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r w:rsidR="00A822FC">
        <w:lastRenderedPageBreak/>
        <w:fldChar w:fldCharType="begin"/>
      </w:r>
      <w:r w:rsidR="00A822FC">
        <w:instrText xml:space="preserve"> TITLE  \* MERGEFORMAT </w:instrText>
      </w:r>
      <w:r w:rsidR="00A822FC">
        <w:fldChar w:fldCharType="separate"/>
      </w:r>
      <w:r>
        <w:t>Test Plan</w:t>
      </w:r>
      <w:r w:rsidR="00A822FC">
        <w:fldChar w:fldCharType="end"/>
      </w:r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>Целью тестирования приложения «Справочник «Виды ремонтов» является проверка корректной работы его функциональностей,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bookmarkStart w:id="45" w:name="_GoBack"/>
      <w:bookmarkEnd w:id="45"/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 уникальность</w:t>
      </w:r>
      <w:r>
        <w:rPr>
          <w:lang w:val="ru-RU"/>
        </w:rPr>
        <w:t>.</w:t>
      </w:r>
    </w:p>
    <w:p w:rsidR="00A22DF8" w:rsidRPr="006B1E9C" w:rsidRDefault="00576D87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</w:t>
      </w:r>
      <w:r w:rsidRPr="00454AA1">
        <w:rPr>
          <w:color w:val="FF0000"/>
          <w:lang w:val="ru-RU"/>
        </w:rPr>
        <w:t>авле</w:t>
      </w:r>
      <w:r>
        <w:rPr>
          <w:lang w:val="ru-RU"/>
        </w:rPr>
        <w:t>ние строк, сохранение, выгрузка в 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Удаление файла с 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имени файла,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данных 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Провести сортировку, проверить данные в справочнике, проверка данных в файле.</w:t>
      </w:r>
    </w:p>
    <w:p w:rsidR="009C686E" w:rsidRDefault="009C686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Переместить столбцы, проверить данные в справочнике, проверка данных в файле.</w:t>
      </w:r>
    </w:p>
    <w:p w:rsidR="0032190A" w:rsidRDefault="0032190A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Запустить приложение, выполнить выход из приложения.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6" w:name="_Toc433104446"/>
      <w:r w:rsidRPr="009217AB">
        <w:rPr>
          <w:b/>
          <w:i w:val="0"/>
          <w:lang w:val="ru-RU"/>
        </w:rPr>
        <w:br w:type="page"/>
      </w:r>
      <w:bookmarkEnd w:id="46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694340">
      <w:pPr>
        <w:pStyle w:val="3"/>
        <w:rPr>
          <w:b/>
          <w:i w:val="0"/>
          <w:lang w:val="ru-RU"/>
        </w:rPr>
      </w:pPr>
      <w:r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FE34A2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идентификатору, проверка правильности сортировки.</w:t>
      </w:r>
    </w:p>
    <w:p w:rsid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названию, проверка правильности сортировки.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номеру, проверка правильности сортировки.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2FC" w:rsidRDefault="00A822FC">
      <w:r>
        <w:separator/>
      </w:r>
    </w:p>
  </w:endnote>
  <w:endnote w:type="continuationSeparator" w:id="0">
    <w:p w:rsidR="00A822FC" w:rsidRDefault="00A8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r w:rsidR="00A822FC">
            <w:fldChar w:fldCharType="begin"/>
          </w:r>
          <w:r w:rsidR="00A822FC">
            <w:instrText xml:space="preserve"> DOCPROPERTY "Company"  \* MERGEFORMAT </w:instrText>
          </w:r>
          <w:r w:rsidR="00A822FC">
            <w:fldChar w:fldCharType="separate"/>
          </w:r>
          <w:r>
            <w:t>&lt;Company Name&gt;</w:t>
          </w:r>
          <w:r w:rsidR="00A822F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54A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754A3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2FC" w:rsidRDefault="00A822FC">
      <w:r>
        <w:separator/>
      </w:r>
    </w:p>
  </w:footnote>
  <w:footnote w:type="continuationSeparator" w:id="0">
    <w:p w:rsidR="00A822FC" w:rsidRDefault="00A82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A822FC" w:rsidP="00FF19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2FD6">
            <w:rPr>
              <w:lang w:val="ru-RU"/>
            </w:rPr>
            <w:t>С</w:t>
          </w:r>
          <w:r w:rsidR="00732FD6" w:rsidRPr="007874A3">
            <w:rPr>
              <w:lang w:val="ru-RU"/>
            </w:rPr>
            <w:t xml:space="preserve">правочник </w:t>
          </w:r>
          <w:r w:rsidR="00732FD6">
            <w:rPr>
              <w:lang w:val="ru-RU"/>
            </w:rPr>
            <w:t>«В</w:t>
          </w:r>
          <w:r w:rsidR="00732FD6" w:rsidRPr="007874A3">
            <w:rPr>
              <w:lang w:val="ru-RU"/>
            </w:rPr>
            <w:t>ид</w:t>
          </w:r>
          <w:r w:rsidR="00732FD6">
            <w:rPr>
              <w:lang w:val="ru-RU"/>
            </w:rPr>
            <w:t>ы</w:t>
          </w:r>
          <w:r w:rsidR="00732FD6" w:rsidRPr="007874A3">
            <w:rPr>
              <w:lang w:val="ru-RU"/>
            </w:rPr>
            <w:t xml:space="preserve"> ремонт</w:t>
          </w:r>
          <w:r w:rsidR="00732FD6">
            <w:rPr>
              <w:lang w:val="ru-RU"/>
            </w:rPr>
            <w:t>ов»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A822F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32FD6">
            <w:t>Test Plan</w:t>
          </w:r>
          <w:r>
            <w:fldChar w:fldCharType="end"/>
          </w:r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E5CA2"/>
    <w:rsid w:val="0032190A"/>
    <w:rsid w:val="003321F6"/>
    <w:rsid w:val="00371FB1"/>
    <w:rsid w:val="003754A3"/>
    <w:rsid w:val="00390C97"/>
    <w:rsid w:val="003E0566"/>
    <w:rsid w:val="004212FB"/>
    <w:rsid w:val="004334AF"/>
    <w:rsid w:val="00454AA1"/>
    <w:rsid w:val="004803F6"/>
    <w:rsid w:val="004C14C7"/>
    <w:rsid w:val="004E6A30"/>
    <w:rsid w:val="004F4BBE"/>
    <w:rsid w:val="00536032"/>
    <w:rsid w:val="00540D29"/>
    <w:rsid w:val="00547BB6"/>
    <w:rsid w:val="00576D87"/>
    <w:rsid w:val="005A67AB"/>
    <w:rsid w:val="005B6B5A"/>
    <w:rsid w:val="00613C31"/>
    <w:rsid w:val="00670934"/>
    <w:rsid w:val="0069178C"/>
    <w:rsid w:val="00694340"/>
    <w:rsid w:val="006B1E9C"/>
    <w:rsid w:val="00732FD6"/>
    <w:rsid w:val="00786F9E"/>
    <w:rsid w:val="00793E6E"/>
    <w:rsid w:val="007B2287"/>
    <w:rsid w:val="007F442B"/>
    <w:rsid w:val="007F5979"/>
    <w:rsid w:val="00802744"/>
    <w:rsid w:val="008173BB"/>
    <w:rsid w:val="0082011A"/>
    <w:rsid w:val="0083174C"/>
    <w:rsid w:val="00842237"/>
    <w:rsid w:val="008565C0"/>
    <w:rsid w:val="008A1484"/>
    <w:rsid w:val="008A37C5"/>
    <w:rsid w:val="008C2B56"/>
    <w:rsid w:val="009217AB"/>
    <w:rsid w:val="009C686E"/>
    <w:rsid w:val="009F788A"/>
    <w:rsid w:val="00A1748F"/>
    <w:rsid w:val="00A22DF8"/>
    <w:rsid w:val="00A261EE"/>
    <w:rsid w:val="00A5056A"/>
    <w:rsid w:val="00A822FC"/>
    <w:rsid w:val="00A83DE7"/>
    <w:rsid w:val="00AC5C8A"/>
    <w:rsid w:val="00AC6856"/>
    <w:rsid w:val="00AE1C22"/>
    <w:rsid w:val="00B17D3B"/>
    <w:rsid w:val="00B77D7B"/>
    <w:rsid w:val="00B83FA7"/>
    <w:rsid w:val="00BA6D4B"/>
    <w:rsid w:val="00BC34D4"/>
    <w:rsid w:val="00C14956"/>
    <w:rsid w:val="00C668F3"/>
    <w:rsid w:val="00CB7BD6"/>
    <w:rsid w:val="00CC681F"/>
    <w:rsid w:val="00CD2A7D"/>
    <w:rsid w:val="00D02A62"/>
    <w:rsid w:val="00DA5297"/>
    <w:rsid w:val="00E039EF"/>
    <w:rsid w:val="00E1372F"/>
    <w:rsid w:val="00E35352"/>
    <w:rsid w:val="00E376C3"/>
    <w:rsid w:val="00E441D3"/>
    <w:rsid w:val="00E84086"/>
    <w:rsid w:val="00EA0C7C"/>
    <w:rsid w:val="00EB177A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904</TotalTime>
  <Pages>7</Pages>
  <Words>1068</Words>
  <Characters>6090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63</cp:revision>
  <cp:lastPrinted>2001-10-16T12:01:00Z</cp:lastPrinted>
  <dcterms:created xsi:type="dcterms:W3CDTF">2015-07-21T10:53:00Z</dcterms:created>
  <dcterms:modified xsi:type="dcterms:W3CDTF">2015-07-25T08:25:00Z</dcterms:modified>
</cp:coreProperties>
</file>