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erise-ai-部署架构与运维手册v1"/>
    <w:p>
      <w:pPr>
        <w:pStyle w:val="Heading1"/>
      </w:pPr>
      <w:r>
        <w:t xml:space="preserve">Erise-AI </w:t>
      </w:r>
      <w:r>
        <w:rPr>
          <w:rFonts w:hint="eastAsia"/>
        </w:rPr>
        <w:t xml:space="preserve">部署架构与运维手册（V1）</w:t>
      </w:r>
    </w:p>
    <w:bookmarkStart w:id="20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本文档用于定义</w:t>
      </w:r>
      <w:r>
        <w:t xml:space="preserve"> Erise-AI </w:t>
      </w:r>
      <w:r>
        <w:rPr>
          <w:rFonts w:hint="eastAsia"/>
        </w:rPr>
        <w:t xml:space="preserve">的部署方式、环境划分、容器化方案、服务清单、环境变量规范、发布流程、日志监控、备份恢复与日常运维操作，作为开发环境搭建、测试环境部署与轻量生产环境上线的统一手册。</w:t>
      </w:r>
    </w:p>
    <w:p>
      <w:r>
        <w:pict>
          <v:rect style="width:0;height:1.5pt" o:hralign="center" o:hrstd="t" o:hr="t"/>
        </w:pict>
      </w:r>
    </w:p>
    <w:bookmarkEnd w:id="20"/>
    <w:bookmarkStart w:id="23" w:name="部署结论"/>
    <w:p>
      <w:pPr>
        <w:pStyle w:val="Heading2"/>
      </w:pPr>
      <w:r>
        <w:t xml:space="preserve">2. </w:t>
      </w:r>
      <w:r>
        <w:rPr>
          <w:rFonts w:hint="eastAsia"/>
        </w:rPr>
        <w:t xml:space="preserve">部署结论</w:t>
      </w:r>
    </w:p>
    <w:bookmarkStart w:id="21" w:name="推荐部署方式"/>
    <w:p>
      <w:pPr>
        <w:pStyle w:val="Heading3"/>
      </w:pPr>
      <w:r>
        <w:t xml:space="preserve">2.1 </w:t>
      </w:r>
      <w:r>
        <w:rPr>
          <w:rFonts w:hint="eastAsia"/>
        </w:rPr>
        <w:t xml:space="preserve">推荐部署方式</w:t>
      </w:r>
    </w:p>
    <w:p>
      <w:pPr>
        <w:pStyle w:val="FirstParagraph"/>
      </w:pPr>
      <w:r>
        <w:t xml:space="preserve">Erise-AI </w:t>
      </w:r>
      <w:r>
        <w:rPr>
          <w:rFonts w:hint="eastAsia"/>
        </w:rPr>
        <w:t xml:space="preserve">推荐采用：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本地开发</w:t>
      </w:r>
      <w:r>
        <w:rPr>
          <w:rFonts w:hint="eastAsia"/>
        </w:rPr>
        <w:t xml:space="preserve">：前端可本机运行，后端与基础组件优先</w:t>
      </w:r>
      <w:r>
        <w:t xml:space="preserve"> Docker Compose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联调/测试环境</w:t>
      </w:r>
      <w:r>
        <w:rPr>
          <w:rFonts w:hint="eastAsia"/>
        </w:rPr>
        <w:t xml:space="preserve">：全量</w:t>
      </w:r>
      <w:r>
        <w:t xml:space="preserve"> Docker Compose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轻量生产环境</w:t>
      </w:r>
      <w:r>
        <w:rPr>
          <w:rFonts w:hint="eastAsia"/>
        </w:rPr>
        <w:t xml:space="preserve">：Docker</w:t>
      </w:r>
      <w:r>
        <w:t xml:space="preserve"> Compose + Nginx + </w:t>
      </w:r>
      <w:r>
        <w:rPr>
          <w:rFonts w:hint="eastAsia"/>
        </w:rPr>
        <w:t xml:space="preserve">持久化卷</w:t>
      </w:r>
      <w:r>
        <w:t xml:space="preserve"> + </w:t>
      </w:r>
      <w:r>
        <w:rPr>
          <w:rFonts w:hint="eastAsia"/>
        </w:rPr>
        <w:t xml:space="preserve">备份策略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中后期扩展</w:t>
      </w:r>
      <w:r>
        <w:rPr>
          <w:rFonts w:hint="eastAsia"/>
        </w:rPr>
        <w:t xml:space="preserve">：平滑迁移</w:t>
      </w:r>
      <w:r>
        <w:t xml:space="preserve"> Kubernetes</w:t>
      </w:r>
    </w:p>
    <w:bookmarkEnd w:id="21"/>
    <w:bookmarkStart w:id="22" w:name="为什么优先-docker-docker-compose"/>
    <w:p>
      <w:pPr>
        <w:pStyle w:val="Heading3"/>
      </w:pPr>
      <w:r>
        <w:t xml:space="preserve">2.2 </w:t>
      </w:r>
      <w:r>
        <w:rPr>
          <w:rFonts w:hint="eastAsia"/>
        </w:rPr>
        <w:t xml:space="preserve">为什么优先</w:t>
      </w:r>
      <w:r>
        <w:t xml:space="preserve"> Docker / Docker Compose</w:t>
      </w:r>
    </w:p>
    <w:p>
      <w:pPr>
        <w:pStyle w:val="Compact"/>
        <w:numPr>
          <w:ilvl w:val="0"/>
          <w:numId w:val="1001"/>
        </w:numPr>
      </w:pPr>
      <w:r>
        <w:t xml:space="preserve">Erise-AI </w:t>
      </w:r>
      <w:r>
        <w:rPr>
          <w:rFonts w:hint="eastAsia"/>
        </w:rPr>
        <w:t xml:space="preserve">由前端、主体后端、AI</w:t>
      </w:r>
      <w:r>
        <w:t xml:space="preserve"> </w:t>
      </w:r>
      <w:r>
        <w:rPr>
          <w:rFonts w:hint="eastAsia"/>
        </w:rPr>
        <w:t xml:space="preserve">微服务、MySQL、Redis、对象存储、向量检索等多个组件构成，天然适合通过</w:t>
      </w:r>
      <w:r>
        <w:t xml:space="preserve"> Compose </w:t>
      </w:r>
      <w:r>
        <w:rPr>
          <w:rFonts w:hint="eastAsia"/>
        </w:rPr>
        <w:t xml:space="preserve">做多容器编排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开发、测试、生产环境可以尽可能保持一致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对个人用户或轻量团队更友好，维护成本低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后续保留迁移到</w:t>
      </w:r>
      <w:r>
        <w:t xml:space="preserve"> Kubernetes </w:t>
      </w:r>
      <w:r>
        <w:rPr>
          <w:rFonts w:hint="eastAsia"/>
        </w:rPr>
        <w:t xml:space="preserve">的空间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环境划分"/>
    <w:p>
      <w:pPr>
        <w:pStyle w:val="Heading2"/>
      </w:pPr>
      <w:r>
        <w:t xml:space="preserve">3. </w:t>
      </w:r>
      <w:r>
        <w:rPr>
          <w:rFonts w:hint="eastAsia"/>
        </w:rPr>
        <w:t xml:space="preserve">环境划分</w:t>
      </w:r>
    </w:p>
    <w:bookmarkStart w:id="24" w:name="本地开发环境dev"/>
    <w:p>
      <w:pPr>
        <w:pStyle w:val="Heading3"/>
      </w:pPr>
      <w:r>
        <w:t xml:space="preserve">3.1 </w:t>
      </w:r>
      <w:r>
        <w:rPr>
          <w:rFonts w:hint="eastAsia"/>
        </w:rPr>
        <w:t xml:space="preserve">本地开发环境（dev）</w:t>
      </w:r>
    </w:p>
    <w:p>
      <w:pPr>
        <w:pStyle w:val="FirstParagraph"/>
      </w:pPr>
      <w:r>
        <w:rPr>
          <w:rFonts w:hint="eastAsia"/>
        </w:rPr>
        <w:t xml:space="preserve">用途：单人开发、功能验证。</w:t>
      </w:r>
    </w:p>
    <w:p>
      <w:pPr>
        <w:pStyle w:val="BodyText"/>
      </w:pPr>
      <w:r>
        <w:rPr>
          <w:rFonts w:hint="eastAsia"/>
        </w:rPr>
        <w:t xml:space="preserve">推荐方式：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erise-ai-ui</w:t>
      </w:r>
      <w:r>
        <w:rPr>
          <w:rFonts w:hint="eastAsia"/>
        </w:rPr>
        <w:t xml:space="preserve">：本机</w:t>
      </w:r>
      <w:r>
        <w:t xml:space="preserve"> Node.js </w:t>
      </w:r>
      <w:r>
        <w:rPr>
          <w:rFonts w:hint="eastAsia"/>
        </w:rPr>
        <w:t xml:space="preserve">运行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erise-ai-backend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或本机</w:t>
      </w:r>
      <w:r>
        <w:t xml:space="preserve"> Java </w:t>
      </w:r>
      <w:r>
        <w:rPr>
          <w:rFonts w:hint="eastAsia"/>
        </w:rPr>
        <w:t xml:space="preserve">运行均可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erise-ai-cloud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或本机</w:t>
      </w:r>
      <w:r>
        <w:t xml:space="preserve"> Java </w:t>
      </w:r>
      <w:r>
        <w:rPr>
          <w:rFonts w:hint="eastAsia"/>
        </w:rPr>
        <w:t xml:space="preserve">运行均可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vector-store</w:t>
      </w:r>
      <w:r>
        <w:rPr>
          <w:rFonts w:hint="eastAsia"/>
        </w:rPr>
        <w:t xml:space="preserve">：建议</w:t>
      </w:r>
      <w:r>
        <w:t xml:space="preserve"> Docker Compose</w:t>
      </w:r>
    </w:p>
    <w:bookmarkEnd w:id="24"/>
    <w:bookmarkStart w:id="25" w:name="联调环境test"/>
    <w:p>
      <w:pPr>
        <w:pStyle w:val="Heading3"/>
      </w:pPr>
      <w:r>
        <w:t xml:space="preserve">3.2 </w:t>
      </w:r>
      <w:r>
        <w:rPr>
          <w:rFonts w:hint="eastAsia"/>
        </w:rPr>
        <w:t xml:space="preserve">联调环境（test）</w:t>
      </w:r>
    </w:p>
    <w:p>
      <w:pPr>
        <w:pStyle w:val="FirstParagraph"/>
      </w:pPr>
      <w:r>
        <w:rPr>
          <w:rFonts w:hint="eastAsia"/>
        </w:rPr>
        <w:t xml:space="preserve">用途：前后端联调、测试人员验收。</w:t>
      </w:r>
    </w:p>
    <w:p>
      <w:pPr>
        <w:pStyle w:val="BodyText"/>
      </w:pPr>
      <w:r>
        <w:rPr>
          <w:rFonts w:hint="eastAsia"/>
        </w:rPr>
        <w:t xml:space="preserve">推荐方式：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所有服务统一</w:t>
      </w:r>
      <w:r>
        <w:t xml:space="preserve"> Docker Compose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使用固定域名或固定网关地址</w:t>
      </w:r>
    </w:p>
    <w:bookmarkEnd w:id="25"/>
    <w:bookmarkStart w:id="26" w:name="预发轻量生产环境stagingprod"/>
    <w:p>
      <w:pPr>
        <w:pStyle w:val="Heading3"/>
      </w:pPr>
      <w:r>
        <w:t xml:space="preserve">3.3 </w:t>
      </w:r>
      <w:r>
        <w:rPr>
          <w:rFonts w:hint="eastAsia"/>
        </w:rPr>
        <w:t xml:space="preserve">预发/轻量生产环境（staging/prod）</w:t>
      </w:r>
    </w:p>
    <w:p>
      <w:pPr>
        <w:pStyle w:val="FirstParagraph"/>
      </w:pPr>
      <w:r>
        <w:rPr>
          <w:rFonts w:hint="eastAsia"/>
        </w:rPr>
        <w:t xml:space="preserve">用途：内部试运行、小规模正式使用。</w:t>
      </w:r>
    </w:p>
    <w:p>
      <w:pPr>
        <w:pStyle w:val="BodyText"/>
      </w:pPr>
      <w:r>
        <w:rPr>
          <w:rFonts w:hint="eastAsia"/>
        </w:rPr>
        <w:t xml:space="preserve">推荐方式：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前端静态资源容器</w:t>
      </w:r>
      <w:r>
        <w:t xml:space="preserve"> + Nginx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主体后端容器</w:t>
      </w:r>
      <w:r>
        <w:t xml:space="preserve"> </w:t>
      </w:r>
      <w:r>
        <w:t xml:space="preserve">- AI </w:t>
      </w:r>
      <w:r>
        <w:rPr>
          <w:rFonts w:hint="eastAsia"/>
        </w:rPr>
        <w:t xml:space="preserve">微服务容器</w:t>
      </w:r>
      <w:r>
        <w:t xml:space="preserve"> </w:t>
      </w:r>
      <w:r>
        <w:t xml:space="preserve">- MySQL / Redis / MinIO / </w:t>
      </w:r>
      <w:r>
        <w:rPr>
          <w:rFonts w:hint="eastAsia"/>
        </w:rPr>
        <w:t xml:space="preserve">向量库容器或托管实例</w:t>
      </w:r>
    </w:p>
    <w:bookmarkEnd w:id="26"/>
    <w:bookmarkStart w:id="27" w:name="中后期生产环境scale"/>
    <w:p>
      <w:pPr>
        <w:pStyle w:val="Heading3"/>
      </w:pPr>
      <w:r>
        <w:t xml:space="preserve">3.4 </w:t>
      </w:r>
      <w:r>
        <w:rPr>
          <w:rFonts w:hint="eastAsia"/>
        </w:rPr>
        <w:t xml:space="preserve">中后期生产环境（scale）</w:t>
      </w:r>
    </w:p>
    <w:p>
      <w:pPr>
        <w:pStyle w:val="FirstParagraph"/>
      </w:pPr>
      <w:r>
        <w:rPr>
          <w:rFonts w:hint="eastAsia"/>
        </w:rPr>
        <w:t xml:space="preserve">用途：多用户、较高并发、高可用。</w:t>
      </w:r>
    </w:p>
    <w:p>
      <w:pPr>
        <w:pStyle w:val="BodyText"/>
      </w:pPr>
      <w:r>
        <w:rPr>
          <w:rFonts w:hint="eastAsia"/>
        </w:rPr>
        <w:t xml:space="preserve">推荐方式：</w:t>
      </w:r>
      <w:r>
        <w:t xml:space="preserve"> </w:t>
      </w:r>
      <w:r>
        <w:t xml:space="preserve">- Kubernetes</w:t>
      </w:r>
      <w:r>
        <w:t xml:space="preserve"> </w:t>
      </w:r>
      <w:r>
        <w:t xml:space="preserve">- MySQL </w:t>
      </w:r>
      <w:r>
        <w:rPr>
          <w:rFonts w:hint="eastAsia"/>
        </w:rPr>
        <w:t xml:space="preserve">主从或托管版</w:t>
      </w:r>
      <w:r>
        <w:t xml:space="preserve"> </w:t>
      </w:r>
      <w:r>
        <w:t xml:space="preserve">- Redis </w:t>
      </w:r>
      <w:r>
        <w:rPr>
          <w:rFonts w:hint="eastAsia"/>
        </w:rPr>
        <w:t xml:space="preserve">哨兵/集群或托管版</w:t>
      </w:r>
      <w:r>
        <w:t xml:space="preserve"> </w:t>
      </w:r>
      <w:r>
        <w:t xml:space="preserve">- MinIO </w:t>
      </w:r>
      <w:r>
        <w:rPr>
          <w:rFonts w:hint="eastAsia"/>
        </w:rPr>
        <w:t xml:space="preserve">集群或云对象存储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向量库独立集群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部署架构"/>
    <w:p>
      <w:pPr>
        <w:pStyle w:val="Heading2"/>
      </w:pPr>
      <w:r>
        <w:t xml:space="preserve">4. </w:t>
      </w:r>
      <w:r>
        <w:rPr>
          <w:rFonts w:hint="eastAsia"/>
        </w:rPr>
        <w:t xml:space="preserve">部署架构</w:t>
      </w:r>
    </w:p>
    <w:bookmarkEnd w:id="29"/>
    <w:bookmarkStart w:id="30" w:name="逻辑架构"/>
    <w:p>
      <w:pPr>
        <w:pStyle w:val="Heading2"/>
      </w:pPr>
      <w:r>
        <w:t xml:space="preserve">4.1 </w:t>
      </w:r>
      <w:r>
        <w:rPr>
          <w:rFonts w:hint="eastAsia"/>
        </w:rPr>
        <w:t xml:space="preserve">逻辑架构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br/>
      </w:r>
      <w:r>
        <w:rPr>
          <w:rStyle w:val="VerbatimChar"/>
        </w:rPr>
        <w:t xml:space="preserve">  -&gt; Nginx / </w:t>
      </w:r>
      <w:r>
        <w:rPr>
          <w:rStyle w:val="VerbatimChar"/>
          <w:rFonts w:hint="eastAsia"/>
        </w:rPr>
        <w:t xml:space="preserve">网关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erise-ai-ui（静态资源）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erise-ai-backend（主体后端）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erise-ai-cloud（AI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微服务）</w:t>
      </w:r>
      <w:r>
        <w:br/>
      </w:r>
      <w:r>
        <w:rPr>
          <w:rStyle w:val="VerbatimChar"/>
        </w:rPr>
        <w:t xml:space="preserve">      -&gt; OpenAI / Embedding Provider</w:t>
      </w:r>
      <w:r>
        <w:br/>
      </w:r>
      <w:r>
        <w:br/>
      </w:r>
      <w:r>
        <w:rPr>
          <w:rStyle w:val="VerbatimChar"/>
          <w:rFonts w:hint="eastAsia"/>
        </w:rPr>
        <w:t xml:space="preserve">主体后端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 xml:space="preserve">微服务</w:t>
      </w:r>
      <w:r>
        <w:br/>
      </w:r>
      <w:r>
        <w:rPr>
          <w:rStyle w:val="VerbatimChar"/>
        </w:rPr>
        <w:t xml:space="preserve">  -&gt; MySQL</w:t>
      </w:r>
      <w:r>
        <w:br/>
      </w:r>
      <w:r>
        <w:rPr>
          <w:rStyle w:val="VerbatimChar"/>
        </w:rPr>
        <w:t xml:space="preserve">  -&gt; Redis</w:t>
      </w:r>
      <w:r>
        <w:br/>
      </w:r>
      <w:r>
        <w:rPr>
          <w:rStyle w:val="VerbatimChar"/>
        </w:rPr>
        <w:t xml:space="preserve">  -&gt; MinIO</w:t>
      </w:r>
      <w:r>
        <w:br/>
      </w:r>
      <w:r>
        <w:rPr>
          <w:rStyle w:val="VerbatimChar"/>
        </w:rPr>
        <w:t xml:space="preserve">  -&gt; Vector Store</w:t>
      </w:r>
    </w:p>
    <w:bookmarkEnd w:id="30"/>
    <w:bookmarkStart w:id="31" w:name="服务说明"/>
    <w:p>
      <w:pPr>
        <w:pStyle w:val="Heading2"/>
      </w:pPr>
      <w:r>
        <w:t xml:space="preserve">4.2 </w:t>
      </w:r>
      <w:r>
        <w:rPr>
          <w:rFonts w:hint="eastAsia"/>
        </w:rPr>
        <w:t xml:space="preserve">服务说明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erise-ai-ui</w:t>
      </w:r>
      <w:r>
        <w:rPr>
          <w:rFonts w:hint="eastAsia"/>
        </w:rPr>
        <w:t xml:space="preserve">：前端应用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erise-ai-backend</w:t>
      </w:r>
      <w:r>
        <w:rPr>
          <w:rFonts w:hint="eastAsia"/>
        </w:rPr>
        <w:t xml:space="preserve">：认证、用户、项目、文件、文档、搜索、任务、管理等主体能力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erise-ai-cloud</w:t>
      </w:r>
      <w:r>
        <w:rPr>
          <w:rFonts w:hint="eastAsia"/>
        </w:rPr>
        <w:t xml:space="preserve">：RAG、AI</w:t>
      </w:r>
      <w:r>
        <w:t xml:space="preserve"> </w:t>
      </w:r>
      <w:r>
        <w:rPr>
          <w:rFonts w:hint="eastAsia"/>
        </w:rPr>
        <w:t xml:space="preserve">问答、工具调用、MCP</w:t>
      </w:r>
      <w:r>
        <w:t xml:space="preserve"> </w:t>
      </w:r>
      <w:r>
        <w:rPr>
          <w:rFonts w:hint="eastAsia"/>
        </w:rPr>
        <w:t xml:space="preserve">扩展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mysql</w:t>
      </w:r>
      <w:r>
        <w:rPr>
          <w:rFonts w:hint="eastAsia"/>
        </w:rPr>
        <w:t xml:space="preserve">：结构化数据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redis</w:t>
      </w:r>
      <w:r>
        <w:rPr>
          <w:rFonts w:hint="eastAsia"/>
        </w:rPr>
        <w:t xml:space="preserve">：缓存/会话/任务状态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minio</w:t>
      </w:r>
      <w:r>
        <w:rPr>
          <w:rFonts w:hint="eastAsia"/>
        </w:rPr>
        <w:t xml:space="preserve">：对象存储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vector-store</w:t>
      </w:r>
      <w:r>
        <w:rPr>
          <w:rFonts w:hint="eastAsia"/>
        </w:rPr>
        <w:t xml:space="preserve">：向量检索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nginx</w:t>
      </w:r>
      <w:r>
        <w:rPr>
          <w:rFonts w:hint="eastAsia"/>
        </w:rPr>
        <w:t xml:space="preserve">：统一入口与反向代理</w:t>
      </w:r>
    </w:p>
    <w:p>
      <w:r>
        <w:pict>
          <v:rect style="width:0;height:1.5pt" o:hralign="center" o:hrstd="t" o:hr="t"/>
        </w:pict>
      </w:r>
    </w:p>
    <w:bookmarkEnd w:id="31"/>
    <w:bookmarkStart w:id="32" w:name="推荐部署目录"/>
    <w:p>
      <w:pPr>
        <w:pStyle w:val="Heading2"/>
      </w:pPr>
      <w:r>
        <w:t xml:space="preserve">5. </w:t>
      </w:r>
      <w:r>
        <w:rPr>
          <w:rFonts w:hint="eastAsia"/>
        </w:rPr>
        <w:t xml:space="preserve">推荐部署目录</w:t>
      </w:r>
    </w:p>
    <w:p>
      <w:pPr>
        <w:pStyle w:val="SourceCode"/>
      </w:pPr>
      <w:r>
        <w:rPr>
          <w:rStyle w:val="VerbatimChar"/>
        </w:rPr>
        <w:t xml:space="preserve">erise-ai/</w:t>
      </w:r>
      <w:r>
        <w:br/>
      </w:r>
      <w:r>
        <w:rPr>
          <w:rStyle w:val="VerbatimChar"/>
        </w:rPr>
        <w:t xml:space="preserve">├─ erise-ai-ui/</w:t>
      </w:r>
      <w:r>
        <w:br/>
      </w:r>
      <w:r>
        <w:rPr>
          <w:rStyle w:val="VerbatimChar"/>
        </w:rPr>
        <w:t xml:space="preserve">├─ erise-ai-backend/</w:t>
      </w:r>
      <w:r>
        <w:br/>
      </w:r>
      <w:r>
        <w:rPr>
          <w:rStyle w:val="VerbatimChar"/>
        </w:rPr>
        <w:t xml:space="preserve">├─ erise-ai-cloud/</w:t>
      </w:r>
      <w:r>
        <w:br/>
      </w:r>
      <w:r>
        <w:rPr>
          <w:rStyle w:val="VerbatimChar"/>
        </w:rPr>
        <w:t xml:space="preserve">├─ deploy/</w:t>
      </w:r>
      <w:r>
        <w:br/>
      </w:r>
      <w:r>
        <w:rPr>
          <w:rStyle w:val="VerbatimChar"/>
        </w:rPr>
        <w:t xml:space="preserve">│  ├─ docker/</w:t>
      </w:r>
      <w:r>
        <w:br/>
      </w:r>
      <w:r>
        <w:rPr>
          <w:rStyle w:val="VerbatimChar"/>
        </w:rPr>
        <w:t xml:space="preserve">│  │  ├─ docker-compose.dev.yml</w:t>
      </w:r>
      <w:r>
        <w:br/>
      </w:r>
      <w:r>
        <w:rPr>
          <w:rStyle w:val="VerbatimChar"/>
        </w:rPr>
        <w:t xml:space="preserve">│  │  ├─ docker-compose.test.yml</w:t>
      </w:r>
      <w:r>
        <w:br/>
      </w:r>
      <w:r>
        <w:rPr>
          <w:rStyle w:val="VerbatimChar"/>
        </w:rPr>
        <w:t xml:space="preserve">│  │  ├─ docker-compose.prod.yml</w:t>
      </w:r>
      <w:r>
        <w:br/>
      </w:r>
      <w:r>
        <w:rPr>
          <w:rStyle w:val="VerbatimChar"/>
        </w:rPr>
        <w:t xml:space="preserve">│  │  ├─ nginx/</w:t>
      </w:r>
      <w:r>
        <w:br/>
      </w:r>
      <w:r>
        <w:rPr>
          <w:rStyle w:val="VerbatimChar"/>
        </w:rPr>
        <w:t xml:space="preserve">│  │  ├─ mysql/</w:t>
      </w:r>
      <w:r>
        <w:br/>
      </w:r>
      <w:r>
        <w:rPr>
          <w:rStyle w:val="VerbatimChar"/>
        </w:rPr>
        <w:t xml:space="preserve">│  │  ├─ redis/</w:t>
      </w:r>
      <w:r>
        <w:br/>
      </w:r>
      <w:r>
        <w:rPr>
          <w:rStyle w:val="VerbatimChar"/>
        </w:rPr>
        <w:t xml:space="preserve">│  │  └─ minio/</w:t>
      </w:r>
      <w:r>
        <w:br/>
      </w:r>
      <w:r>
        <w:rPr>
          <w:rStyle w:val="VerbatimChar"/>
        </w:rPr>
        <w:t xml:space="preserve">│  ├─ scripts/</w:t>
      </w:r>
      <w:r>
        <w:br/>
      </w:r>
      <w:r>
        <w:rPr>
          <w:rStyle w:val="VerbatimChar"/>
        </w:rPr>
        <w:t xml:space="preserve">│  │  ├─ up.sh</w:t>
      </w:r>
      <w:r>
        <w:br/>
      </w:r>
      <w:r>
        <w:rPr>
          <w:rStyle w:val="VerbatimChar"/>
        </w:rPr>
        <w:t xml:space="preserve">│  │  ├─ down.sh</w:t>
      </w:r>
      <w:r>
        <w:br/>
      </w:r>
      <w:r>
        <w:rPr>
          <w:rStyle w:val="VerbatimChar"/>
        </w:rPr>
        <w:t xml:space="preserve">│  │  ├─ logs.sh</w:t>
      </w:r>
      <w:r>
        <w:br/>
      </w:r>
      <w:r>
        <w:rPr>
          <w:rStyle w:val="VerbatimChar"/>
        </w:rPr>
        <w:t xml:space="preserve">│  │  └─ backup.sh</w:t>
      </w:r>
      <w:r>
        <w:br/>
      </w:r>
      <w:r>
        <w:rPr>
          <w:rStyle w:val="VerbatimChar"/>
        </w:rPr>
        <w:t xml:space="preserve">│  └─ env/</w:t>
      </w:r>
      <w:r>
        <w:br/>
      </w:r>
      <w:r>
        <w:rPr>
          <w:rStyle w:val="VerbatimChar"/>
        </w:rPr>
        <w:t xml:space="preserve">│     ├─ .env.dev</w:t>
      </w:r>
      <w:r>
        <w:br/>
      </w:r>
      <w:r>
        <w:rPr>
          <w:rStyle w:val="VerbatimChar"/>
        </w:rPr>
        <w:t xml:space="preserve">│     ├─ .env.test</w:t>
      </w:r>
      <w:r>
        <w:br/>
      </w:r>
      <w:r>
        <w:rPr>
          <w:rStyle w:val="VerbatimChar"/>
        </w:rPr>
        <w:t xml:space="preserve">│     └─ .env.prod</w:t>
      </w:r>
    </w:p>
    <w:p>
      <w:r>
        <w:pict>
          <v:rect style="width:0;height:1.5pt" o:hralign="center" o:hrstd="t" o:hr="t"/>
        </w:pict>
      </w:r>
    </w:p>
    <w:bookmarkEnd w:id="32"/>
    <w:bookmarkStart w:id="37" w:name="镜像构建建议"/>
    <w:p>
      <w:pPr>
        <w:pStyle w:val="Heading2"/>
      </w:pPr>
      <w:r>
        <w:t xml:space="preserve">6. </w:t>
      </w:r>
      <w:r>
        <w:rPr>
          <w:rFonts w:hint="eastAsia"/>
        </w:rPr>
        <w:t xml:space="preserve">镜像构建建议</w:t>
      </w:r>
    </w:p>
    <w:bookmarkStart w:id="33" w:name="前端镜像"/>
    <w:p>
      <w:pPr>
        <w:pStyle w:val="Heading3"/>
      </w:pPr>
      <w:r>
        <w:t xml:space="preserve">6.1 </w:t>
      </w:r>
      <w:r>
        <w:rPr>
          <w:rFonts w:hint="eastAsia"/>
        </w:rPr>
        <w:t xml:space="preserve">前端镜像</w:t>
      </w:r>
    </w:p>
    <w:p>
      <w:pPr>
        <w:pStyle w:val="FirstParagraph"/>
      </w:pPr>
      <w:r>
        <w:rPr>
          <w:rFonts w:hint="eastAsia"/>
        </w:rPr>
        <w:t xml:space="preserve">推荐多阶段构建：</w:t>
      </w:r>
      <w:r>
        <w:t xml:space="preserve"> </w:t>
      </w:r>
      <w:r>
        <w:t xml:space="preserve">1. Node </w:t>
      </w:r>
      <w:r>
        <w:rPr>
          <w:rFonts w:hint="eastAsia"/>
        </w:rPr>
        <w:t xml:space="preserve">镜像构建前端产物</w:t>
      </w:r>
      <w:r>
        <w:t xml:space="preserve"> </w:t>
      </w:r>
      <w:r>
        <w:t xml:space="preserve">2. Nginx </w:t>
      </w:r>
      <w:r>
        <w:rPr>
          <w:rFonts w:hint="eastAsia"/>
        </w:rPr>
        <w:t xml:space="preserve">镜像承载静态资源</w:t>
      </w:r>
    </w:p>
    <w:bookmarkEnd w:id="33"/>
    <w:bookmarkStart w:id="34" w:name="主体后端镜像"/>
    <w:p>
      <w:pPr>
        <w:pStyle w:val="Heading3"/>
      </w:pPr>
      <w:r>
        <w:t xml:space="preserve">6.2 </w:t>
      </w:r>
      <w:r>
        <w:rPr>
          <w:rFonts w:hint="eastAsia"/>
        </w:rPr>
        <w:t xml:space="preserve">主体后端镜像</w:t>
      </w:r>
    </w:p>
    <w:p>
      <w:pPr>
        <w:pStyle w:val="Compact"/>
        <w:numPr>
          <w:ilvl w:val="0"/>
          <w:numId w:val="1003"/>
        </w:numPr>
      </w:pPr>
      <w:r>
        <w:t xml:space="preserve">Maven </w:t>
      </w:r>
      <w:r>
        <w:rPr>
          <w:rFonts w:hint="eastAsia"/>
        </w:rPr>
        <w:t xml:space="preserve">打包</w:t>
      </w:r>
      <w:r>
        <w:t xml:space="preserve"> jar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JDK/JRE </w:t>
      </w:r>
      <w:r>
        <w:rPr>
          <w:rFonts w:hint="eastAsia"/>
        </w:rPr>
        <w:t xml:space="preserve">基础镜像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启动方式：</w:t>
      </w:r>
      <w:r>
        <w:rPr>
          <w:rStyle w:val="VerbatimChar"/>
        </w:rPr>
        <w:t xml:space="preserve">java -jar app.jar</w:t>
      </w:r>
    </w:p>
    <w:bookmarkEnd w:id="34"/>
    <w:bookmarkStart w:id="35" w:name="ai-微服务镜像"/>
    <w:p>
      <w:pPr>
        <w:pStyle w:val="Heading3"/>
      </w:pPr>
      <w:r>
        <w:t xml:space="preserve">6.3 AI </w:t>
      </w:r>
      <w:r>
        <w:rPr>
          <w:rFonts w:hint="eastAsia"/>
        </w:rPr>
        <w:t xml:space="preserve">微服务镜像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与主体后端类似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单独配置模型接入环境变量</w:t>
      </w:r>
    </w:p>
    <w:bookmarkEnd w:id="35"/>
    <w:bookmarkStart w:id="36" w:name="镜像命名建议"/>
    <w:p>
      <w:pPr>
        <w:pStyle w:val="Heading3"/>
      </w:pPr>
      <w:r>
        <w:t xml:space="preserve">6.4 </w:t>
      </w:r>
      <w:r>
        <w:rPr>
          <w:rFonts w:hint="eastAsia"/>
        </w:rPr>
        <w:t xml:space="preserve">镜像命名建议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erise-ai-ui:tag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erise-ai-backend:tag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erise-ai-cloud:tag</w:t>
      </w:r>
    </w:p>
    <w:p>
      <w:pPr>
        <w:pStyle w:val="FirstParagraph"/>
      </w:pPr>
      <w:r>
        <w:t xml:space="preserve">Tag </w:t>
      </w:r>
      <w:r>
        <w:rPr>
          <w:rFonts w:hint="eastAsia"/>
        </w:rPr>
        <w:t xml:space="preserve">建议：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（不建议作为生产唯一依据）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ocker-compose-服务清单建议"/>
    <w:p>
      <w:pPr>
        <w:pStyle w:val="Heading2"/>
      </w:pPr>
      <w:r>
        <w:t xml:space="preserve">7. Docker Compose </w:t>
      </w:r>
      <w:r>
        <w:rPr>
          <w:rFonts w:hint="eastAsia"/>
        </w:rPr>
        <w:t xml:space="preserve">服务清单建议</w:t>
      </w:r>
    </w:p>
    <w:bookmarkStart w:id="38" w:name="必需服务"/>
    <w:p>
      <w:pPr>
        <w:pStyle w:val="Heading3"/>
      </w:pPr>
      <w:r>
        <w:t xml:space="preserve">7.1 </w:t>
      </w:r>
      <w:r>
        <w:rPr>
          <w:rFonts w:hint="eastAsia"/>
        </w:rPr>
        <w:t xml:space="preserve">必需服务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nginx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erise-ai-ui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erise-ai-backend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erise-ai-cloud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mysql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redis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minio</w:t>
      </w:r>
    </w:p>
    <w:bookmarkEnd w:id="38"/>
    <w:bookmarkStart w:id="39" w:name="可选服务"/>
    <w:p>
      <w:pPr>
        <w:pStyle w:val="Heading3"/>
      </w:pPr>
      <w:r>
        <w:t xml:space="preserve">7.2 </w:t>
      </w:r>
      <w:r>
        <w:rPr>
          <w:rFonts w:hint="eastAsia"/>
        </w:rPr>
        <w:t xml:space="preserve">可选服务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vector-store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prometheus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grafana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loki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elk</w:t>
      </w:r>
    </w:p>
    <w:bookmarkEnd w:id="39"/>
    <w:bookmarkStart w:id="40" w:name="端口建议"/>
    <w:p>
      <w:pPr>
        <w:pStyle w:val="Heading3"/>
      </w:pPr>
      <w:r>
        <w:t xml:space="preserve">7.3 </w:t>
      </w:r>
      <w:r>
        <w:rPr>
          <w:rFonts w:hint="eastAsia"/>
        </w:rPr>
        <w:t xml:space="preserve">端口建议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UI：80</w:t>
      </w:r>
      <w:r>
        <w:t xml:space="preserve"> / 443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Backend：8080</w:t>
      </w:r>
      <w:r>
        <w:t xml:space="preserve"> </w:t>
      </w:r>
      <w:r>
        <w:rPr>
          <w:rFonts w:hint="eastAsia"/>
        </w:rPr>
        <w:t xml:space="preserve">或</w:t>
      </w:r>
      <w:r>
        <w:t xml:space="preserve"> 8088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Cloud：8090</w:t>
      </w:r>
      <w:r>
        <w:t xml:space="preserve"> </w:t>
      </w:r>
      <w:r>
        <w:rPr>
          <w:rFonts w:hint="eastAsia"/>
        </w:rPr>
        <w:t xml:space="preserve">或</w:t>
      </w:r>
      <w:r>
        <w:t xml:space="preserve"> 8091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MySQL：3306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Redis：6379</w:t>
      </w:r>
    </w:p>
    <w:p>
      <w:pPr>
        <w:pStyle w:val="Compact"/>
        <w:numPr>
          <w:ilvl w:val="0"/>
          <w:numId w:val="1008"/>
        </w:numPr>
      </w:pPr>
      <w:r>
        <w:t xml:space="preserve">MinIO </w:t>
      </w:r>
      <w:r>
        <w:rPr>
          <w:rFonts w:hint="eastAsia"/>
        </w:rPr>
        <w:t xml:space="preserve">API：9000</w:t>
      </w:r>
    </w:p>
    <w:p>
      <w:pPr>
        <w:pStyle w:val="Compact"/>
        <w:numPr>
          <w:ilvl w:val="0"/>
          <w:numId w:val="1008"/>
        </w:numPr>
      </w:pPr>
      <w:r>
        <w:t xml:space="preserve">MinIO </w:t>
      </w:r>
      <w:r>
        <w:rPr>
          <w:rFonts w:hint="eastAsia"/>
        </w:rPr>
        <w:t xml:space="preserve">Console：9001</w:t>
      </w:r>
    </w:p>
    <w:p>
      <w:pPr>
        <w:pStyle w:val="Compact"/>
        <w:numPr>
          <w:ilvl w:val="0"/>
          <w:numId w:val="1008"/>
        </w:numPr>
      </w:pPr>
      <w:r>
        <w:t xml:space="preserve">Vector </w:t>
      </w:r>
      <w:r>
        <w:rPr>
          <w:rFonts w:hint="eastAsia"/>
        </w:rPr>
        <w:t xml:space="preserve">Store：按选型决定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ginx-路由建议"/>
    <w:p>
      <w:pPr>
        <w:pStyle w:val="Heading2"/>
      </w:pPr>
      <w:r>
        <w:t xml:space="preserve">8. Nginx </w:t>
      </w:r>
      <w:r>
        <w:rPr>
          <w:rFonts w:hint="eastAsia"/>
        </w:rPr>
        <w:t xml:space="preserve">路由建议</w:t>
      </w:r>
    </w:p>
    <w:bookmarkStart w:id="42" w:name="路由规则"/>
    <w:p>
      <w:pPr>
        <w:pStyle w:val="Heading3"/>
      </w:pPr>
      <w:r>
        <w:t xml:space="preserve">8.1 </w:t>
      </w:r>
      <w:r>
        <w:rPr>
          <w:rFonts w:hint="eastAsia"/>
        </w:rPr>
        <w:t xml:space="preserve">路由规则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-&gt; </w:t>
      </w:r>
      <w:r>
        <w:rPr>
          <w:rFonts w:hint="eastAsia"/>
        </w:rPr>
        <w:t xml:space="preserve">前端静态资源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erise-ai-backend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/ai-api/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/api/v1/ai/</w:t>
      </w:r>
      <w:r>
        <w:t xml:space="preserve"> </w:t>
      </w:r>
      <w:r>
        <w:t xml:space="preserve">-&gt; </w:t>
      </w:r>
      <w:r>
        <w:rPr>
          <w:rFonts w:hint="eastAsia"/>
        </w:rPr>
        <w:t xml:space="preserve">可直接转发给</w:t>
      </w:r>
      <w:r>
        <w:t xml:space="preserve"> </w:t>
      </w:r>
      <w:r>
        <w:rPr>
          <w:rStyle w:val="VerbatimChar"/>
        </w:rPr>
        <w:t xml:space="preserve">erise-ai-cloud</w:t>
      </w:r>
      <w:r>
        <w:rPr>
          <w:rFonts w:hint="eastAsia"/>
        </w:rPr>
        <w:t xml:space="preserve">，也可由主体后端统一代理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/ws/</w:t>
      </w:r>
      <w:r>
        <w:t xml:space="preserve"> </w:t>
      </w:r>
      <w:r>
        <w:t xml:space="preserve">-&gt; WebSocket </w:t>
      </w:r>
      <w:r>
        <w:rPr>
          <w:rFonts w:hint="eastAsia"/>
        </w:rPr>
        <w:t xml:space="preserve">透传</w:t>
      </w:r>
    </w:p>
    <w:bookmarkEnd w:id="42"/>
    <w:bookmarkStart w:id="43" w:name="推荐方式"/>
    <w:p>
      <w:pPr>
        <w:pStyle w:val="Heading3"/>
      </w:pPr>
      <w:r>
        <w:t xml:space="preserve">8.2 </w:t>
      </w:r>
      <w:r>
        <w:rPr>
          <w:rFonts w:hint="eastAsia"/>
        </w:rPr>
        <w:t xml:space="preserve">推荐方式</w:t>
      </w:r>
    </w:p>
    <w:p>
      <w:pPr>
        <w:pStyle w:val="FirstParagraph"/>
      </w:pPr>
      <w:r>
        <w:rPr>
          <w:rFonts w:hint="eastAsia"/>
        </w:rPr>
        <w:t xml:space="preserve">从长期维护看，更建议：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用户统一访问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- AI </w:t>
      </w:r>
      <w:r>
        <w:rPr>
          <w:rFonts w:hint="eastAsia"/>
        </w:rPr>
        <w:t xml:space="preserve">相关接口对前端仍保持统一</w:t>
      </w:r>
      <w:r>
        <w:t xml:space="preserve"> API </w:t>
      </w:r>
      <w:r>
        <w:rPr>
          <w:rFonts w:hint="eastAsia"/>
        </w:rPr>
        <w:t xml:space="preserve">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内部由网关/Nginx</w:t>
      </w:r>
      <w:r>
        <w:t xml:space="preserve"> </w:t>
      </w:r>
      <w:r>
        <w:rPr>
          <w:rFonts w:hint="eastAsia"/>
        </w:rPr>
        <w:t xml:space="preserve">转发到不同服务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环境变量规范"/>
    <w:p>
      <w:pPr>
        <w:pStyle w:val="Heading2"/>
      </w:pPr>
      <w:r>
        <w:t xml:space="preserve">9. </w:t>
      </w:r>
      <w:r>
        <w:rPr>
          <w:rFonts w:hint="eastAsia"/>
        </w:rPr>
        <w:t xml:space="preserve">环境变量规范</w:t>
      </w:r>
    </w:p>
    <w:bookmarkStart w:id="45" w:name="主体后端环境变量"/>
    <w:p>
      <w:pPr>
        <w:pStyle w:val="Heading3"/>
      </w:pPr>
      <w:r>
        <w:t xml:space="preserve">9.1 </w:t>
      </w:r>
      <w:r>
        <w:rPr>
          <w:rFonts w:hint="eastAsia"/>
        </w:rPr>
        <w:t xml:space="preserve">主体后端环境变量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SPRING_PROFILES_ACTIVE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MYSQL_HOST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MYSQL_PORT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MYSQL_DB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MYSQL_USER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MYSQL_PASSWORD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REDIS_HOST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REDIS_PORT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REDIS_PASSWORD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MINIO_ENDPOINT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MINIO_ACCESS_KEY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MINIO_SECRET_KEY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JWT_SECRET</w:t>
      </w:r>
    </w:p>
    <w:bookmarkEnd w:id="45"/>
    <w:bookmarkStart w:id="46" w:name="ai-微服务环境变量"/>
    <w:p>
      <w:pPr>
        <w:pStyle w:val="Heading3"/>
      </w:pPr>
      <w:r>
        <w:t xml:space="preserve">9.2 AI </w:t>
      </w:r>
      <w:r>
        <w:rPr>
          <w:rFonts w:hint="eastAsia"/>
        </w:rPr>
        <w:t xml:space="preserve">微服务环境变量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SPRING_PROFILES_ACTIVE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OPENAI_API_KEY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OPENAI_BASE_URL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CHAT_MODEL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EMBEDDING_MODEL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VECTOR_STORE_TYPE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VECTOR_STORE_ENDPOINT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RERANK_MODEL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BACKEND_INTERNAL_BASE_URL</w:t>
      </w:r>
    </w:p>
    <w:bookmarkEnd w:id="46"/>
    <w:bookmarkStart w:id="47" w:name="前端环境变量"/>
    <w:p>
      <w:pPr>
        <w:pStyle w:val="Heading3"/>
      </w:pPr>
      <w:r>
        <w:t xml:space="preserve">9.3 </w:t>
      </w:r>
      <w:r>
        <w:rPr>
          <w:rFonts w:hint="eastAsia"/>
        </w:rPr>
        <w:t xml:space="preserve">前端环境变量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VITE_API_BASE_URL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VITE_WS_BASE_URL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VITE_APP_TITLE</w:t>
      </w:r>
    </w:p>
    <w:bookmarkEnd w:id="47"/>
    <w:bookmarkStart w:id="48" w:name="原则"/>
    <w:p>
      <w:pPr>
        <w:pStyle w:val="Heading3"/>
      </w:pPr>
      <w:r>
        <w:t xml:space="preserve">9.4 </w:t>
      </w:r>
      <w:r>
        <w:rPr>
          <w:rFonts w:hint="eastAsia"/>
        </w:rPr>
        <w:t xml:space="preserve">原则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不在代码中写死密钥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不将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rPr>
          <w:rFonts w:hint="eastAsia"/>
        </w:rPr>
        <w:t xml:space="preserve">提交到公开仓库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生产环境密钥通过安全方式注入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数据持久化建议"/>
    <w:p>
      <w:pPr>
        <w:pStyle w:val="Heading2"/>
      </w:pPr>
      <w:r>
        <w:t xml:space="preserve">10. </w:t>
      </w:r>
      <w:r>
        <w:rPr>
          <w:rFonts w:hint="eastAsia"/>
        </w:rPr>
        <w:t xml:space="preserve">数据持久化建议</w:t>
      </w:r>
    </w:p>
    <w:bookmarkStart w:id="50" w:name="mysql"/>
    <w:p>
      <w:pPr>
        <w:pStyle w:val="Heading3"/>
      </w:pPr>
      <w:r>
        <w:t xml:space="preserve">10.1 MySQL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使用独立</w:t>
      </w:r>
      <w:r>
        <w:t xml:space="preserve"> volume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定期备份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binlog（如需要</w:t>
      </w:r>
      <w:r>
        <w:t xml:space="preserve"> point-in-time </w:t>
      </w:r>
      <w:r>
        <w:rPr>
          <w:rFonts w:hint="eastAsia"/>
        </w:rPr>
        <w:t xml:space="preserve">恢复）</w:t>
      </w:r>
    </w:p>
    <w:bookmarkEnd w:id="50"/>
    <w:bookmarkStart w:id="51" w:name="redis"/>
    <w:p>
      <w:pPr>
        <w:pStyle w:val="Heading3"/>
      </w:pPr>
      <w:r>
        <w:t xml:space="preserve">10.2 Redis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视业务重要性开启</w:t>
      </w:r>
      <w:r>
        <w:t xml:space="preserve"> RDB/AOF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任务状态与缓存要区分策略</w:t>
      </w:r>
    </w:p>
    <w:bookmarkEnd w:id="51"/>
    <w:bookmarkStart w:id="52" w:name="minio"/>
    <w:p>
      <w:pPr>
        <w:pStyle w:val="Heading3"/>
      </w:pPr>
      <w:r>
        <w:t xml:space="preserve">10.3 MinIO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独立</w:t>
      </w:r>
      <w:r>
        <w:t xml:space="preserve"> volume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文件对象需要定期备份</w:t>
      </w:r>
    </w:p>
    <w:p>
      <w:pPr>
        <w:pStyle w:val="Compact"/>
        <w:numPr>
          <w:ilvl w:val="0"/>
          <w:numId w:val="1016"/>
        </w:numPr>
      </w:pPr>
      <w:r>
        <w:t xml:space="preserve">Bucket </w:t>
      </w:r>
      <w:r>
        <w:rPr>
          <w:rFonts w:hint="eastAsia"/>
        </w:rPr>
        <w:t xml:space="preserve">权限不建议直接公网裸露</w:t>
      </w:r>
    </w:p>
    <w:bookmarkEnd w:id="52"/>
    <w:bookmarkStart w:id="53" w:name="向量库"/>
    <w:p>
      <w:pPr>
        <w:pStyle w:val="Heading3"/>
      </w:pPr>
      <w:r>
        <w:t xml:space="preserve">10.4 </w:t>
      </w:r>
      <w:r>
        <w:rPr>
          <w:rFonts w:hint="eastAsia"/>
        </w:rPr>
        <w:t xml:space="preserve">向量库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需要持久化卷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与知识块元数据保持一致性策略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发布流程建议"/>
    <w:p>
      <w:pPr>
        <w:pStyle w:val="Heading2"/>
      </w:pPr>
      <w:r>
        <w:t xml:space="preserve">11. </w:t>
      </w:r>
      <w:r>
        <w:rPr>
          <w:rFonts w:hint="eastAsia"/>
        </w:rPr>
        <w:t xml:space="preserve">发布流程建议</w:t>
      </w:r>
    </w:p>
    <w:bookmarkStart w:id="55" w:name="开发分支到测试环境"/>
    <w:p>
      <w:pPr>
        <w:pStyle w:val="Heading3"/>
      </w:pPr>
      <w:r>
        <w:t xml:space="preserve">11.1 </w:t>
      </w:r>
      <w:r>
        <w:rPr>
          <w:rFonts w:hint="eastAsia"/>
        </w:rPr>
        <w:t xml:space="preserve">开发分支到测试环境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合并代码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构建前端产物与后端</w:t>
      </w:r>
      <w:r>
        <w:t xml:space="preserve"> jar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构建</w:t>
      </w:r>
      <w:r>
        <w:t xml:space="preserve"> Docker </w:t>
      </w:r>
      <w:r>
        <w:rPr>
          <w:rFonts w:hint="eastAsia"/>
        </w:rPr>
        <w:t xml:space="preserve">镜像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推送镜像仓库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测试环境</w:t>
      </w:r>
      <w:r>
        <w:t xml:space="preserve"> </w:t>
      </w:r>
      <w:r>
        <w:rPr>
          <w:rStyle w:val="VerbatimChar"/>
        </w:rPr>
        <w:t xml:space="preserve">docker compose pull &amp;&amp; docker compose up -d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执行数据库迁移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冒烟测试</w:t>
      </w:r>
    </w:p>
    <w:bookmarkEnd w:id="55"/>
    <w:bookmarkStart w:id="56" w:name="测试到生产"/>
    <w:p>
      <w:pPr>
        <w:pStyle w:val="Heading3"/>
      </w:pPr>
      <w:r>
        <w:t xml:space="preserve">11.2 </w:t>
      </w:r>
      <w:r>
        <w:rPr>
          <w:rFonts w:hint="eastAsia"/>
        </w:rPr>
        <w:t xml:space="preserve">测试到生产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确认镜像</w:t>
      </w:r>
      <w:r>
        <w:t xml:space="preserve"> tag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执行数据库备份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更新</w:t>
      </w:r>
      <w:r>
        <w:t xml:space="preserve"> compose </w:t>
      </w:r>
      <w:r>
        <w:rPr>
          <w:rFonts w:hint="eastAsia"/>
        </w:rPr>
        <w:t xml:space="preserve">文件或</w:t>
      </w:r>
      <w:r>
        <w:t xml:space="preserve"> env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拉取并启动新容器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执行健康检查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验证关键业务链路</w:t>
      </w:r>
    </w:p>
    <w:bookmarkEnd w:id="56"/>
    <w:bookmarkStart w:id="57" w:name="回滚策略"/>
    <w:p>
      <w:pPr>
        <w:pStyle w:val="Heading3"/>
      </w:pPr>
      <w:r>
        <w:t xml:space="preserve">11.3 </w:t>
      </w:r>
      <w:r>
        <w:rPr>
          <w:rFonts w:hint="eastAsia"/>
        </w:rPr>
        <w:t xml:space="preserve">回滚策略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保留上一版镜像</w:t>
      </w:r>
      <w:r>
        <w:t xml:space="preserve"> tag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数据库变更需可回滚或兼容发布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前端静态资源保留上一版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健康检查建议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健康检查建议</w:t>
      </w:r>
    </w:p>
    <w:bookmarkStart w:id="59" w:name="主体后端"/>
    <w:p>
      <w:pPr>
        <w:pStyle w:val="Heading3"/>
      </w:pPr>
      <w:r>
        <w:t xml:space="preserve">12.1 </w:t>
      </w:r>
      <w:r>
        <w:rPr>
          <w:rFonts w:hint="eastAsia"/>
        </w:rPr>
        <w:t xml:space="preserve">主体后端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/actuator/health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监控数据库连接、Redis</w:t>
      </w:r>
      <w:r>
        <w:t xml:space="preserve"> </w:t>
      </w:r>
      <w:r>
        <w:rPr>
          <w:rFonts w:hint="eastAsia"/>
        </w:rPr>
        <w:t xml:space="preserve">连接、对象存储可用性</w:t>
      </w:r>
    </w:p>
    <w:bookmarkEnd w:id="59"/>
    <w:bookmarkStart w:id="60" w:name="ai-微服务"/>
    <w:p>
      <w:pPr>
        <w:pStyle w:val="Heading3"/>
      </w:pPr>
      <w:r>
        <w:t xml:space="preserve">12.2 AI </w:t>
      </w:r>
      <w:r>
        <w:rPr>
          <w:rFonts w:hint="eastAsia"/>
        </w:rPr>
        <w:t xml:space="preserve">微服务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/actuator/health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监控模型</w:t>
      </w:r>
      <w:r>
        <w:t xml:space="preserve"> provider </w:t>
      </w:r>
      <w:r>
        <w:rPr>
          <w:rFonts w:hint="eastAsia"/>
        </w:rPr>
        <w:t xml:space="preserve">连通性、向量库连通性</w:t>
      </w:r>
    </w:p>
    <w:bookmarkEnd w:id="60"/>
    <w:bookmarkStart w:id="61" w:name="nginx"/>
    <w:p>
      <w:pPr>
        <w:pStyle w:val="Heading3"/>
      </w:pPr>
      <w:r>
        <w:t xml:space="preserve">12.3 Nginx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访问首页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转发测试</w:t>
      </w:r>
    </w:p>
    <w:p>
      <w:pPr>
        <w:pStyle w:val="Compact"/>
        <w:numPr>
          <w:ilvl w:val="0"/>
          <w:numId w:val="1023"/>
        </w:numPr>
      </w:pPr>
      <w:r>
        <w:t xml:space="preserve">WebSocket/SSE </w:t>
      </w:r>
      <w:r>
        <w:rPr>
          <w:rFonts w:hint="eastAsia"/>
        </w:rPr>
        <w:t xml:space="preserve">通道测试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日志与监控"/>
    <w:p>
      <w:pPr>
        <w:pStyle w:val="Heading2"/>
      </w:pPr>
      <w:r>
        <w:t xml:space="preserve">13. </w:t>
      </w:r>
      <w:r>
        <w:rPr>
          <w:rFonts w:hint="eastAsia"/>
        </w:rPr>
        <w:t xml:space="preserve">日志与监控</w:t>
      </w:r>
    </w:p>
    <w:bookmarkStart w:id="63" w:name="日志分类"/>
    <w:p>
      <w:pPr>
        <w:pStyle w:val="Heading3"/>
      </w:pPr>
      <w:r>
        <w:t xml:space="preserve">13.1 </w:t>
      </w:r>
      <w:r>
        <w:rPr>
          <w:rFonts w:hint="eastAsia"/>
        </w:rPr>
        <w:t xml:space="preserve">日志分类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应用日志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审计日志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调用日志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任务日志</w:t>
      </w:r>
    </w:p>
    <w:p>
      <w:pPr>
        <w:pStyle w:val="Compact"/>
        <w:numPr>
          <w:ilvl w:val="0"/>
          <w:numId w:val="1024"/>
        </w:numPr>
      </w:pPr>
      <w:r>
        <w:t xml:space="preserve">Nginx </w:t>
      </w:r>
      <w:r>
        <w:rPr>
          <w:rFonts w:hint="eastAsia"/>
        </w:rPr>
        <w:t xml:space="preserve">访问日志</w:t>
      </w:r>
    </w:p>
    <w:bookmarkEnd w:id="63"/>
    <w:bookmarkStart w:id="64" w:name="采集建议"/>
    <w:p>
      <w:pPr>
        <w:pStyle w:val="Heading3"/>
      </w:pPr>
      <w:r>
        <w:t xml:space="preserve">13.2 </w:t>
      </w:r>
      <w:r>
        <w:rPr>
          <w:rFonts w:hint="eastAsia"/>
        </w:rPr>
        <w:t xml:space="preserve">采集建议</w:t>
      </w:r>
    </w:p>
    <w:p>
      <w:pPr>
        <w:pStyle w:val="FirstParagraph"/>
      </w:pPr>
      <w:r>
        <w:rPr>
          <w:rFonts w:hint="eastAsia"/>
        </w:rPr>
        <w:t xml:space="preserve">轻量环境：</w:t>
      </w:r>
      <w:r>
        <w:t xml:space="preserve"> </w:t>
      </w:r>
      <w:r>
        <w:t xml:space="preserve">- Docker logs + </w:t>
      </w:r>
      <w:r>
        <w:rPr>
          <w:rFonts w:hint="eastAsia"/>
        </w:rPr>
        <w:t xml:space="preserve">文件挂载</w:t>
      </w:r>
    </w:p>
    <w:p>
      <w:pPr>
        <w:pStyle w:val="BodyText"/>
      </w:pPr>
      <w:r>
        <w:rPr>
          <w:rFonts w:hint="eastAsia"/>
        </w:rPr>
        <w:t xml:space="preserve">进阶环境：</w:t>
      </w:r>
      <w:r>
        <w:t xml:space="preserve"> </w:t>
      </w:r>
      <w:r>
        <w:t xml:space="preserve">- ELK / Loki + Grafana</w:t>
      </w:r>
      <w:r>
        <w:t xml:space="preserve"> </w:t>
      </w:r>
      <w:r>
        <w:t xml:space="preserve">- Prometheus + Grafana</w:t>
      </w:r>
    </w:p>
    <w:bookmarkEnd w:id="64"/>
    <w:bookmarkStart w:id="65" w:name="核心监控指标"/>
    <w:p>
      <w:pPr>
        <w:pStyle w:val="Heading3"/>
      </w:pPr>
      <w:r>
        <w:t xml:space="preserve">13.3 </w:t>
      </w:r>
      <w:r>
        <w:rPr>
          <w:rFonts w:hint="eastAsia"/>
        </w:rPr>
        <w:t xml:space="preserve">核心监控指标</w:t>
      </w:r>
    </w:p>
    <w:p>
      <w:pPr>
        <w:pStyle w:val="Compact"/>
        <w:numPr>
          <w:ilvl w:val="0"/>
          <w:numId w:val="1025"/>
        </w:numPr>
      </w:pPr>
      <w:r>
        <w:t xml:space="preserve">API </w:t>
      </w:r>
      <w:r>
        <w:rPr>
          <w:rFonts w:hint="eastAsia"/>
        </w:rPr>
        <w:t xml:space="preserve">响应时间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错误率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文件上传成功率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调用耗时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任务失败率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磁盘容量</w:t>
      </w:r>
    </w:p>
    <w:p>
      <w:pPr>
        <w:pStyle w:val="Compact"/>
        <w:numPr>
          <w:ilvl w:val="0"/>
          <w:numId w:val="1025"/>
        </w:numPr>
      </w:pPr>
      <w:r>
        <w:t xml:space="preserve">MySQL </w:t>
      </w:r>
      <w:r>
        <w:rPr>
          <w:rFonts w:hint="eastAsia"/>
        </w:rPr>
        <w:t xml:space="preserve">连接数</w:t>
      </w:r>
    </w:p>
    <w:p>
      <w:pPr>
        <w:pStyle w:val="Compact"/>
        <w:numPr>
          <w:ilvl w:val="0"/>
          <w:numId w:val="1025"/>
        </w:numPr>
      </w:pPr>
      <w:r>
        <w:t xml:space="preserve">Redis </w:t>
      </w:r>
      <w:r>
        <w:rPr>
          <w:rFonts w:hint="eastAsia"/>
        </w:rPr>
        <w:t xml:space="preserve">内存使用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备份与恢复"/>
    <w:p>
      <w:pPr>
        <w:pStyle w:val="Heading2"/>
      </w:pPr>
      <w:r>
        <w:t xml:space="preserve">14. </w:t>
      </w:r>
      <w:r>
        <w:rPr>
          <w:rFonts w:hint="eastAsia"/>
        </w:rPr>
        <w:t xml:space="preserve">备份与恢复</w:t>
      </w:r>
    </w:p>
    <w:bookmarkStart w:id="67" w:name="mysql-备份"/>
    <w:p>
      <w:pPr>
        <w:pStyle w:val="Heading3"/>
      </w:pPr>
      <w:r>
        <w:t xml:space="preserve">14.1 MySQL </w:t>
      </w:r>
      <w:r>
        <w:rPr>
          <w:rFonts w:hint="eastAsia"/>
        </w:rPr>
        <w:t xml:space="preserve">备份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每日全量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保留最近</w:t>
      </w:r>
      <w:r>
        <w:t xml:space="preserve"> 7~30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重要环境建议异地备份</w:t>
      </w:r>
    </w:p>
    <w:bookmarkEnd w:id="67"/>
    <w:bookmarkStart w:id="68" w:name="minio-备份"/>
    <w:p>
      <w:pPr>
        <w:pStyle w:val="Heading3"/>
      </w:pPr>
      <w:r>
        <w:t xml:space="preserve">14.2 MinIO </w:t>
      </w:r>
      <w:r>
        <w:rPr>
          <w:rFonts w:hint="eastAsia"/>
        </w:rPr>
        <w:t xml:space="preserve">备份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周期对象备份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关键项目支持异地同步</w:t>
      </w:r>
    </w:p>
    <w:bookmarkEnd w:id="68"/>
    <w:bookmarkStart w:id="69" w:name="配置备份"/>
    <w:p>
      <w:pPr>
        <w:pStyle w:val="Heading3"/>
      </w:pPr>
      <w:r>
        <w:t xml:space="preserve">14.3 </w:t>
      </w:r>
      <w:r>
        <w:rPr>
          <w:rFonts w:hint="eastAsia"/>
        </w:rPr>
        <w:t xml:space="preserve">配置备份</w:t>
      </w:r>
    </w:p>
    <w:p>
      <w:pPr>
        <w:pStyle w:val="Compact"/>
        <w:numPr>
          <w:ilvl w:val="0"/>
          <w:numId w:val="1028"/>
        </w:numPr>
      </w:pPr>
      <w:r>
        <w:t xml:space="preserve">Nginx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28"/>
        </w:numPr>
      </w:pPr>
      <w:r>
        <w:t xml:space="preserve">compose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28"/>
        </w:numPr>
      </w:pPr>
      <w:r>
        <w:t xml:space="preserve">env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数据库迁移脚本</w:t>
      </w:r>
    </w:p>
    <w:bookmarkEnd w:id="69"/>
    <w:bookmarkStart w:id="70" w:name="恢复演练"/>
    <w:p>
      <w:pPr>
        <w:pStyle w:val="Heading3"/>
      </w:pPr>
      <w:r>
        <w:t xml:space="preserve">14.4 </w:t>
      </w:r>
      <w:r>
        <w:rPr>
          <w:rFonts w:hint="eastAsia"/>
        </w:rPr>
        <w:t xml:space="preserve">恢复演练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至少在测试环境做恢复演练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确保文档、文件、知识索引能恢复一致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运维日常操作建议"/>
    <w:p>
      <w:pPr>
        <w:pStyle w:val="Heading2"/>
      </w:pPr>
      <w:r>
        <w:t xml:space="preserve">15. </w:t>
      </w:r>
      <w:r>
        <w:rPr>
          <w:rFonts w:hint="eastAsia"/>
        </w:rPr>
        <w:t xml:space="preserve">运维日常操作建议</w:t>
      </w:r>
    </w:p>
    <w:bookmarkStart w:id="72" w:name="常用操作"/>
    <w:p>
      <w:pPr>
        <w:pStyle w:val="Heading3"/>
      </w:pPr>
      <w:r>
        <w:t xml:space="preserve">15.1 </w:t>
      </w:r>
      <w:r>
        <w:rPr>
          <w:rFonts w:hint="eastAsia"/>
        </w:rPr>
        <w:t xml:space="preserve">常用操作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查看容器状态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查看日志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重启单个服务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执行数据库备份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清理无用镜像与容器</w:t>
      </w:r>
    </w:p>
    <w:bookmarkEnd w:id="72"/>
    <w:bookmarkStart w:id="73" w:name="需要重点关注的异常"/>
    <w:p>
      <w:pPr>
        <w:pStyle w:val="Heading3"/>
      </w:pPr>
      <w:r>
        <w:t xml:space="preserve">15.2 </w:t>
      </w:r>
      <w:r>
        <w:rPr>
          <w:rFonts w:hint="eastAsia"/>
        </w:rPr>
        <w:t xml:space="preserve">需要重点关注的异常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后端启动成功但数据库连不上</w:t>
      </w:r>
    </w:p>
    <w:p>
      <w:pPr>
        <w:pStyle w:val="Compact"/>
        <w:numPr>
          <w:ilvl w:val="0"/>
          <w:numId w:val="1031"/>
        </w:numPr>
      </w:pPr>
      <w:r>
        <w:t xml:space="preserve">MinIO </w:t>
      </w:r>
      <w:r>
        <w:rPr>
          <w:rFonts w:hint="eastAsia"/>
        </w:rPr>
        <w:t xml:space="preserve">正常但文件预览失败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向量库可用但</w:t>
      </w:r>
      <w:r>
        <w:t xml:space="preserve"> RAG </w:t>
      </w:r>
      <w:r>
        <w:rPr>
          <w:rFonts w:hint="eastAsia"/>
        </w:rPr>
        <w:t xml:space="preserve">无结果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模型</w:t>
      </w:r>
      <w:r>
        <w:t xml:space="preserve"> key </w:t>
      </w:r>
      <w:r>
        <w:rPr>
          <w:rFonts w:hint="eastAsia"/>
        </w:rPr>
        <w:t xml:space="preserve">失效或限流</w:t>
      </w:r>
    </w:p>
    <w:p>
      <w:pPr>
        <w:pStyle w:val="Compact"/>
        <w:numPr>
          <w:ilvl w:val="0"/>
          <w:numId w:val="1031"/>
        </w:numPr>
      </w:pPr>
      <w:r>
        <w:t xml:space="preserve">WebSocket/SSE </w:t>
      </w:r>
      <w:r>
        <w:rPr>
          <w:rFonts w:hint="eastAsia"/>
        </w:rPr>
        <w:t xml:space="preserve">在反向代理层被拦截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安全运维建议"/>
    <w:p>
      <w:pPr>
        <w:pStyle w:val="Heading2"/>
      </w:pPr>
      <w:r>
        <w:t xml:space="preserve">16. </w:t>
      </w:r>
      <w:r>
        <w:rPr>
          <w:rFonts w:hint="eastAsia"/>
        </w:rPr>
        <w:t xml:space="preserve">安全运维建议</w:t>
      </w:r>
    </w:p>
    <w:bookmarkStart w:id="75" w:name="网络层"/>
    <w:p>
      <w:pPr>
        <w:pStyle w:val="Heading3"/>
      </w:pPr>
      <w:r>
        <w:t xml:space="preserve">16.1 </w:t>
      </w:r>
      <w:r>
        <w:rPr>
          <w:rFonts w:hint="eastAsia"/>
        </w:rPr>
        <w:t xml:space="preserve">网络层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对外仅开放</w:t>
      </w:r>
      <w:r>
        <w:t xml:space="preserve"> 80/443</w:t>
      </w:r>
    </w:p>
    <w:p>
      <w:pPr>
        <w:pStyle w:val="Compact"/>
        <w:numPr>
          <w:ilvl w:val="0"/>
          <w:numId w:val="1032"/>
        </w:numPr>
      </w:pPr>
      <w:r>
        <w:t xml:space="preserve">MySQL、Redis、MinIO </w:t>
      </w:r>
      <w:r>
        <w:rPr>
          <w:rFonts w:hint="eastAsia"/>
        </w:rPr>
        <w:t xml:space="preserve">尽量不直接暴露公网</w:t>
      </w:r>
    </w:p>
    <w:bookmarkEnd w:id="75"/>
    <w:bookmarkStart w:id="76" w:name="密钥管理"/>
    <w:p>
      <w:pPr>
        <w:pStyle w:val="Heading3"/>
      </w:pPr>
      <w:r>
        <w:t xml:space="preserve">16.2 </w:t>
      </w:r>
      <w:r>
        <w:rPr>
          <w:rFonts w:hint="eastAsia"/>
        </w:rPr>
        <w:t xml:space="preserve">密钥管理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密钥与</w:t>
      </w:r>
      <w:r>
        <w:t xml:space="preserve"> token secret </w:t>
      </w:r>
      <w:r>
        <w:rPr>
          <w:rFonts w:hint="eastAsia"/>
        </w:rPr>
        <w:t xml:space="preserve">不进入</w:t>
      </w:r>
      <w:r>
        <w:t xml:space="preserve"> Git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定期轮换</w:t>
      </w:r>
      <w:r>
        <w:t xml:space="preserve"> OpenAI Key </w:t>
      </w:r>
      <w:r>
        <w:rPr>
          <w:rFonts w:hint="eastAsia"/>
        </w:rPr>
        <w:t xml:space="preserve">与系统密钥</w:t>
      </w:r>
    </w:p>
    <w:bookmarkEnd w:id="76"/>
    <w:bookmarkStart w:id="77" w:name="审计"/>
    <w:p>
      <w:pPr>
        <w:pStyle w:val="Heading3"/>
      </w:pPr>
      <w:r>
        <w:t xml:space="preserve">16.3 </w:t>
      </w: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管理端操作留痕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工具调用留痕</w:t>
      </w:r>
    </w:p>
    <w:p>
      <w:pPr>
        <w:pStyle w:val="Compact"/>
        <w:numPr>
          <w:ilvl w:val="0"/>
          <w:numId w:val="1034"/>
        </w:numPr>
      </w:pPr>
      <w:r>
        <w:t xml:space="preserve">SQL </w:t>
      </w:r>
      <w:r>
        <w:rPr>
          <w:rFonts w:hint="eastAsia"/>
        </w:rPr>
        <w:t xml:space="preserve">工具调用留痕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erise-ai-推荐落地方式"/>
    <w:p>
      <w:pPr>
        <w:pStyle w:val="Heading2"/>
      </w:pPr>
      <w:r>
        <w:t xml:space="preserve">17. Erise-AI </w:t>
      </w:r>
      <w:r>
        <w:rPr>
          <w:rFonts w:hint="eastAsia"/>
        </w:rPr>
        <w:t xml:space="preserve">推荐落地方式</w:t>
      </w:r>
    </w:p>
    <w:bookmarkStart w:id="79" w:name="v1-推荐"/>
    <w:p>
      <w:pPr>
        <w:pStyle w:val="Heading3"/>
      </w:pPr>
      <w:r>
        <w:t xml:space="preserve">17.1 V1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35"/>
        </w:numPr>
      </w:pPr>
      <w:r>
        <w:t xml:space="preserve">Docker Compose </w:t>
      </w:r>
      <w:r>
        <w:rPr>
          <w:rFonts w:hint="eastAsia"/>
        </w:rPr>
        <w:t xml:space="preserve">为主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前端也可本机跑，便于开发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后端、AI、MySQL、Redis、MinIO</w:t>
      </w:r>
      <w:r>
        <w:t xml:space="preserve"> </w:t>
      </w:r>
      <w:r>
        <w:rPr>
          <w:rFonts w:hint="eastAsia"/>
        </w:rPr>
        <w:t xml:space="preserve">全部容器化</w:t>
      </w:r>
    </w:p>
    <w:bookmarkEnd w:id="79"/>
    <w:bookmarkStart w:id="80" w:name="v1.5-推荐"/>
    <w:p>
      <w:pPr>
        <w:pStyle w:val="Heading3"/>
      </w:pPr>
      <w:r>
        <w:t xml:space="preserve">17.2 V1.5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前端转静态容器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加入监控与更稳妥备份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向量库独立服务化</w:t>
      </w:r>
    </w:p>
    <w:bookmarkEnd w:id="80"/>
    <w:bookmarkStart w:id="81" w:name="v2-推荐"/>
    <w:p>
      <w:pPr>
        <w:pStyle w:val="Heading3"/>
      </w:pPr>
      <w:r>
        <w:t xml:space="preserve">17.3 V2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根据规模迁移</w:t>
      </w:r>
      <w:r>
        <w:t xml:space="preserve"> Kubernetes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服务多副本与弹性扩缩容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托管数据库与对象存储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最终结论"/>
    <w:p>
      <w:pPr>
        <w:pStyle w:val="Heading2"/>
      </w:pPr>
      <w:r>
        <w:t xml:space="preserve">18.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Erise-AI </w:t>
      </w:r>
      <w:r>
        <w:rPr>
          <w:rFonts w:hint="eastAsia"/>
        </w:rPr>
        <w:t xml:space="preserve">这种“前端</w:t>
      </w:r>
      <w:r>
        <w:t xml:space="preserve"> + </w:t>
      </w:r>
      <w:r>
        <w:rPr>
          <w:rFonts w:hint="eastAsia"/>
        </w:rPr>
        <w:t xml:space="preserve">主体后端</w:t>
      </w:r>
      <w:r>
        <w:t xml:space="preserve"> + AI </w:t>
      </w:r>
      <w:r>
        <w:rPr>
          <w:rFonts w:hint="eastAsia"/>
        </w:rPr>
        <w:t xml:space="preserve">微服务</w:t>
      </w:r>
      <w:r>
        <w:t xml:space="preserve"> + MySQL + Redis + </w:t>
      </w:r>
      <w:r>
        <w:rPr>
          <w:rFonts w:hint="eastAsia"/>
        </w:rPr>
        <w:t xml:space="preserve">对象存储</w:t>
      </w:r>
      <w:r>
        <w:t xml:space="preserve"> + </w:t>
      </w:r>
      <w:r>
        <w:rPr>
          <w:rFonts w:hint="eastAsia"/>
        </w:rPr>
        <w:t xml:space="preserve">向量检索”的知识库系统，</w:t>
      </w:r>
      <w:r>
        <w:rPr>
          <w:rFonts w:hint="eastAsia"/>
          <w:b/>
          <w:bCs/>
        </w:rPr>
        <w:t xml:space="preserve">最合适的第一阶段部署方式就是</w:t>
      </w:r>
      <w:r>
        <w:rPr>
          <w:b/>
          <w:bCs/>
        </w:rPr>
        <w:t xml:space="preserve"> Docker / Docker Compose</w:t>
      </w:r>
      <w:r>
        <w:rPr>
          <w:rFonts w:hint="eastAsia"/>
        </w:rPr>
        <w:t xml:space="preserve">。它既能满足本地开发与联调，也适合轻量生产部署；当项目扩大后，可在同样的容器化基础上平滑演进到</w:t>
      </w:r>
      <w:r>
        <w:t xml:space="preserve"> Kubernetes。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2026-03-26T02:41:16Z</dcterms:created>
  <dcterms:modified xsi:type="dcterms:W3CDTF">2026-03-26T02:41:16Z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