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3A9D" w14:textId="77777777" w:rsidR="00045541" w:rsidRDefault="00000000">
      <w:pPr>
        <w:spacing w:after="80"/>
        <w:rPr>
          <w:lang w:eastAsia="zh-CN"/>
        </w:rPr>
      </w:pPr>
      <w:r>
        <w:rPr>
          <w:b/>
          <w:color w:val="2E74B5"/>
          <w:sz w:val="22"/>
          <w:lang w:eastAsia="zh-CN"/>
        </w:rPr>
        <w:t>研究报告</w:t>
      </w:r>
    </w:p>
    <w:p w14:paraId="6D1C9736" w14:textId="77777777" w:rsidR="00045541" w:rsidRDefault="00000000">
      <w:pPr>
        <w:spacing w:after="60"/>
        <w:rPr>
          <w:lang w:eastAsia="zh-CN"/>
        </w:rPr>
      </w:pPr>
      <w:r>
        <w:rPr>
          <w:b/>
          <w:sz w:val="48"/>
          <w:lang w:eastAsia="zh-CN"/>
        </w:rPr>
        <w:t xml:space="preserve">GroupBalanced11_v1 </w:t>
      </w:r>
      <w:r>
        <w:rPr>
          <w:b/>
          <w:sz w:val="48"/>
          <w:lang w:eastAsia="zh-CN"/>
        </w:rPr>
        <w:t>全历史严格验证</w:t>
      </w:r>
    </w:p>
    <w:p w14:paraId="7CE1EE52" w14:textId="77777777" w:rsidR="00045541" w:rsidRDefault="00000000">
      <w:pPr>
        <w:spacing w:after="400"/>
        <w:rPr>
          <w:lang w:eastAsia="zh-CN"/>
        </w:rPr>
      </w:pPr>
      <w:r>
        <w:rPr>
          <w:color w:val="5A5A5A"/>
          <w:sz w:val="26"/>
          <w:lang w:eastAsia="zh-CN"/>
        </w:rPr>
        <w:t>原始</w:t>
      </w:r>
      <w:r>
        <w:rPr>
          <w:color w:val="5A5A5A"/>
          <w:sz w:val="26"/>
          <w:lang w:eastAsia="zh-CN"/>
        </w:rPr>
        <w:t xml:space="preserve"> 11 </w:t>
      </w:r>
      <w:r>
        <w:rPr>
          <w:color w:val="5A5A5A"/>
          <w:sz w:val="26"/>
          <w:lang w:eastAsia="zh-CN"/>
        </w:rPr>
        <w:t>因子等权、经济属性分组等权与固定</w:t>
      </w:r>
      <w:r>
        <w:rPr>
          <w:color w:val="5A5A5A"/>
          <w:sz w:val="26"/>
          <w:lang w:eastAsia="zh-CN"/>
        </w:rPr>
        <w:t xml:space="preserve"> 4 </w:t>
      </w:r>
      <w:r>
        <w:rPr>
          <w:color w:val="5A5A5A"/>
          <w:sz w:val="26"/>
          <w:lang w:eastAsia="zh-CN"/>
        </w:rPr>
        <w:t>因子等权的统一口径比较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30"/>
      </w:tblGrid>
      <w:tr w:rsidR="00045541" w14:paraId="6FC7874C" w14:textId="77777777">
        <w:trPr>
          <w:cantSplit/>
          <w:tblHeader/>
          <w:jc w:val="center"/>
        </w:trPr>
        <w:tc>
          <w:tcPr>
            <w:tcW w:w="181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0BBCD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03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14C4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:rsidR="00045541" w14:paraId="26E36C3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6119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研究对象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FEAE6" w14:textId="77777777" w:rsidR="00045541" w:rsidRDefault="00000000">
            <w:pPr>
              <w:spacing w:after="0"/>
            </w:pPr>
            <w:r>
              <w:rPr>
                <w:sz w:val="18"/>
              </w:rPr>
              <w:t>Full11_Equal</w:t>
            </w:r>
            <w:r>
              <w:rPr>
                <w:sz w:val="18"/>
              </w:rPr>
              <w:t>（基准）、</w:t>
            </w:r>
            <w:r>
              <w:rPr>
                <w:sz w:val="18"/>
              </w:rPr>
              <w:t>GroupBalanced11_v1</w:t>
            </w:r>
            <w:r>
              <w:rPr>
                <w:sz w:val="18"/>
              </w:rPr>
              <w:t>（挑战者）、</w:t>
            </w:r>
            <w:r>
              <w:rPr>
                <w:sz w:val="18"/>
              </w:rPr>
              <w:t>Fixed4_Equal</w:t>
            </w:r>
            <w:r>
              <w:rPr>
                <w:sz w:val="18"/>
              </w:rPr>
              <w:t>（既定失败对照）</w:t>
            </w:r>
          </w:p>
        </w:tc>
      </w:tr>
      <w:tr w:rsidR="00045541" w14:paraId="6DAF77B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A908E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评价区间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881FB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2016-02-01 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 xml:space="preserve"> 2026-07-20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126 </w:t>
            </w:r>
            <w:r>
              <w:rPr>
                <w:sz w:val="18"/>
                <w:lang w:eastAsia="zh-CN"/>
              </w:rPr>
              <w:t>个调仓期、</w:t>
            </w:r>
            <w:r>
              <w:rPr>
                <w:sz w:val="18"/>
                <w:lang w:eastAsia="zh-CN"/>
              </w:rPr>
              <w:t xml:space="preserve">2,539 </w:t>
            </w:r>
            <w:r>
              <w:rPr>
                <w:sz w:val="18"/>
                <w:lang w:eastAsia="zh-CN"/>
              </w:rPr>
              <w:t>个交易日</w:t>
            </w:r>
          </w:p>
        </w:tc>
      </w:tr>
      <w:tr w:rsidR="00045541" w14:paraId="0D5EFA1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F7E5D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研究协议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FB77D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月末信号、下一交易日执行、</w:t>
            </w:r>
            <w:r>
              <w:rPr>
                <w:sz w:val="18"/>
                <w:lang w:eastAsia="zh-CN"/>
              </w:rPr>
              <w:t>Top20%</w:t>
            </w:r>
            <w:r>
              <w:rPr>
                <w:sz w:val="18"/>
                <w:lang w:eastAsia="zh-CN"/>
              </w:rPr>
              <w:t>、单边</w:t>
            </w:r>
            <w:r>
              <w:rPr>
                <w:sz w:val="18"/>
                <w:lang w:eastAsia="zh-CN"/>
              </w:rPr>
              <w:t xml:space="preserve"> 10bp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000985.CSI </w:t>
            </w:r>
            <w:r>
              <w:rPr>
                <w:sz w:val="18"/>
                <w:lang w:eastAsia="zh-CN"/>
              </w:rPr>
              <w:t>基准</w:t>
            </w:r>
          </w:p>
        </w:tc>
      </w:tr>
      <w:tr w:rsidR="00045541" w14:paraId="723DD0D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C5F35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最终等级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D1F7C" w14:textId="77777777" w:rsidR="00045541" w:rsidRDefault="00000000">
            <w:pPr>
              <w:spacing w:after="0"/>
            </w:pPr>
            <w:r>
              <w:rPr>
                <w:sz w:val="18"/>
              </w:rPr>
              <w:t>不优于基准</w:t>
            </w:r>
          </w:p>
        </w:tc>
      </w:tr>
      <w:tr w:rsidR="00045541" w14:paraId="589450A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14DBA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生成日期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FA406" w14:textId="77777777" w:rsidR="00045541" w:rsidRDefault="00000000">
            <w:pPr>
              <w:spacing w:after="0"/>
            </w:pPr>
            <w:r>
              <w:rPr>
                <w:sz w:val="18"/>
              </w:rPr>
              <w:t>2026-07-23</w:t>
            </w:r>
          </w:p>
        </w:tc>
      </w:tr>
    </w:tbl>
    <w:p w14:paraId="4CE6BB4F" w14:textId="77777777" w:rsidR="00045541" w:rsidRDefault="00045541">
      <w:pPr>
        <w:spacing w:after="20"/>
      </w:pPr>
    </w:p>
    <w:p w14:paraId="4AAC98B8" w14:textId="77777777" w:rsidR="00045541" w:rsidRDefault="00000000">
      <w:pPr>
        <w:pStyle w:val="1"/>
      </w:pPr>
      <w:r>
        <w:t>摘要</w:t>
      </w:r>
    </w:p>
    <w:p w14:paraId="5A6BAE92" w14:textId="77777777" w:rsidR="00045541" w:rsidRDefault="00000000">
      <w:pPr>
        <w:rPr>
          <w:lang w:eastAsia="zh-CN"/>
        </w:rPr>
      </w:pPr>
      <w:r>
        <w:rPr>
          <w:lang w:eastAsia="zh-CN"/>
        </w:rPr>
        <w:t>本报告检验</w:t>
      </w:r>
      <w:r>
        <w:rPr>
          <w:lang w:eastAsia="zh-CN"/>
        </w:rPr>
        <w:t xml:space="preserve"> GroupBalanced11_v1 </w:t>
      </w:r>
      <w:r>
        <w:rPr>
          <w:lang w:eastAsia="zh-CN"/>
        </w:rPr>
        <w:t>能否在扩展至</w:t>
      </w:r>
      <w:r>
        <w:rPr>
          <w:lang w:eastAsia="zh-CN"/>
        </w:rPr>
        <w:t xml:space="preserve"> 2015 </w:t>
      </w:r>
      <w:r>
        <w:rPr>
          <w:lang w:eastAsia="zh-CN"/>
        </w:rPr>
        <w:t>年的数据库和统一长历史样本上替代原始</w:t>
      </w:r>
      <w:r>
        <w:rPr>
          <w:lang w:eastAsia="zh-CN"/>
        </w:rPr>
        <w:t xml:space="preserve"> 11 </w:t>
      </w:r>
      <w:r>
        <w:rPr>
          <w:lang w:eastAsia="zh-CN"/>
        </w:rPr>
        <w:t>因子等权方案。挑战者冻结为当前</w:t>
      </w:r>
      <w:r>
        <w:rPr>
          <w:lang w:eastAsia="zh-CN"/>
        </w:rPr>
        <w:t xml:space="preserve"> Grouped8_Equal </w:t>
      </w:r>
      <w:r>
        <w:rPr>
          <w:lang w:eastAsia="zh-CN"/>
        </w:rPr>
        <w:t>实现：先在八个经济属性组内对有效因子等权，再对有效组等权；研究不重新选择因子、不调整方向，也不进行参数寻优。</w:t>
      </w:r>
    </w:p>
    <w:p w14:paraId="70150E2C" w14:textId="77777777" w:rsidR="00045541" w:rsidRDefault="00000000">
      <w:pPr>
        <w:rPr>
          <w:lang w:eastAsia="zh-CN"/>
        </w:rPr>
      </w:pPr>
      <w:r>
        <w:rPr>
          <w:lang w:eastAsia="zh-CN"/>
        </w:rPr>
        <w:t>严格验证结果为</w:t>
      </w:r>
      <w:r>
        <w:rPr>
          <w:lang w:eastAsia="zh-CN"/>
        </w:rPr>
        <w:t>“</w:t>
      </w:r>
      <w:r>
        <w:rPr>
          <w:lang w:eastAsia="zh-CN"/>
        </w:rPr>
        <w:t>不优于基准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GroupBalanced11_v1 </w:t>
      </w:r>
      <w:r>
        <w:rPr>
          <w:lang w:eastAsia="zh-CN"/>
        </w:rPr>
        <w:t>的全期</w:t>
      </w:r>
      <w:r>
        <w:rPr>
          <w:lang w:eastAsia="zh-CN"/>
        </w:rPr>
        <w:t xml:space="preserve"> D10-D1 </w:t>
      </w:r>
      <w:r>
        <w:rPr>
          <w:lang w:eastAsia="zh-CN"/>
        </w:rPr>
        <w:t>复利年化为</w:t>
      </w:r>
      <w:r>
        <w:rPr>
          <w:lang w:eastAsia="zh-CN"/>
        </w:rPr>
        <w:t xml:space="preserve"> -0.42%</w:t>
      </w:r>
      <w:r>
        <w:rPr>
          <w:lang w:eastAsia="zh-CN"/>
        </w:rPr>
        <w:t>，低于</w:t>
      </w:r>
      <w:r>
        <w:rPr>
          <w:lang w:eastAsia="zh-CN"/>
        </w:rPr>
        <w:t xml:space="preserve"> Full11_Equal </w:t>
      </w:r>
      <w:r>
        <w:rPr>
          <w:lang w:eastAsia="zh-CN"/>
        </w:rPr>
        <w:t>的</w:t>
      </w:r>
      <w:r>
        <w:rPr>
          <w:lang w:eastAsia="zh-CN"/>
        </w:rPr>
        <w:t xml:space="preserve"> 5.89%</w:t>
      </w:r>
      <w:r>
        <w:rPr>
          <w:lang w:eastAsia="zh-CN"/>
        </w:rPr>
        <w:t>；</w:t>
      </w:r>
      <w:r>
        <w:rPr>
          <w:lang w:eastAsia="zh-CN"/>
        </w:rPr>
        <w:t xml:space="preserve">Top20 </w:t>
      </w:r>
      <w:r>
        <w:rPr>
          <w:lang w:eastAsia="zh-CN"/>
        </w:rPr>
        <w:t>扣成本后相对基准年化超额为</w:t>
      </w:r>
      <w:r>
        <w:rPr>
          <w:lang w:eastAsia="zh-CN"/>
        </w:rPr>
        <w:t xml:space="preserve"> 2.01%</w:t>
      </w:r>
      <w:r>
        <w:rPr>
          <w:lang w:eastAsia="zh-CN"/>
        </w:rPr>
        <w:t>，低于基准的</w:t>
      </w:r>
      <w:r>
        <w:rPr>
          <w:lang w:eastAsia="zh-CN"/>
        </w:rPr>
        <w:t xml:space="preserve"> 4.44%</w:t>
      </w:r>
      <w:r>
        <w:rPr>
          <w:lang w:eastAsia="zh-CN"/>
        </w:rPr>
        <w:t>。九个完整年度中，挑战者仅在</w:t>
      </w:r>
      <w:r>
        <w:rPr>
          <w:lang w:eastAsia="zh-CN"/>
        </w:rPr>
        <w:t xml:space="preserve"> D10-D1 </w:t>
      </w:r>
      <w:r>
        <w:rPr>
          <w:lang w:eastAsia="zh-CN"/>
        </w:rPr>
        <w:t>指标上赢</w:t>
      </w:r>
      <w:r>
        <w:rPr>
          <w:lang w:eastAsia="zh-CN"/>
        </w:rPr>
        <w:t xml:space="preserve"> 1 </w:t>
      </w:r>
      <w:r>
        <w:rPr>
          <w:lang w:eastAsia="zh-CN"/>
        </w:rPr>
        <w:t>年、在</w:t>
      </w:r>
      <w:r>
        <w:rPr>
          <w:lang w:eastAsia="zh-CN"/>
        </w:rPr>
        <w:t xml:space="preserve"> Top20 </w:t>
      </w:r>
      <w:r>
        <w:rPr>
          <w:lang w:eastAsia="zh-CN"/>
        </w:rPr>
        <w:t>超额指标上赢</w:t>
      </w:r>
      <w:r>
        <w:rPr>
          <w:lang w:eastAsia="zh-CN"/>
        </w:rPr>
        <w:t xml:space="preserve"> 2 </w:t>
      </w:r>
      <w:r>
        <w:rPr>
          <w:lang w:eastAsia="zh-CN"/>
        </w:rPr>
        <w:t>年，均未达到至少</w:t>
      </w:r>
      <w:r>
        <w:rPr>
          <w:lang w:eastAsia="zh-CN"/>
        </w:rPr>
        <w:t xml:space="preserve"> 6 </w:t>
      </w:r>
      <w:r>
        <w:rPr>
          <w:lang w:eastAsia="zh-CN"/>
        </w:rPr>
        <w:t>年的门槛。月度配对</w:t>
      </w:r>
      <w:r>
        <w:rPr>
          <w:lang w:eastAsia="zh-CN"/>
        </w:rPr>
        <w:t xml:space="preserve"> Bootstrap </w:t>
      </w:r>
      <w:r>
        <w:rPr>
          <w:lang w:eastAsia="zh-CN"/>
        </w:rPr>
        <w:t>区间整体小于零，且挑战者的最大回撤和换手均更差。</w:t>
      </w:r>
    </w:p>
    <w:p w14:paraId="72CDA6D7" w14:textId="77777777" w:rsidR="00045541" w:rsidRDefault="00000000">
      <w:pPr>
        <w:rPr>
          <w:lang w:eastAsia="zh-CN"/>
        </w:rPr>
      </w:pPr>
      <w:r>
        <w:rPr>
          <w:lang w:eastAsia="zh-CN"/>
        </w:rPr>
        <w:t>结论属于历史回测证据，不能替代方案冻结后的前瞻验证。</w:t>
      </w:r>
      <w:r>
        <w:rPr>
          <w:lang w:eastAsia="zh-CN"/>
        </w:rPr>
        <w:t xml:space="preserve">Fixed4_Equal </w:t>
      </w:r>
      <w:r>
        <w:rPr>
          <w:lang w:eastAsia="zh-CN"/>
        </w:rPr>
        <w:t>按既定协议仅作为失败对照、不参与挑战者等级计算；但其全历史表现高于另外两套方案，提示</w:t>
      </w:r>
      <w:r>
        <w:rPr>
          <w:lang w:eastAsia="zh-CN"/>
        </w:rPr>
        <w:t>“</w:t>
      </w:r>
      <w:r>
        <w:rPr>
          <w:lang w:eastAsia="zh-CN"/>
        </w:rPr>
        <w:t>失败对照</w:t>
      </w:r>
      <w:r>
        <w:rPr>
          <w:lang w:eastAsia="zh-CN"/>
        </w:rPr>
        <w:t>”</w:t>
      </w:r>
      <w:r>
        <w:rPr>
          <w:lang w:eastAsia="zh-CN"/>
        </w:rPr>
        <w:t>标签具有样本依赖性，值得单独审计，而不应被用于反向抬高或压低本次挑战者结论。</w:t>
      </w:r>
    </w:p>
    <w:p w14:paraId="568685DB" w14:textId="77777777" w:rsidR="0004554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研究背景与决策问题</w:t>
      </w:r>
    </w:p>
    <w:p w14:paraId="01CA173A" w14:textId="77777777" w:rsidR="00045541" w:rsidRDefault="00000000">
      <w:pPr>
        <w:rPr>
          <w:lang w:eastAsia="zh-CN"/>
        </w:rPr>
      </w:pPr>
      <w:r>
        <w:rPr>
          <w:lang w:eastAsia="zh-CN"/>
        </w:rPr>
        <w:t>原项目已经形成三套固定方案：原始</w:t>
      </w:r>
      <w:r>
        <w:rPr>
          <w:lang w:eastAsia="zh-CN"/>
        </w:rPr>
        <w:t xml:space="preserve"> 11 </w:t>
      </w:r>
      <w:r>
        <w:rPr>
          <w:lang w:eastAsia="zh-CN"/>
        </w:rPr>
        <w:t>因子等权作为基准，</w:t>
      </w:r>
      <w:r>
        <w:rPr>
          <w:lang w:eastAsia="zh-CN"/>
        </w:rPr>
        <w:t xml:space="preserve">GroupBalanced11_v1 </w:t>
      </w:r>
      <w:r>
        <w:rPr>
          <w:lang w:eastAsia="zh-CN"/>
        </w:rPr>
        <w:t>作为挑战者，固定</w:t>
      </w:r>
      <w:r>
        <w:rPr>
          <w:lang w:eastAsia="zh-CN"/>
        </w:rPr>
        <w:t xml:space="preserve"> 4 </w:t>
      </w:r>
      <w:r>
        <w:rPr>
          <w:lang w:eastAsia="zh-CN"/>
        </w:rPr>
        <w:t>因子等权作为失败对照。数据库向前扩展至</w:t>
      </w:r>
      <w:r>
        <w:rPr>
          <w:lang w:eastAsia="zh-CN"/>
        </w:rPr>
        <w:t xml:space="preserve"> 2015 </w:t>
      </w:r>
      <w:r>
        <w:rPr>
          <w:lang w:eastAsia="zh-CN"/>
        </w:rPr>
        <w:t>年后，本阶段的核心任务不是再次寻找最优组合，而是使用更长预热期和更大历史样本，对既有挑战者进行一次冻结参数、统一口径、可审计的严格验证。</w:t>
      </w:r>
    </w:p>
    <w:p w14:paraId="40E9B86E" w14:textId="77777777" w:rsidR="00045541" w:rsidRDefault="00000000">
      <w:pPr>
        <w:rPr>
          <w:lang w:eastAsia="zh-CN"/>
        </w:rPr>
      </w:pPr>
      <w:r>
        <w:rPr>
          <w:lang w:eastAsia="zh-CN"/>
        </w:rPr>
        <w:t>本报告重点回答以下问题：</w:t>
      </w:r>
    </w:p>
    <w:p w14:paraId="61551BD1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挑战者的两项主要收益指标是否同时高于</w:t>
      </w:r>
      <w:r>
        <w:rPr>
          <w:lang w:eastAsia="zh-CN"/>
        </w:rPr>
        <w:t xml:space="preserve"> Full11_Equal</w:t>
      </w:r>
      <w:r>
        <w:rPr>
          <w:lang w:eastAsia="zh-CN"/>
        </w:rPr>
        <w:t>。</w:t>
      </w:r>
    </w:p>
    <w:p w14:paraId="19191930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优势是否跨完整自然年稳定存在，而非由少数月份或单一市场阶段驱动。</w:t>
      </w:r>
    </w:p>
    <w:p w14:paraId="72E80E5E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月度配对优势是否具有统计可信度，并能在回撤和换手约束下成立。</w:t>
      </w:r>
    </w:p>
    <w:p w14:paraId="4B7C1460" w14:textId="77777777" w:rsidR="00045541" w:rsidRDefault="00000000">
      <w:pPr>
        <w:ind w:left="255" w:hanging="170"/>
      </w:pPr>
      <w:r>
        <w:rPr>
          <w:b/>
          <w:color w:val="2E74B5"/>
        </w:rPr>
        <w:t xml:space="preserve">• </w:t>
      </w:r>
      <w:r>
        <w:t>长预热窗口与原</w:t>
      </w:r>
      <w:r>
        <w:t xml:space="preserve"> factor_marginal_analysis </w:t>
      </w:r>
      <w:r>
        <w:t>结果的差异来自何处，是否足以影响最终等级。</w:t>
      </w:r>
    </w:p>
    <w:p w14:paraId="722673D3" w14:textId="77777777" w:rsidR="00045541" w:rsidRDefault="00000000">
      <w:pPr>
        <w:pStyle w:val="1"/>
      </w:pPr>
      <w:r>
        <w:t xml:space="preserve">2. </w:t>
      </w:r>
      <w:r>
        <w:t>方案定义与经济结构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4025"/>
        <w:gridCol w:w="1474"/>
        <w:gridCol w:w="1757"/>
      </w:tblGrid>
      <w:tr w:rsidR="00045541" w14:paraId="26CD2EEC" w14:textId="77777777">
        <w:trPr>
          <w:cantSplit/>
          <w:tblHeader/>
          <w:jc w:val="center"/>
        </w:trPr>
        <w:tc>
          <w:tcPr>
            <w:tcW w:w="187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65465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4025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09283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构造方法</w:t>
            </w:r>
          </w:p>
        </w:tc>
        <w:tc>
          <w:tcPr>
            <w:tcW w:w="147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1940B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最低有效成分</w:t>
            </w:r>
          </w:p>
        </w:tc>
        <w:tc>
          <w:tcPr>
            <w:tcW w:w="175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9256A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角色</w:t>
            </w:r>
          </w:p>
        </w:tc>
      </w:tr>
      <w:tr w:rsidR="00045541" w14:paraId="527DC96F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DDE4A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Full11_Equal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58C74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11 </w:t>
            </w:r>
            <w:r>
              <w:rPr>
                <w:sz w:val="17"/>
                <w:lang w:eastAsia="zh-CN"/>
              </w:rPr>
              <w:t>个冻结因子的可用中性化得分等权平均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A3A99" w14:textId="77777777" w:rsidR="00045541" w:rsidRDefault="00000000">
            <w:pPr>
              <w:spacing w:after="0"/>
            </w:pPr>
            <w:r>
              <w:rPr>
                <w:sz w:val="17"/>
              </w:rPr>
              <w:t>6 / 11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6CE1C" w14:textId="77777777" w:rsidR="00045541" w:rsidRDefault="00000000">
            <w:pPr>
              <w:spacing w:after="0"/>
            </w:pPr>
            <w:r>
              <w:rPr>
                <w:sz w:val="17"/>
              </w:rPr>
              <w:t>基准方案</w:t>
            </w:r>
          </w:p>
        </w:tc>
      </w:tr>
      <w:tr w:rsidR="00045541" w14:paraId="4BE4AC8B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5892E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GroupBalanced11_v1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C8C17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组内有效因子等权，再对有效经济组等权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73B26" w14:textId="77777777" w:rsidR="00045541" w:rsidRDefault="00000000">
            <w:pPr>
              <w:spacing w:after="0"/>
            </w:pPr>
            <w:r>
              <w:rPr>
                <w:sz w:val="17"/>
              </w:rPr>
              <w:t xml:space="preserve">5 / 8 </w:t>
            </w:r>
            <w:r>
              <w:rPr>
                <w:sz w:val="17"/>
              </w:rPr>
              <w:t>组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5171E" w14:textId="77777777" w:rsidR="00045541" w:rsidRDefault="00000000">
            <w:pPr>
              <w:spacing w:after="0"/>
            </w:pPr>
            <w:r>
              <w:rPr>
                <w:sz w:val="17"/>
              </w:rPr>
              <w:t>挑战者方案</w:t>
            </w:r>
          </w:p>
        </w:tc>
      </w:tr>
      <w:tr w:rsidR="00045541" w14:paraId="15320FF6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C37C0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Fixed4_Equal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37FC4" w14:textId="77777777" w:rsidR="00045541" w:rsidRDefault="00000000">
            <w:pPr>
              <w:spacing w:after="0"/>
            </w:pPr>
            <w:r>
              <w:rPr>
                <w:sz w:val="17"/>
              </w:rPr>
              <w:t>PE_TTM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Dividend_Yield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Volatility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Main_Net_In </w:t>
            </w:r>
            <w:r>
              <w:rPr>
                <w:sz w:val="17"/>
              </w:rPr>
              <w:t>等权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952D3" w14:textId="77777777" w:rsidR="00045541" w:rsidRDefault="00000000">
            <w:pPr>
              <w:spacing w:after="0"/>
            </w:pPr>
            <w:r>
              <w:rPr>
                <w:sz w:val="17"/>
              </w:rPr>
              <w:t>3 / 4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B5394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既定失败对照；不参与等级计算</w:t>
            </w:r>
          </w:p>
        </w:tc>
      </w:tr>
    </w:tbl>
    <w:p w14:paraId="3C9B16E0" w14:textId="77777777" w:rsidR="00045541" w:rsidRDefault="00045541">
      <w:pPr>
        <w:spacing w:after="20"/>
        <w:rPr>
          <w:lang w:eastAsia="zh-CN"/>
        </w:rPr>
      </w:pPr>
    </w:p>
    <w:p w14:paraId="24C9664B" w14:textId="77777777" w:rsidR="00045541" w:rsidRDefault="00000000">
      <w:pPr>
        <w:rPr>
          <w:lang w:eastAsia="zh-CN"/>
        </w:rPr>
      </w:pPr>
      <w:r>
        <w:rPr>
          <w:lang w:eastAsia="zh-CN"/>
        </w:rPr>
        <w:t xml:space="preserve">GroupBalanced11_v1 </w:t>
      </w:r>
      <w:r>
        <w:rPr>
          <w:lang w:eastAsia="zh-CN"/>
        </w:rPr>
        <w:t>的设计意图是避免质量组等多因子组在普通</w:t>
      </w:r>
      <w:r>
        <w:rPr>
          <w:lang w:eastAsia="zh-CN"/>
        </w:rPr>
        <w:t xml:space="preserve"> 11 </w:t>
      </w:r>
      <w:r>
        <w:rPr>
          <w:lang w:eastAsia="zh-CN"/>
        </w:rPr>
        <w:t>因子等权中获得更高机械权重。完整数据下，每个经济组获得</w:t>
      </w:r>
      <w:r>
        <w:rPr>
          <w:lang w:eastAsia="zh-CN"/>
        </w:rPr>
        <w:t xml:space="preserve"> 12.5% </w:t>
      </w:r>
      <w:r>
        <w:rPr>
          <w:lang w:eastAsia="zh-CN"/>
        </w:rPr>
        <w:t>权重；组内因子再均分该组权重。缺失时仅在当期有效因子和有效组之间重新等权。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422"/>
        <w:gridCol w:w="794"/>
        <w:gridCol w:w="1191"/>
        <w:gridCol w:w="1531"/>
      </w:tblGrid>
      <w:tr w:rsidR="00045541" w14:paraId="2664B898" w14:textId="77777777">
        <w:trPr>
          <w:cantSplit/>
          <w:tblHeader/>
          <w:jc w:val="center"/>
        </w:trPr>
        <w:tc>
          <w:tcPr>
            <w:tcW w:w="113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619B2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经济组</w:t>
            </w:r>
          </w:p>
        </w:tc>
        <w:tc>
          <w:tcPr>
            <w:tcW w:w="4422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4A253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因子及方向</w:t>
            </w:r>
          </w:p>
        </w:tc>
        <w:tc>
          <w:tcPr>
            <w:tcW w:w="79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409C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因子数</w:t>
            </w:r>
          </w:p>
        </w:tc>
        <w:tc>
          <w:tcPr>
            <w:tcW w:w="119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78636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组权重</w:t>
            </w:r>
          </w:p>
        </w:tc>
        <w:tc>
          <w:tcPr>
            <w:tcW w:w="153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48F92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单因子满数据权重</w:t>
            </w:r>
          </w:p>
        </w:tc>
      </w:tr>
      <w:tr w:rsidR="00045541" w14:paraId="3AA51789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A6FEC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价值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455E7" w14:textId="77777777" w:rsidR="00045541" w:rsidRDefault="00000000">
            <w:pPr>
              <w:spacing w:after="0"/>
            </w:pPr>
            <w:r>
              <w:rPr>
                <w:sz w:val="16"/>
              </w:rPr>
              <w:t>PE_TTM (−), Dividend_Yield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035FD" w14:textId="77777777" w:rsidR="00045541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423A8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8C61D" w14:textId="77777777" w:rsidR="00045541" w:rsidRDefault="00000000">
            <w:pPr>
              <w:spacing w:after="0"/>
            </w:pPr>
            <w:r>
              <w:rPr>
                <w:sz w:val="16"/>
              </w:rPr>
              <w:t>6.25%</w:t>
            </w:r>
          </w:p>
        </w:tc>
      </w:tr>
      <w:tr w:rsidR="00045541" w14:paraId="031D732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4A3CE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质量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D0926" w14:textId="77777777" w:rsidR="00045541" w:rsidRDefault="00000000">
            <w:pPr>
              <w:spacing w:after="0"/>
            </w:pPr>
            <w:r>
              <w:rPr>
                <w:sz w:val="16"/>
              </w:rPr>
              <w:t>ROE (+), Debt_to_Equity (−), Gross_Margin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4E58D" w14:textId="77777777" w:rsidR="00045541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717AF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456A9" w14:textId="77777777" w:rsidR="00045541" w:rsidRDefault="00000000">
            <w:pPr>
              <w:spacing w:after="0"/>
            </w:pPr>
            <w:r>
              <w:rPr>
                <w:sz w:val="16"/>
              </w:rPr>
              <w:t>4.17%</w:t>
            </w:r>
          </w:p>
        </w:tc>
      </w:tr>
      <w:tr w:rsidR="00045541" w14:paraId="1A8142A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860D6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成长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7C344" w14:textId="77777777" w:rsidR="00045541" w:rsidRDefault="00000000">
            <w:pPr>
              <w:spacing w:after="0"/>
            </w:pPr>
            <w:r>
              <w:rPr>
                <w:sz w:val="16"/>
              </w:rPr>
              <w:t>Revenue_Growth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AEA28" w14:textId="77777777" w:rsidR="00045541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5F44B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9D370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</w:tr>
      <w:tr w:rsidR="00045541" w14:paraId="4B71925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61D9C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低波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AE4ED" w14:textId="77777777" w:rsidR="00045541" w:rsidRDefault="00000000">
            <w:pPr>
              <w:spacing w:after="0"/>
            </w:pPr>
            <w:r>
              <w:rPr>
                <w:sz w:val="16"/>
              </w:rPr>
              <w:t>Volatility (−)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D50A9" w14:textId="77777777" w:rsidR="00045541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C20EA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7695C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</w:tr>
      <w:tr w:rsidR="00045541" w14:paraId="4831BAB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6F81E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动量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98B7D" w14:textId="77777777" w:rsidR="00045541" w:rsidRDefault="00000000">
            <w:pPr>
              <w:spacing w:after="0"/>
            </w:pPr>
            <w:r>
              <w:rPr>
                <w:sz w:val="16"/>
              </w:rPr>
              <w:t>Momentum_60D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90629" w14:textId="77777777" w:rsidR="00045541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E453C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2EFAD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</w:tr>
      <w:tr w:rsidR="00045541" w14:paraId="24B90EA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56D94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资金流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991D8" w14:textId="77777777" w:rsidR="00045541" w:rsidRDefault="00000000">
            <w:pPr>
              <w:spacing w:after="0"/>
            </w:pPr>
            <w:r>
              <w:rPr>
                <w:sz w:val="16"/>
              </w:rPr>
              <w:t>Main_Net_In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CE576" w14:textId="77777777" w:rsidR="00045541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B991C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DBEAE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</w:tr>
      <w:tr w:rsidR="00045541" w14:paraId="5F58D04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2DBE0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流动性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A12B7" w14:textId="77777777" w:rsidR="00045541" w:rsidRDefault="00000000">
            <w:pPr>
              <w:spacing w:after="0"/>
            </w:pPr>
            <w:r>
              <w:rPr>
                <w:sz w:val="16"/>
              </w:rPr>
              <w:t>Turnover_20D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CD75D" w14:textId="77777777" w:rsidR="00045541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EDF4E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988FB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</w:tr>
      <w:tr w:rsidR="00045541" w14:paraId="0E223B4C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A7454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股东结构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D9A1F" w14:textId="77777777" w:rsidR="00045541" w:rsidRDefault="00000000">
            <w:pPr>
              <w:spacing w:after="0"/>
            </w:pPr>
            <w:r>
              <w:rPr>
                <w:sz w:val="16"/>
              </w:rPr>
              <w:t>Holder_Concen (+)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E8EC6" w14:textId="77777777" w:rsidR="00045541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810FB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038DC" w14:textId="77777777" w:rsidR="00045541" w:rsidRDefault="00000000">
            <w:pPr>
              <w:spacing w:after="0"/>
            </w:pPr>
            <w:r>
              <w:rPr>
                <w:sz w:val="16"/>
              </w:rPr>
              <w:t>12.50%</w:t>
            </w:r>
          </w:p>
        </w:tc>
      </w:tr>
    </w:tbl>
    <w:p w14:paraId="52499140" w14:textId="77777777" w:rsidR="00045541" w:rsidRDefault="00045541">
      <w:pPr>
        <w:spacing w:after="20"/>
      </w:pPr>
    </w:p>
    <w:p w14:paraId="6B561864" w14:textId="77777777" w:rsidR="00045541" w:rsidRDefault="00000000">
      <w:pPr>
        <w:pStyle w:val="1"/>
      </w:pPr>
      <w:r>
        <w:t xml:space="preserve">3. </w:t>
      </w:r>
      <w:r>
        <w:t>数据、时点与回测口径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143"/>
      </w:tblGrid>
      <w:tr w:rsidR="00045541" w14:paraId="1CB0BA62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2B3DB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B86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严格口径</w:t>
            </w:r>
          </w:p>
        </w:tc>
      </w:tr>
      <w:tr w:rsidR="00045541" w14:paraId="18BA4B7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B0437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数据连接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D77D0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DuckDB </w:t>
            </w:r>
            <w:r>
              <w:rPr>
                <w:sz w:val="17"/>
                <w:lang w:eastAsia="zh-CN"/>
              </w:rPr>
              <w:t>全程只读；使用数据库项目公开研究视图与只读</w:t>
            </w:r>
            <w:r>
              <w:rPr>
                <w:sz w:val="17"/>
                <w:lang w:eastAsia="zh-CN"/>
              </w:rPr>
              <w:t xml:space="preserve"> Parquet </w:t>
            </w:r>
            <w:r>
              <w:rPr>
                <w:sz w:val="17"/>
                <w:lang w:eastAsia="zh-CN"/>
              </w:rPr>
              <w:t>数据</w:t>
            </w:r>
          </w:p>
        </w:tc>
      </w:tr>
      <w:tr w:rsidR="00045541" w14:paraId="252453A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EEDF3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历史预热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B6091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2015-01-05 </w:t>
            </w:r>
            <w:r>
              <w:rPr>
                <w:sz w:val="17"/>
                <w:lang w:eastAsia="zh-CN"/>
              </w:rPr>
              <w:t>起；用于</w:t>
            </w:r>
            <w:r>
              <w:rPr>
                <w:sz w:val="17"/>
                <w:lang w:eastAsia="zh-CN"/>
              </w:rPr>
              <w:t xml:space="preserve"> 252 </w:t>
            </w:r>
            <w:r>
              <w:rPr>
                <w:sz w:val="17"/>
                <w:lang w:eastAsia="zh-CN"/>
              </w:rPr>
              <w:t>日波动率等滚动因子</w:t>
            </w:r>
          </w:p>
        </w:tc>
      </w:tr>
      <w:tr w:rsidR="00045541" w14:paraId="1BD9195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8D665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正式评价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5E683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首个完整信号</w:t>
            </w:r>
            <w:r>
              <w:rPr>
                <w:sz w:val="17"/>
                <w:lang w:eastAsia="zh-CN"/>
              </w:rPr>
              <w:t xml:space="preserve"> 2016-01-29</w:t>
            </w:r>
            <w:r>
              <w:rPr>
                <w:sz w:val="17"/>
                <w:lang w:eastAsia="zh-CN"/>
              </w:rPr>
              <w:t>，对应</w:t>
            </w:r>
            <w:r>
              <w:rPr>
                <w:sz w:val="17"/>
                <w:lang w:eastAsia="zh-CN"/>
              </w:rPr>
              <w:t xml:space="preserve"> 2016-02-01 </w:t>
            </w:r>
            <w:r>
              <w:rPr>
                <w:sz w:val="17"/>
                <w:lang w:eastAsia="zh-CN"/>
              </w:rPr>
              <w:t>执行；截至</w:t>
            </w:r>
            <w:r>
              <w:rPr>
                <w:sz w:val="17"/>
                <w:lang w:eastAsia="zh-CN"/>
              </w:rPr>
              <w:t xml:space="preserve"> 2026-07-20</w:t>
            </w:r>
          </w:p>
        </w:tc>
      </w:tr>
      <w:tr w:rsidR="00045541" w14:paraId="19A4C5D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CF737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信号与执行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4DB0F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月末信号，下一交易日执行；三方案共享信号日、执行日、股票池和收益序列</w:t>
            </w:r>
          </w:p>
        </w:tc>
      </w:tr>
      <w:tr w:rsidR="00045541" w14:paraId="28962ED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57DAC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股票池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329C4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当日已上市、非停牌、非</w:t>
            </w:r>
            <w:r>
              <w:rPr>
                <w:sz w:val="17"/>
                <w:lang w:eastAsia="zh-CN"/>
              </w:rPr>
              <w:t xml:space="preserve"> ST</w:t>
            </w:r>
            <w:r>
              <w:rPr>
                <w:sz w:val="17"/>
                <w:lang w:eastAsia="zh-CN"/>
              </w:rPr>
              <w:t>，并满足方案最低有效成分数</w:t>
            </w:r>
          </w:p>
        </w:tc>
      </w:tr>
      <w:tr w:rsidR="00045541" w14:paraId="126B973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F40B3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信号处理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1EA05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方向统一、</w:t>
            </w:r>
            <w:r>
              <w:rPr>
                <w:sz w:val="17"/>
                <w:lang w:eastAsia="zh-CN"/>
              </w:rPr>
              <w:t xml:space="preserve">1%/99% </w:t>
            </w:r>
            <w:r>
              <w:rPr>
                <w:sz w:val="17"/>
                <w:lang w:eastAsia="zh-CN"/>
              </w:rPr>
              <w:t>缩尾、截面</w:t>
            </w:r>
            <w:r>
              <w:rPr>
                <w:sz w:val="17"/>
                <w:lang w:eastAsia="zh-CN"/>
              </w:rPr>
              <w:t xml:space="preserve"> z-score</w:t>
            </w:r>
            <w:r>
              <w:rPr>
                <w:sz w:val="17"/>
                <w:lang w:eastAsia="zh-CN"/>
              </w:rPr>
              <w:t>、行业与对数总市值中性化</w:t>
            </w:r>
          </w:p>
        </w:tc>
      </w:tr>
      <w:tr w:rsidR="00045541" w14:paraId="2CC409E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5B555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收益指标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A643B" w14:textId="77777777" w:rsidR="00045541" w:rsidRDefault="00000000">
            <w:pPr>
              <w:spacing w:after="0"/>
            </w:pPr>
            <w:r>
              <w:rPr>
                <w:sz w:val="17"/>
              </w:rPr>
              <w:t>月度</w:t>
            </w:r>
            <w:r>
              <w:rPr>
                <w:sz w:val="17"/>
              </w:rPr>
              <w:t xml:space="preserve"> D10-D1 </w:t>
            </w:r>
            <w:r>
              <w:rPr>
                <w:sz w:val="17"/>
              </w:rPr>
              <w:t>毛收益复利年化；</w:t>
            </w:r>
            <w:r>
              <w:rPr>
                <w:sz w:val="17"/>
              </w:rPr>
              <w:t xml:space="preserve">Top20 </w:t>
            </w:r>
            <w:r>
              <w:rPr>
                <w:sz w:val="17"/>
              </w:rPr>
              <w:t>扣成本后相对</w:t>
            </w:r>
            <w:r>
              <w:rPr>
                <w:sz w:val="17"/>
              </w:rPr>
              <w:t xml:space="preserve"> 000985.CSI </w:t>
            </w:r>
            <w:r>
              <w:rPr>
                <w:sz w:val="17"/>
              </w:rPr>
              <w:t>年化超额</w:t>
            </w:r>
          </w:p>
        </w:tc>
      </w:tr>
      <w:tr w:rsidR="00045541" w14:paraId="474D729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D5815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成本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9040F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Top20 </w:t>
            </w:r>
            <w:r>
              <w:rPr>
                <w:sz w:val="17"/>
                <w:lang w:eastAsia="zh-CN"/>
              </w:rPr>
              <w:t>按组合换手扣单边</w:t>
            </w:r>
            <w:r>
              <w:rPr>
                <w:sz w:val="17"/>
                <w:lang w:eastAsia="zh-CN"/>
              </w:rPr>
              <w:t xml:space="preserve"> 0.10%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D10-D1 </w:t>
            </w:r>
            <w:r>
              <w:rPr>
                <w:sz w:val="17"/>
                <w:lang w:eastAsia="zh-CN"/>
              </w:rPr>
              <w:t>同时报告双边换手</w:t>
            </w:r>
          </w:p>
        </w:tc>
      </w:tr>
      <w:tr w:rsidR="00045541" w14:paraId="26F145D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2CF99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样本属性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2DCE7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统一历史回测，不划分训练期和样本外期；不等同于冻结后的前瞻验证</w:t>
            </w:r>
          </w:p>
        </w:tc>
      </w:tr>
    </w:tbl>
    <w:p w14:paraId="1111FA41" w14:textId="77777777" w:rsidR="00045541" w:rsidRDefault="00045541">
      <w:pPr>
        <w:spacing w:after="20"/>
        <w:rPr>
          <w:lang w:eastAsia="zh-CN"/>
        </w:rPr>
      </w:pPr>
    </w:p>
    <w:p w14:paraId="79BA4BF7" w14:textId="77777777" w:rsidR="00045541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数据质量与覆盖</w:t>
      </w:r>
    </w:p>
    <w:p w14:paraId="7B013BB3" w14:textId="77777777" w:rsidR="00045541" w:rsidRDefault="00000000">
      <w:pPr>
        <w:rPr>
          <w:lang w:eastAsia="zh-CN"/>
        </w:rPr>
      </w:pPr>
      <w:r>
        <w:rPr>
          <w:lang w:eastAsia="zh-CN"/>
        </w:rPr>
        <w:t>本次运行共有</w:t>
      </w:r>
      <w:r>
        <w:rPr>
          <w:lang w:eastAsia="zh-CN"/>
        </w:rPr>
        <w:t xml:space="preserve"> 0 </w:t>
      </w:r>
      <w:r>
        <w:rPr>
          <w:lang w:eastAsia="zh-CN"/>
        </w:rPr>
        <w:t>项关键质量失败、</w:t>
      </w:r>
      <w:r>
        <w:rPr>
          <w:lang w:eastAsia="zh-CN"/>
        </w:rPr>
        <w:t xml:space="preserve">2 </w:t>
      </w:r>
      <w:r>
        <w:rPr>
          <w:lang w:eastAsia="zh-CN"/>
        </w:rPr>
        <w:t>项非关键警告。</w:t>
      </w:r>
      <w:r>
        <w:rPr>
          <w:lang w:eastAsia="zh-CN"/>
        </w:rPr>
        <w:t xml:space="preserve">11 </w:t>
      </w:r>
      <w:r>
        <w:rPr>
          <w:lang w:eastAsia="zh-CN"/>
        </w:rPr>
        <w:t>个冻结因子均可用，首个完整</w:t>
      </w:r>
      <w:r>
        <w:rPr>
          <w:lang w:eastAsia="zh-CN"/>
        </w:rPr>
        <w:t xml:space="preserve"> Volatility </w:t>
      </w:r>
      <w:r>
        <w:rPr>
          <w:lang w:eastAsia="zh-CN"/>
        </w:rPr>
        <w:t>信号为</w:t>
      </w:r>
      <w:r>
        <w:rPr>
          <w:lang w:eastAsia="zh-CN"/>
        </w:rPr>
        <w:t xml:space="preserve"> 2016-01-29</w:t>
      </w:r>
      <w:r>
        <w:rPr>
          <w:lang w:eastAsia="zh-CN"/>
        </w:rPr>
        <w:t>；三方案各有</w:t>
      </w:r>
      <w:r>
        <w:rPr>
          <w:lang w:eastAsia="zh-CN"/>
        </w:rPr>
        <w:t xml:space="preserve"> 126 </w:t>
      </w:r>
      <w:r>
        <w:rPr>
          <w:lang w:eastAsia="zh-CN"/>
        </w:rPr>
        <w:t>个共享信号，复合得分键无重复；策略交易日与基准序列不存在缺口。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020"/>
        <w:gridCol w:w="6009"/>
      </w:tblGrid>
      <w:tr w:rsidR="00045541" w14:paraId="7F44AFC6" w14:textId="77777777">
        <w:trPr>
          <w:cantSplit/>
          <w:tblHeader/>
          <w:jc w:val="center"/>
        </w:trPr>
        <w:tc>
          <w:tcPr>
            <w:tcW w:w="181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C3916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质量门禁</w:t>
            </w:r>
          </w:p>
        </w:tc>
        <w:tc>
          <w:tcPr>
            <w:tcW w:w="102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6F2F5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6009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3857C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:rsidR="00045541" w14:paraId="43BAD59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834F2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调整收益覆盖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3DEB1" w14:textId="77777777" w:rsidR="00045541" w:rsidRDefault="00000000"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2D750" w14:textId="77777777" w:rsidR="00045541" w:rsidRDefault="00000000">
            <w:pPr>
              <w:spacing w:after="0"/>
            </w:pPr>
            <w:r>
              <w:rPr>
                <w:sz w:val="17"/>
              </w:rPr>
              <w:t xml:space="preserve">2015-01-05 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 xml:space="preserve"> 2026-07-20</w:t>
            </w:r>
            <w:r>
              <w:rPr>
                <w:sz w:val="17"/>
              </w:rPr>
              <w:t>，共</w:t>
            </w:r>
            <w:r>
              <w:rPr>
                <w:sz w:val="17"/>
              </w:rPr>
              <w:t xml:space="preserve"> 11,505,611 </w:t>
            </w:r>
            <w:r>
              <w:rPr>
                <w:sz w:val="17"/>
              </w:rPr>
              <w:t>行</w:t>
            </w:r>
          </w:p>
        </w:tc>
      </w:tr>
      <w:tr w:rsidR="00045541" w14:paraId="354E5DB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078F9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基准覆盖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DE7B0" w14:textId="77777777" w:rsidR="00045541" w:rsidRDefault="00000000"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E0EE6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000985.CSI </w:t>
            </w:r>
            <w:r>
              <w:rPr>
                <w:sz w:val="17"/>
                <w:lang w:eastAsia="zh-CN"/>
              </w:rPr>
              <w:t>覆盖完整评价区间</w:t>
            </w:r>
          </w:p>
        </w:tc>
      </w:tr>
      <w:tr w:rsidR="00045541" w14:paraId="7103D48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E900D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冻结因子可用性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8F048" w14:textId="77777777" w:rsidR="00045541" w:rsidRDefault="00000000"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6BE6A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11 </w:t>
            </w:r>
            <w:r>
              <w:rPr>
                <w:sz w:val="17"/>
                <w:lang w:eastAsia="zh-CN"/>
              </w:rPr>
              <w:t>个因子齐备；首个完整波动率信号为</w:t>
            </w:r>
            <w:r>
              <w:rPr>
                <w:sz w:val="17"/>
                <w:lang w:eastAsia="zh-CN"/>
              </w:rPr>
              <w:t xml:space="preserve"> 2016-01-29</w:t>
            </w:r>
          </w:p>
        </w:tc>
      </w:tr>
      <w:tr w:rsidR="00045541" w14:paraId="76C3415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E22BA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共享策略日历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71D00" w14:textId="77777777" w:rsidR="00045541" w:rsidRDefault="00000000"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06443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三方案均为</w:t>
            </w:r>
            <w:r>
              <w:rPr>
                <w:sz w:val="17"/>
                <w:lang w:eastAsia="zh-CN"/>
              </w:rPr>
              <w:t xml:space="preserve"> 126 </w:t>
            </w:r>
            <w:r>
              <w:rPr>
                <w:sz w:val="17"/>
                <w:lang w:eastAsia="zh-CN"/>
              </w:rPr>
              <w:t>个信号；重复键为</w:t>
            </w:r>
            <w:r>
              <w:rPr>
                <w:sz w:val="17"/>
                <w:lang w:eastAsia="zh-CN"/>
              </w:rPr>
              <w:t xml:space="preserve"> 0</w:t>
            </w:r>
          </w:p>
        </w:tc>
      </w:tr>
      <w:tr w:rsidR="00045541" w14:paraId="36B6514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DBE9B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基准对齐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615A8" w14:textId="77777777" w:rsidR="00045541" w:rsidRDefault="00000000"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97D3D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策略交易日缺失基准行数为</w:t>
            </w:r>
            <w:r>
              <w:rPr>
                <w:sz w:val="17"/>
                <w:lang w:eastAsia="zh-CN"/>
              </w:rPr>
              <w:t xml:space="preserve"> 0</w:t>
            </w:r>
          </w:p>
        </w:tc>
      </w:tr>
      <w:tr w:rsidR="00045541" w14:paraId="0C7B6CB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8A22E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财务数据可见性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27794" w14:textId="77777777" w:rsidR="00045541" w:rsidRDefault="00000000">
            <w:pPr>
              <w:spacing w:after="0"/>
            </w:pPr>
            <w:r>
              <w:rPr>
                <w:sz w:val="17"/>
              </w:rPr>
              <w:t>警告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263CD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行关键字段为空；现有</w:t>
            </w:r>
            <w:r>
              <w:rPr>
                <w:sz w:val="17"/>
                <w:lang w:eastAsia="zh-CN"/>
              </w:rPr>
              <w:t xml:space="preserve"> as-of </w:t>
            </w:r>
            <w:r>
              <w:rPr>
                <w:sz w:val="17"/>
                <w:lang w:eastAsia="zh-CN"/>
              </w:rPr>
              <w:t>逻辑已排除不可见记录</w:t>
            </w:r>
          </w:p>
        </w:tc>
      </w:tr>
      <w:tr w:rsidR="00045541" w14:paraId="737019E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58522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旧归档复现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16A74" w14:textId="77777777" w:rsidR="00045541" w:rsidRDefault="00000000">
            <w:pPr>
              <w:spacing w:after="0"/>
            </w:pPr>
            <w:r>
              <w:rPr>
                <w:sz w:val="17"/>
              </w:rPr>
              <w:t>警告</w:t>
            </w:r>
          </w:p>
        </w:tc>
        <w:tc>
          <w:tcPr>
            <w:tcW w:w="6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DBCC9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旧清单未记录数据库哈希；结果作为漂移诊断，不作为绩效等级门禁</w:t>
            </w:r>
          </w:p>
        </w:tc>
      </w:tr>
    </w:tbl>
    <w:p w14:paraId="2E9F67B3" w14:textId="77777777" w:rsidR="00045541" w:rsidRDefault="00045541">
      <w:pPr>
        <w:spacing w:after="20"/>
        <w:rPr>
          <w:lang w:eastAsia="zh-CN"/>
        </w:rPr>
      </w:pPr>
    </w:p>
    <w:p w14:paraId="345A0656" w14:textId="77777777" w:rsidR="00045541" w:rsidRDefault="00000000">
      <w:pPr>
        <w:keepNext/>
        <w:jc w:val="center"/>
      </w:pPr>
      <w:r>
        <w:rPr>
          <w:noProof/>
        </w:rPr>
        <w:drawing>
          <wp:inline distT="0" distB="0" distL="0" distR="0" wp14:anchorId="5FA0B024" wp14:editId="32924E77">
            <wp:extent cx="5716800" cy="2494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24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CF94" w14:textId="77777777" w:rsidR="00045541" w:rsidRDefault="00000000">
      <w:pPr>
        <w:keepNext/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1</w:t>
      </w:r>
      <w:r>
        <w:rPr>
          <w:b/>
          <w:color w:val="5A5A5A"/>
          <w:sz w:val="19"/>
          <w:lang w:eastAsia="zh-CN"/>
        </w:rPr>
        <w:t>：三方案有效股票覆盖率与有效成分数</w:t>
      </w:r>
    </w:p>
    <w:p w14:paraId="4C7565C3" w14:textId="77777777" w:rsidR="00045541" w:rsidRDefault="00000000">
      <w:pPr>
        <w:spacing w:after="160"/>
      </w:pPr>
      <w:r>
        <w:rPr>
          <w:color w:val="5A5A5A"/>
          <w:sz w:val="19"/>
        </w:rPr>
        <w:t xml:space="preserve">Full11_Equal </w:t>
      </w:r>
      <w:r>
        <w:rPr>
          <w:color w:val="5A5A5A"/>
          <w:sz w:val="19"/>
        </w:rPr>
        <w:t>与</w:t>
      </w:r>
      <w:r>
        <w:rPr>
          <w:color w:val="5A5A5A"/>
          <w:sz w:val="19"/>
        </w:rPr>
        <w:t xml:space="preserve"> GroupBalanced11_v1 </w:t>
      </w:r>
      <w:r>
        <w:rPr>
          <w:color w:val="5A5A5A"/>
          <w:sz w:val="19"/>
        </w:rPr>
        <w:t>的股票覆盖率接近完整股票池；</w:t>
      </w:r>
      <w:r>
        <w:rPr>
          <w:color w:val="5A5A5A"/>
          <w:sz w:val="19"/>
        </w:rPr>
        <w:t xml:space="preserve">Fixed4_Equal </w:t>
      </w:r>
      <w:r>
        <w:rPr>
          <w:color w:val="5A5A5A"/>
          <w:sz w:val="19"/>
        </w:rPr>
        <w:t>因最低有效成分与因子缺失结构不同，覆盖率较低。覆盖差异被纳入结果解释，但不改变三方案共享执行股票池定义。</w:t>
      </w:r>
    </w:p>
    <w:p w14:paraId="4ECDD390" w14:textId="77777777" w:rsidR="00045541" w:rsidRDefault="00000000">
      <w:pPr>
        <w:pStyle w:val="1"/>
      </w:pPr>
      <w:r>
        <w:t xml:space="preserve">5. </w:t>
      </w:r>
      <w:r>
        <w:t>全期绩效比较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17"/>
        <w:gridCol w:w="1531"/>
        <w:gridCol w:w="1361"/>
        <w:gridCol w:w="1304"/>
        <w:gridCol w:w="1247"/>
      </w:tblGrid>
      <w:tr w:rsidR="00045541" w14:paraId="2E2F2061" w14:textId="77777777">
        <w:trPr>
          <w:cantSplit/>
          <w:tblHeader/>
          <w:jc w:val="center"/>
        </w:trPr>
        <w:tc>
          <w:tcPr>
            <w:tcW w:w="181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A2077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41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C5750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D10-D1</w:t>
            </w:r>
            <w:r>
              <w:rPr>
                <w:b/>
                <w:sz w:val="18"/>
              </w:rPr>
              <w:t>年化</w:t>
            </w:r>
          </w:p>
        </w:tc>
        <w:tc>
          <w:tcPr>
            <w:tcW w:w="153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E68FC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Top20</w:t>
            </w:r>
            <w:r>
              <w:rPr>
                <w:b/>
                <w:sz w:val="18"/>
              </w:rPr>
              <w:t>年化超额</w:t>
            </w:r>
          </w:p>
        </w:tc>
        <w:tc>
          <w:tcPr>
            <w:tcW w:w="136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E6BFA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D10-D1</w:t>
            </w:r>
            <w:r>
              <w:rPr>
                <w:b/>
                <w:sz w:val="18"/>
              </w:rPr>
              <w:t>累计</w:t>
            </w:r>
          </w:p>
        </w:tc>
        <w:tc>
          <w:tcPr>
            <w:tcW w:w="130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14D42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Top20</w:t>
            </w:r>
            <w:r>
              <w:rPr>
                <w:b/>
                <w:sz w:val="18"/>
              </w:rPr>
              <w:t>累计</w:t>
            </w:r>
          </w:p>
        </w:tc>
        <w:tc>
          <w:tcPr>
            <w:tcW w:w="124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DA4FB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RankIC</w:t>
            </w:r>
            <w:r>
              <w:rPr>
                <w:b/>
                <w:sz w:val="18"/>
              </w:rPr>
              <w:t>均值</w:t>
            </w:r>
          </w:p>
        </w:tc>
      </w:tr>
      <w:tr w:rsidR="00045541" w14:paraId="34F2C23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9F1FE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Full11_Equal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5856C" w14:textId="77777777" w:rsidR="00045541" w:rsidRDefault="00000000">
            <w:pPr>
              <w:spacing w:after="0"/>
            </w:pPr>
            <w:r>
              <w:rPr>
                <w:sz w:val="17"/>
              </w:rPr>
              <w:t>5.89%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C6C82" w14:textId="77777777" w:rsidR="00045541" w:rsidRDefault="00000000">
            <w:pPr>
              <w:spacing w:after="0"/>
            </w:pPr>
            <w:r>
              <w:rPr>
                <w:sz w:val="17"/>
              </w:rPr>
              <w:t>4.44%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B7CD6" w14:textId="77777777" w:rsidR="00045541" w:rsidRDefault="00000000">
            <w:pPr>
              <w:spacing w:after="0"/>
            </w:pPr>
            <w:r>
              <w:rPr>
                <w:sz w:val="17"/>
              </w:rPr>
              <w:t>82.36%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0EDC4" w14:textId="77777777" w:rsidR="00045541" w:rsidRDefault="00000000">
            <w:pPr>
              <w:spacing w:after="0"/>
            </w:pPr>
            <w:r>
              <w:rPr>
                <w:sz w:val="17"/>
              </w:rPr>
              <w:t>110.42%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E51BE" w14:textId="77777777" w:rsidR="00045541" w:rsidRDefault="00000000">
            <w:pPr>
              <w:spacing w:after="0"/>
            </w:pPr>
            <w:r>
              <w:rPr>
                <w:sz w:val="17"/>
              </w:rPr>
              <w:t>-0.24%</w:t>
            </w:r>
          </w:p>
        </w:tc>
      </w:tr>
      <w:tr w:rsidR="00045541" w14:paraId="08C71E2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06EF2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GroupBalanced11_v1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D2D00" w14:textId="77777777" w:rsidR="00045541" w:rsidRDefault="00000000">
            <w:pPr>
              <w:spacing w:after="0"/>
            </w:pPr>
            <w:r>
              <w:rPr>
                <w:sz w:val="17"/>
              </w:rPr>
              <w:t>-0.42%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45933" w14:textId="77777777" w:rsidR="00045541" w:rsidRDefault="00000000">
            <w:pPr>
              <w:spacing w:after="0"/>
            </w:pPr>
            <w:r>
              <w:rPr>
                <w:sz w:val="17"/>
              </w:rPr>
              <w:t>2.01%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EF1A2" w14:textId="77777777" w:rsidR="00045541" w:rsidRDefault="00000000">
            <w:pPr>
              <w:spacing w:after="0"/>
            </w:pPr>
            <w:r>
              <w:rPr>
                <w:sz w:val="17"/>
              </w:rPr>
              <w:t>-4.34%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8DA92" w14:textId="77777777" w:rsidR="00045541" w:rsidRDefault="00000000">
            <w:pPr>
              <w:spacing w:after="0"/>
            </w:pPr>
            <w:r>
              <w:rPr>
                <w:sz w:val="17"/>
              </w:rPr>
              <w:t>67.22%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603A8" w14:textId="77777777" w:rsidR="00045541" w:rsidRDefault="00000000">
            <w:pPr>
              <w:spacing w:after="0"/>
            </w:pPr>
            <w:r>
              <w:rPr>
                <w:sz w:val="17"/>
              </w:rPr>
              <w:t>-1.11%</w:t>
            </w:r>
          </w:p>
        </w:tc>
      </w:tr>
      <w:tr w:rsidR="00045541" w14:paraId="573C2564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D452A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Fixed4_Equal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34B87" w14:textId="77777777" w:rsidR="00045541" w:rsidRDefault="00000000">
            <w:pPr>
              <w:spacing w:after="0"/>
            </w:pPr>
            <w:r>
              <w:rPr>
                <w:sz w:val="17"/>
              </w:rPr>
              <w:t>11.89%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549C5" w14:textId="77777777" w:rsidR="00045541" w:rsidRDefault="00000000">
            <w:pPr>
              <w:spacing w:after="0"/>
            </w:pPr>
            <w:r>
              <w:rPr>
                <w:sz w:val="17"/>
              </w:rPr>
              <w:t>7.53%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BC83C" w14:textId="77777777" w:rsidR="00045541" w:rsidRDefault="00000000">
            <w:pPr>
              <w:spacing w:after="0"/>
            </w:pPr>
            <w:r>
              <w:rPr>
                <w:sz w:val="17"/>
              </w:rPr>
              <w:t>225.18%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D6C14" w14:textId="77777777" w:rsidR="00045541" w:rsidRDefault="00000000">
            <w:pPr>
              <w:spacing w:after="0"/>
            </w:pPr>
            <w:r>
              <w:rPr>
                <w:sz w:val="17"/>
              </w:rPr>
              <w:t>179.75%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823A3" w14:textId="77777777" w:rsidR="00045541" w:rsidRDefault="00000000">
            <w:pPr>
              <w:spacing w:after="0"/>
            </w:pPr>
            <w:r>
              <w:rPr>
                <w:sz w:val="17"/>
              </w:rPr>
              <w:t>6.30%</w:t>
            </w:r>
          </w:p>
        </w:tc>
      </w:tr>
    </w:tbl>
    <w:p w14:paraId="39734CDD" w14:textId="77777777" w:rsidR="00045541" w:rsidRDefault="00045541">
      <w:pPr>
        <w:spacing w:after="20"/>
      </w:pPr>
    </w:p>
    <w:p w14:paraId="17588478" w14:textId="77777777" w:rsidR="00045541" w:rsidRDefault="00000000">
      <w:pPr>
        <w:rPr>
          <w:lang w:eastAsia="zh-CN"/>
        </w:rPr>
      </w:pPr>
      <w:r>
        <w:rPr>
          <w:lang w:eastAsia="zh-CN"/>
        </w:rPr>
        <w:t>挑战者相对基准的</w:t>
      </w:r>
      <w:r>
        <w:rPr>
          <w:lang w:eastAsia="zh-CN"/>
        </w:rPr>
        <w:t xml:space="preserve"> D10-D1 </w:t>
      </w:r>
      <w:r>
        <w:rPr>
          <w:lang w:eastAsia="zh-CN"/>
        </w:rPr>
        <w:t>年化差为</w:t>
      </w:r>
      <w:r>
        <w:rPr>
          <w:lang w:eastAsia="zh-CN"/>
        </w:rPr>
        <w:t xml:space="preserve"> -6.31pp</w:t>
      </w:r>
      <w:r>
        <w:rPr>
          <w:lang w:eastAsia="zh-CN"/>
        </w:rPr>
        <w:t>，</w:t>
      </w:r>
      <w:r>
        <w:rPr>
          <w:lang w:eastAsia="zh-CN"/>
        </w:rPr>
        <w:t xml:space="preserve">Top20 </w:t>
      </w:r>
      <w:r>
        <w:rPr>
          <w:lang w:eastAsia="zh-CN"/>
        </w:rPr>
        <w:t>年化超额差为</w:t>
      </w:r>
      <w:r>
        <w:rPr>
          <w:lang w:eastAsia="zh-CN"/>
        </w:rPr>
        <w:t xml:space="preserve"> -2.43pp</w:t>
      </w:r>
      <w:r>
        <w:rPr>
          <w:lang w:eastAsia="zh-CN"/>
        </w:rPr>
        <w:t>，两个全期主指标均未占优，因此按照预先冻结的分级规则，已经触发</w:t>
      </w:r>
      <w:r>
        <w:rPr>
          <w:lang w:eastAsia="zh-CN"/>
        </w:rPr>
        <w:t>“</w:t>
      </w:r>
      <w:r>
        <w:rPr>
          <w:lang w:eastAsia="zh-CN"/>
        </w:rPr>
        <w:t>不优于基准</w:t>
      </w:r>
      <w:r>
        <w:rPr>
          <w:lang w:eastAsia="zh-CN"/>
        </w:rPr>
        <w:t>”</w:t>
      </w:r>
      <w:r>
        <w:rPr>
          <w:lang w:eastAsia="zh-CN"/>
        </w:rPr>
        <w:t>的必要条件。</w:t>
      </w:r>
    </w:p>
    <w:p w14:paraId="39DE9C54" w14:textId="77777777" w:rsidR="00045541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Fixed4_Equal </w:t>
      </w:r>
      <w:r>
        <w:rPr>
          <w:lang w:eastAsia="zh-CN"/>
        </w:rPr>
        <w:t>在本次全历史中两项主指标均最高，但它是协议预先指定的失败对照，不直接参与</w:t>
      </w:r>
      <w:r>
        <w:rPr>
          <w:lang w:eastAsia="zh-CN"/>
        </w:rPr>
        <w:t xml:space="preserve"> GroupBalanced11_v1 </w:t>
      </w:r>
      <w:r>
        <w:rPr>
          <w:lang w:eastAsia="zh-CN"/>
        </w:rPr>
        <w:t>的分级。该现象说明短样本下的</w:t>
      </w:r>
      <w:r>
        <w:rPr>
          <w:lang w:eastAsia="zh-CN"/>
        </w:rPr>
        <w:t>“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>”</w:t>
      </w:r>
      <w:r>
        <w:rPr>
          <w:lang w:eastAsia="zh-CN"/>
        </w:rPr>
        <w:t>标签可能发生反转，后续应对</w:t>
      </w:r>
      <w:r>
        <w:rPr>
          <w:lang w:eastAsia="zh-CN"/>
        </w:rPr>
        <w:t xml:space="preserve"> Fixed4 </w:t>
      </w:r>
      <w:r>
        <w:rPr>
          <w:lang w:eastAsia="zh-CN"/>
        </w:rPr>
        <w:t>另做冻结方案验证，而不是在本报告中事后改变挑战者定义。</w:t>
      </w:r>
    </w:p>
    <w:p w14:paraId="2C2006DA" w14:textId="77777777" w:rsidR="00045541" w:rsidRDefault="00000000">
      <w:pPr>
        <w:keepNext/>
        <w:jc w:val="center"/>
      </w:pPr>
      <w:r>
        <w:rPr>
          <w:noProof/>
        </w:rPr>
        <w:drawing>
          <wp:inline distT="0" distB="0" distL="0" distR="0" wp14:anchorId="31D8E899" wp14:editId="6960065A">
            <wp:extent cx="5716800" cy="41576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mulative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415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A5D8" w14:textId="77777777" w:rsidR="00045541" w:rsidRDefault="00000000">
      <w:pPr>
        <w:keepNext/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2</w:t>
      </w:r>
      <w:r>
        <w:rPr>
          <w:b/>
          <w:color w:val="5A5A5A"/>
          <w:sz w:val="19"/>
          <w:lang w:eastAsia="zh-CN"/>
        </w:rPr>
        <w:t>：累计</w:t>
      </w:r>
      <w:r>
        <w:rPr>
          <w:b/>
          <w:color w:val="5A5A5A"/>
          <w:sz w:val="19"/>
          <w:lang w:eastAsia="zh-CN"/>
        </w:rPr>
        <w:t xml:space="preserve"> D10-D1 </w:t>
      </w:r>
      <w:r>
        <w:rPr>
          <w:b/>
          <w:color w:val="5A5A5A"/>
          <w:sz w:val="19"/>
          <w:lang w:eastAsia="zh-CN"/>
        </w:rPr>
        <w:t>与</w:t>
      </w:r>
      <w:r>
        <w:rPr>
          <w:b/>
          <w:color w:val="5A5A5A"/>
          <w:sz w:val="19"/>
          <w:lang w:eastAsia="zh-CN"/>
        </w:rPr>
        <w:t xml:space="preserve"> Top20 </w:t>
      </w:r>
      <w:r>
        <w:rPr>
          <w:b/>
          <w:color w:val="5A5A5A"/>
          <w:sz w:val="19"/>
          <w:lang w:eastAsia="zh-CN"/>
        </w:rPr>
        <w:t>相对表现</w:t>
      </w:r>
    </w:p>
    <w:p w14:paraId="7DEE48B3" w14:textId="77777777" w:rsidR="00045541" w:rsidRDefault="00000000">
      <w:pPr>
        <w:spacing w:after="160"/>
      </w:pPr>
      <w:r>
        <w:rPr>
          <w:color w:val="5A5A5A"/>
          <w:sz w:val="19"/>
        </w:rPr>
        <w:t>累计曲线显示，</w:t>
      </w:r>
      <w:r>
        <w:rPr>
          <w:color w:val="5A5A5A"/>
          <w:sz w:val="19"/>
        </w:rPr>
        <w:t xml:space="preserve">GroupBalanced11_v1 </w:t>
      </w:r>
      <w:r>
        <w:rPr>
          <w:color w:val="5A5A5A"/>
          <w:sz w:val="19"/>
        </w:rPr>
        <w:t>在长历史上未形成持续领先；其相对</w:t>
      </w:r>
      <w:r>
        <w:rPr>
          <w:color w:val="5A5A5A"/>
          <w:sz w:val="19"/>
        </w:rPr>
        <w:t xml:space="preserve"> Full11_Equal </w:t>
      </w:r>
      <w:r>
        <w:rPr>
          <w:color w:val="5A5A5A"/>
          <w:sz w:val="19"/>
        </w:rPr>
        <w:t>的弱势并非集中于单一终点。</w:t>
      </w:r>
      <w:r>
        <w:rPr>
          <w:color w:val="5A5A5A"/>
          <w:sz w:val="19"/>
        </w:rPr>
        <w:t xml:space="preserve">Fixed4_Equal </w:t>
      </w:r>
      <w:r>
        <w:rPr>
          <w:color w:val="5A5A5A"/>
          <w:sz w:val="19"/>
        </w:rPr>
        <w:t>的强表现值得单独研究，但不改变挑战者与基准的一对一判定。</w:t>
      </w:r>
    </w:p>
    <w:p w14:paraId="3967F72F" w14:textId="77777777" w:rsidR="00045541" w:rsidRDefault="00000000">
      <w:pPr>
        <w:pStyle w:val="1"/>
      </w:pPr>
      <w:r>
        <w:t xml:space="preserve">6. </w:t>
      </w:r>
      <w:r>
        <w:t>完整年度稳定性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814"/>
        <w:gridCol w:w="1247"/>
        <w:gridCol w:w="1928"/>
        <w:gridCol w:w="1247"/>
      </w:tblGrid>
      <w:tr w:rsidR="00045541" w14:paraId="2239B3DF" w14:textId="77777777">
        <w:trPr>
          <w:cantSplit/>
          <w:tblHeader/>
          <w:jc w:val="center"/>
        </w:trPr>
        <w:tc>
          <w:tcPr>
            <w:tcW w:w="90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29F29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年度</w:t>
            </w:r>
          </w:p>
        </w:tc>
        <w:tc>
          <w:tcPr>
            <w:tcW w:w="181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0E6FA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D10-D1</w:t>
            </w:r>
            <w:r>
              <w:rPr>
                <w:b/>
                <w:sz w:val="18"/>
              </w:rPr>
              <w:t>差</w:t>
            </w:r>
          </w:p>
        </w:tc>
        <w:tc>
          <w:tcPr>
            <w:tcW w:w="124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9BAB2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挑战者胜</w:t>
            </w:r>
          </w:p>
        </w:tc>
        <w:tc>
          <w:tcPr>
            <w:tcW w:w="192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C092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Top20</w:t>
            </w:r>
            <w:r>
              <w:rPr>
                <w:b/>
                <w:sz w:val="18"/>
              </w:rPr>
              <w:t>超额差</w:t>
            </w:r>
          </w:p>
        </w:tc>
        <w:tc>
          <w:tcPr>
            <w:tcW w:w="124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7B00C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挑战者胜</w:t>
            </w:r>
          </w:p>
        </w:tc>
      </w:tr>
      <w:tr w:rsidR="00045541" w14:paraId="5E146064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640FD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2017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7EE9E" w14:textId="77777777" w:rsidR="00045541" w:rsidRDefault="00000000">
            <w:pPr>
              <w:spacing w:after="0"/>
            </w:pPr>
            <w:r>
              <w:rPr>
                <w:sz w:val="17"/>
              </w:rPr>
              <w:t>-19.48pp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A12E4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39975" w14:textId="77777777" w:rsidR="00045541" w:rsidRDefault="00000000">
            <w:pPr>
              <w:spacing w:after="0"/>
            </w:pPr>
            <w:r>
              <w:rPr>
                <w:sz w:val="17"/>
              </w:rPr>
              <w:t>-3.63pp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2F52B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045541" w14:paraId="7ECC1FDB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2BA23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2018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BBA71" w14:textId="77777777" w:rsidR="00045541" w:rsidRDefault="00000000">
            <w:pPr>
              <w:spacing w:after="0"/>
            </w:pPr>
            <w:r>
              <w:rPr>
                <w:sz w:val="17"/>
              </w:rPr>
              <w:t>-8.33pp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C3FD8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9FD30" w14:textId="77777777" w:rsidR="00045541" w:rsidRDefault="00000000">
            <w:pPr>
              <w:spacing w:after="0"/>
            </w:pPr>
            <w:r>
              <w:rPr>
                <w:sz w:val="17"/>
              </w:rPr>
              <w:t>-2.62pp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2EB5E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045541" w14:paraId="5356555F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F02ED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2019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02D5E" w14:textId="77777777" w:rsidR="00045541" w:rsidRDefault="00000000">
            <w:pPr>
              <w:spacing w:after="0"/>
            </w:pPr>
            <w:r>
              <w:rPr>
                <w:sz w:val="17"/>
              </w:rPr>
              <w:t>-5.35pp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93EF2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0B4EA" w14:textId="77777777" w:rsidR="00045541" w:rsidRDefault="00000000">
            <w:pPr>
              <w:spacing w:after="0"/>
            </w:pPr>
            <w:r>
              <w:rPr>
                <w:sz w:val="17"/>
              </w:rPr>
              <w:t>-0.85pp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9372B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045541" w14:paraId="38EF2882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5F4CE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2020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D4DC4" w14:textId="77777777" w:rsidR="00045541" w:rsidRDefault="00000000">
            <w:pPr>
              <w:spacing w:after="0"/>
            </w:pPr>
            <w:r>
              <w:rPr>
                <w:sz w:val="17"/>
              </w:rPr>
              <w:t>-5.27pp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D2442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4B977" w14:textId="77777777" w:rsidR="00045541" w:rsidRDefault="00000000">
            <w:pPr>
              <w:spacing w:after="0"/>
            </w:pPr>
            <w:r>
              <w:rPr>
                <w:sz w:val="17"/>
              </w:rPr>
              <w:t>+1.11pp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BDAA2" w14:textId="77777777" w:rsidR="00045541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</w:tr>
      <w:tr w:rsidR="00045541" w14:paraId="74969ADA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1CAC9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2021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D5D68" w14:textId="77777777" w:rsidR="00045541" w:rsidRDefault="00000000">
            <w:pPr>
              <w:spacing w:after="0"/>
            </w:pPr>
            <w:r>
              <w:rPr>
                <w:sz w:val="17"/>
              </w:rPr>
              <w:t>-6.17pp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53733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35FE4" w14:textId="77777777" w:rsidR="00045541" w:rsidRDefault="00000000">
            <w:pPr>
              <w:spacing w:after="0"/>
            </w:pPr>
            <w:r>
              <w:rPr>
                <w:sz w:val="17"/>
              </w:rPr>
              <w:t>-0.73pp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288CB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045541" w14:paraId="003E3549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F857F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2022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12CFB" w14:textId="77777777" w:rsidR="00045541" w:rsidRDefault="00000000">
            <w:pPr>
              <w:spacing w:after="0"/>
            </w:pPr>
            <w:r>
              <w:rPr>
                <w:sz w:val="17"/>
              </w:rPr>
              <w:t>-1.66pp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77CD7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D0DEA" w14:textId="77777777" w:rsidR="00045541" w:rsidRDefault="00000000">
            <w:pPr>
              <w:spacing w:after="0"/>
            </w:pPr>
            <w:r>
              <w:rPr>
                <w:sz w:val="17"/>
              </w:rPr>
              <w:t>+0.25pp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B7A43" w14:textId="77777777" w:rsidR="00045541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</w:tr>
      <w:tr w:rsidR="00045541" w14:paraId="43612805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ED5EF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2023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2164F" w14:textId="77777777" w:rsidR="00045541" w:rsidRDefault="00000000">
            <w:pPr>
              <w:spacing w:after="0"/>
            </w:pPr>
            <w:r>
              <w:rPr>
                <w:sz w:val="17"/>
              </w:rPr>
              <w:t>-1.26pp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E8687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BBADE" w14:textId="77777777" w:rsidR="00045541" w:rsidRDefault="00000000">
            <w:pPr>
              <w:spacing w:after="0"/>
            </w:pPr>
            <w:r>
              <w:rPr>
                <w:sz w:val="17"/>
              </w:rPr>
              <w:t>-3.99pp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C979D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045541" w14:paraId="387F153E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91453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2024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D52B9" w14:textId="77777777" w:rsidR="00045541" w:rsidRDefault="00000000">
            <w:pPr>
              <w:spacing w:after="0"/>
            </w:pPr>
            <w:r>
              <w:rPr>
                <w:sz w:val="17"/>
              </w:rPr>
              <w:t>-6.20pp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B613F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E6B67" w14:textId="77777777" w:rsidR="00045541" w:rsidRDefault="00000000">
            <w:pPr>
              <w:spacing w:after="0"/>
            </w:pPr>
            <w:r>
              <w:rPr>
                <w:sz w:val="17"/>
              </w:rPr>
              <w:t>-3.56pp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B2D21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  <w:tr w:rsidR="00045541" w14:paraId="12BE1107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EC595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2025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EF212" w14:textId="77777777" w:rsidR="00045541" w:rsidRDefault="00000000">
            <w:pPr>
              <w:spacing w:after="0"/>
            </w:pPr>
            <w:r>
              <w:rPr>
                <w:sz w:val="17"/>
              </w:rPr>
              <w:t>+1.53pp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969A3" w14:textId="77777777" w:rsidR="00045541" w:rsidRDefault="00000000">
            <w:pPr>
              <w:spacing w:after="0"/>
            </w:pPr>
            <w:r>
              <w:rPr>
                <w:sz w:val="17"/>
              </w:rPr>
              <w:t>是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68EE5" w14:textId="77777777" w:rsidR="00045541" w:rsidRDefault="00000000">
            <w:pPr>
              <w:spacing w:after="0"/>
            </w:pPr>
            <w:r>
              <w:rPr>
                <w:sz w:val="17"/>
              </w:rPr>
              <w:t>-0.87pp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4CAA0" w14:textId="77777777" w:rsidR="00045541" w:rsidRDefault="00000000">
            <w:pPr>
              <w:spacing w:after="0"/>
            </w:pPr>
            <w:r>
              <w:rPr>
                <w:sz w:val="17"/>
              </w:rPr>
              <w:t>否</w:t>
            </w:r>
          </w:p>
        </w:tc>
      </w:tr>
    </w:tbl>
    <w:p w14:paraId="209FF62A" w14:textId="77777777" w:rsidR="00045541" w:rsidRDefault="00045541">
      <w:pPr>
        <w:spacing w:after="20"/>
      </w:pPr>
    </w:p>
    <w:p w14:paraId="33B36637" w14:textId="77777777" w:rsidR="00045541" w:rsidRDefault="00000000">
      <w:pPr>
        <w:rPr>
          <w:lang w:eastAsia="zh-CN"/>
        </w:rPr>
      </w:pPr>
      <w:r>
        <w:rPr>
          <w:lang w:eastAsia="zh-CN"/>
        </w:rPr>
        <w:t>当前共有</w:t>
      </w:r>
      <w:r>
        <w:rPr>
          <w:lang w:eastAsia="zh-CN"/>
        </w:rPr>
        <w:t xml:space="preserve"> 9 </w:t>
      </w:r>
      <w:r>
        <w:rPr>
          <w:lang w:eastAsia="zh-CN"/>
        </w:rPr>
        <w:t>个完整年度，动态门槛为</w:t>
      </w:r>
      <w:r>
        <w:rPr>
          <w:lang w:eastAsia="zh-CN"/>
        </w:rPr>
        <w:t xml:space="preserve"> ceil(2/3 × 9) = 6 </w:t>
      </w:r>
      <w:r>
        <w:rPr>
          <w:lang w:eastAsia="zh-CN"/>
        </w:rPr>
        <w:t>年。挑战者</w:t>
      </w:r>
      <w:r>
        <w:rPr>
          <w:lang w:eastAsia="zh-CN"/>
        </w:rPr>
        <w:t xml:space="preserve"> D10-D1 </w:t>
      </w:r>
      <w:r>
        <w:rPr>
          <w:lang w:eastAsia="zh-CN"/>
        </w:rPr>
        <w:t>仅在</w:t>
      </w:r>
      <w:r>
        <w:rPr>
          <w:lang w:eastAsia="zh-CN"/>
        </w:rPr>
        <w:t xml:space="preserve"> 2025 </w:t>
      </w:r>
      <w:r>
        <w:rPr>
          <w:lang w:eastAsia="zh-CN"/>
        </w:rPr>
        <w:t>年胜出，</w:t>
      </w:r>
      <w:r>
        <w:rPr>
          <w:lang w:eastAsia="zh-CN"/>
        </w:rPr>
        <w:t xml:space="preserve">Top20 </w:t>
      </w:r>
      <w:r>
        <w:rPr>
          <w:lang w:eastAsia="zh-CN"/>
        </w:rPr>
        <w:t>超额仅在</w:t>
      </w:r>
      <w:r>
        <w:rPr>
          <w:lang w:eastAsia="zh-CN"/>
        </w:rPr>
        <w:t xml:space="preserve"> 2020 </w:t>
      </w:r>
      <w:r>
        <w:rPr>
          <w:lang w:eastAsia="zh-CN"/>
        </w:rPr>
        <w:t>年和</w:t>
      </w:r>
      <w:r>
        <w:rPr>
          <w:lang w:eastAsia="zh-CN"/>
        </w:rPr>
        <w:t xml:space="preserve"> 2022 </w:t>
      </w:r>
      <w:r>
        <w:rPr>
          <w:lang w:eastAsia="zh-CN"/>
        </w:rPr>
        <w:t>年胜出，分别为</w:t>
      </w:r>
      <w:r>
        <w:rPr>
          <w:lang w:eastAsia="zh-CN"/>
        </w:rPr>
        <w:t xml:space="preserve"> 1/9 </w:t>
      </w:r>
      <w:r>
        <w:rPr>
          <w:lang w:eastAsia="zh-CN"/>
        </w:rPr>
        <w:t>和</w:t>
      </w:r>
      <w:r>
        <w:rPr>
          <w:lang w:eastAsia="zh-CN"/>
        </w:rPr>
        <w:t xml:space="preserve"> 2/9</w:t>
      </w:r>
      <w:r>
        <w:rPr>
          <w:lang w:eastAsia="zh-CN"/>
        </w:rPr>
        <w:t>。</w:t>
      </w:r>
      <w:r>
        <w:rPr>
          <w:lang w:eastAsia="zh-CN"/>
        </w:rPr>
        <w:t xml:space="preserve">2016 </w:t>
      </w:r>
      <w:r>
        <w:rPr>
          <w:lang w:eastAsia="zh-CN"/>
        </w:rPr>
        <w:t>年为不完整起始年、</w:t>
      </w:r>
      <w:r>
        <w:rPr>
          <w:lang w:eastAsia="zh-CN"/>
        </w:rPr>
        <w:t xml:space="preserve">2026 </w:t>
      </w:r>
      <w:r>
        <w:rPr>
          <w:lang w:eastAsia="zh-CN"/>
        </w:rPr>
        <w:t>年为</w:t>
      </w:r>
      <w:r>
        <w:rPr>
          <w:lang w:eastAsia="zh-CN"/>
        </w:rPr>
        <w:t xml:space="preserve"> YTD</w:t>
      </w:r>
      <w:r>
        <w:rPr>
          <w:lang w:eastAsia="zh-CN"/>
        </w:rPr>
        <w:t>，均只展示、不进入门槛。</w:t>
      </w:r>
    </w:p>
    <w:p w14:paraId="0465099D" w14:textId="77777777" w:rsidR="00045541" w:rsidRDefault="00000000">
      <w:pPr>
        <w:rPr>
          <w:lang w:eastAsia="zh-CN"/>
        </w:rPr>
      </w:pPr>
      <w:r>
        <w:rPr>
          <w:lang w:eastAsia="zh-CN"/>
        </w:rPr>
        <w:t>该结论对</w:t>
      </w:r>
      <w:r>
        <w:rPr>
          <w:lang w:eastAsia="zh-CN"/>
        </w:rPr>
        <w:t xml:space="preserve"> 2021 </w:t>
      </w:r>
      <w:r>
        <w:rPr>
          <w:lang w:eastAsia="zh-CN"/>
        </w:rPr>
        <w:t>年后的计算差异具有结构性稳健性：</w:t>
      </w:r>
      <w:r>
        <w:rPr>
          <w:lang w:eastAsia="zh-CN"/>
        </w:rPr>
        <w:t xml:space="preserve">2017—2021 </w:t>
      </w:r>
      <w:r>
        <w:rPr>
          <w:lang w:eastAsia="zh-CN"/>
        </w:rPr>
        <w:t>五年中，挑战者的</w:t>
      </w:r>
      <w:r>
        <w:rPr>
          <w:lang w:eastAsia="zh-CN"/>
        </w:rPr>
        <w:t xml:space="preserve"> D10-D1 </w:t>
      </w:r>
      <w:r>
        <w:rPr>
          <w:lang w:eastAsia="zh-CN"/>
        </w:rPr>
        <w:t>为</w:t>
      </w:r>
      <w:r>
        <w:rPr>
          <w:lang w:eastAsia="zh-CN"/>
        </w:rPr>
        <w:t xml:space="preserve"> 0/5</w:t>
      </w:r>
      <w:r>
        <w:rPr>
          <w:lang w:eastAsia="zh-CN"/>
        </w:rPr>
        <w:t>、</w:t>
      </w:r>
      <w:r>
        <w:rPr>
          <w:lang w:eastAsia="zh-CN"/>
        </w:rPr>
        <w:t xml:space="preserve">Top20 </w:t>
      </w:r>
      <w:r>
        <w:rPr>
          <w:lang w:eastAsia="zh-CN"/>
        </w:rPr>
        <w:t>超额为</w:t>
      </w:r>
      <w:r>
        <w:rPr>
          <w:lang w:eastAsia="zh-CN"/>
        </w:rPr>
        <w:t xml:space="preserve"> 1/5</w:t>
      </w:r>
      <w:r>
        <w:rPr>
          <w:lang w:eastAsia="zh-CN"/>
        </w:rPr>
        <w:t>。即使将</w:t>
      </w:r>
      <w:r>
        <w:rPr>
          <w:lang w:eastAsia="zh-CN"/>
        </w:rPr>
        <w:t xml:space="preserve"> 2022—2025 </w:t>
      </w:r>
      <w:r>
        <w:rPr>
          <w:lang w:eastAsia="zh-CN"/>
        </w:rPr>
        <w:t>四年全部假设为挑战者胜出，最多也只能达到</w:t>
      </w:r>
      <w:r>
        <w:rPr>
          <w:lang w:eastAsia="zh-CN"/>
        </w:rPr>
        <w:t xml:space="preserve"> D10-D1 4/9</w:t>
      </w:r>
      <w:r>
        <w:rPr>
          <w:lang w:eastAsia="zh-CN"/>
        </w:rPr>
        <w:t>、</w:t>
      </w:r>
      <w:r>
        <w:rPr>
          <w:lang w:eastAsia="zh-CN"/>
        </w:rPr>
        <w:t>Top20 5/9</w:t>
      </w:r>
      <w:r>
        <w:rPr>
          <w:lang w:eastAsia="zh-CN"/>
        </w:rPr>
        <w:t>，仍低于</w:t>
      </w:r>
      <w:r>
        <w:rPr>
          <w:lang w:eastAsia="zh-CN"/>
        </w:rPr>
        <w:t xml:space="preserve"> 6/9</w:t>
      </w:r>
      <w:r>
        <w:rPr>
          <w:lang w:eastAsia="zh-CN"/>
        </w:rPr>
        <w:t>。</w:t>
      </w:r>
    </w:p>
    <w:p w14:paraId="332E7BA7" w14:textId="77777777" w:rsidR="00045541" w:rsidRDefault="00000000">
      <w:pPr>
        <w:keepNext/>
        <w:jc w:val="center"/>
      </w:pPr>
      <w:r>
        <w:rPr>
          <w:noProof/>
        </w:rPr>
        <w:drawing>
          <wp:inline distT="0" distB="0" distL="0" distR="0" wp14:anchorId="23E0A38F" wp14:editId="7BEF57E6">
            <wp:extent cx="5716800" cy="2494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ual_advan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24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8CED" w14:textId="77777777" w:rsidR="00045541" w:rsidRDefault="00000000">
      <w:pPr>
        <w:keepNext/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3</w:t>
      </w:r>
      <w:r>
        <w:rPr>
          <w:b/>
          <w:color w:val="5A5A5A"/>
          <w:sz w:val="19"/>
          <w:lang w:eastAsia="zh-CN"/>
        </w:rPr>
        <w:t>：</w:t>
      </w:r>
      <w:r>
        <w:rPr>
          <w:b/>
          <w:color w:val="5A5A5A"/>
          <w:sz w:val="19"/>
          <w:lang w:eastAsia="zh-CN"/>
        </w:rPr>
        <w:t xml:space="preserve">GroupBalanced11_v1 </w:t>
      </w:r>
      <w:r>
        <w:rPr>
          <w:b/>
          <w:color w:val="5A5A5A"/>
          <w:sz w:val="19"/>
          <w:lang w:eastAsia="zh-CN"/>
        </w:rPr>
        <w:t>相对</w:t>
      </w:r>
      <w:r>
        <w:rPr>
          <w:b/>
          <w:color w:val="5A5A5A"/>
          <w:sz w:val="19"/>
          <w:lang w:eastAsia="zh-CN"/>
        </w:rPr>
        <w:t xml:space="preserve"> Full11_Equal </w:t>
      </w:r>
      <w:r>
        <w:rPr>
          <w:b/>
          <w:color w:val="5A5A5A"/>
          <w:sz w:val="19"/>
          <w:lang w:eastAsia="zh-CN"/>
        </w:rPr>
        <w:t>的年度优势</w:t>
      </w:r>
    </w:p>
    <w:p w14:paraId="5C0D145C" w14:textId="77777777" w:rsidR="00045541" w:rsidRDefault="00000000">
      <w:pPr>
        <w:spacing w:after="160"/>
        <w:rPr>
          <w:lang w:eastAsia="zh-CN"/>
        </w:rPr>
      </w:pPr>
      <w:r>
        <w:rPr>
          <w:color w:val="5A5A5A"/>
          <w:sz w:val="19"/>
          <w:lang w:eastAsia="zh-CN"/>
        </w:rPr>
        <w:t>零轴以上代表挑战者胜出。大多数完整年度位于零轴以下，且早期样本的负差较为持续；年度门禁失败不是由</w:t>
      </w:r>
      <w:r>
        <w:rPr>
          <w:color w:val="5A5A5A"/>
          <w:sz w:val="19"/>
          <w:lang w:eastAsia="zh-CN"/>
        </w:rPr>
        <w:t xml:space="preserve"> 2026 </w:t>
      </w:r>
      <w:r>
        <w:rPr>
          <w:color w:val="5A5A5A"/>
          <w:sz w:val="19"/>
          <w:lang w:eastAsia="zh-CN"/>
        </w:rPr>
        <w:t>年未完整月份或单一异常月份造成。</w:t>
      </w:r>
    </w:p>
    <w:p w14:paraId="7CD2EEB6" w14:textId="77777777" w:rsidR="0004554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月度配对统计检验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"/>
        <w:gridCol w:w="1020"/>
        <w:gridCol w:w="907"/>
        <w:gridCol w:w="850"/>
        <w:gridCol w:w="1134"/>
        <w:gridCol w:w="907"/>
        <w:gridCol w:w="1984"/>
      </w:tblGrid>
      <w:tr w:rsidR="00045541" w14:paraId="63A67497" w14:textId="77777777">
        <w:trPr>
          <w:cantSplit/>
          <w:tblHeader/>
          <w:jc w:val="center"/>
        </w:trPr>
        <w:tc>
          <w:tcPr>
            <w:tcW w:w="113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CCA2E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6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52F89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月数</w:t>
            </w:r>
          </w:p>
        </w:tc>
        <w:tc>
          <w:tcPr>
            <w:tcW w:w="102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D7908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月均差</w:t>
            </w:r>
          </w:p>
        </w:tc>
        <w:tc>
          <w:tcPr>
            <w:tcW w:w="90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8EEB8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胜率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AAEE9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简单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113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4DE9C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HAC</w:t>
            </w:r>
            <w:r>
              <w:rPr>
                <w:b/>
                <w:sz w:val="18"/>
              </w:rPr>
              <w:t>统计量</w:t>
            </w:r>
          </w:p>
        </w:tc>
        <w:tc>
          <w:tcPr>
            <w:tcW w:w="90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CE8D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HAC p</w:t>
            </w:r>
            <w:r>
              <w:rPr>
                <w:b/>
                <w:sz w:val="18"/>
              </w:rPr>
              <w:t>值</w:t>
            </w:r>
          </w:p>
        </w:tc>
        <w:tc>
          <w:tcPr>
            <w:tcW w:w="198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CE4E8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区块</w:t>
            </w:r>
            <w:r>
              <w:rPr>
                <w:b/>
                <w:sz w:val="18"/>
              </w:rPr>
              <w:t>Bootstrap 95%</w:t>
            </w:r>
            <w:r>
              <w:rPr>
                <w:b/>
                <w:sz w:val="18"/>
              </w:rPr>
              <w:t>区间</w:t>
            </w:r>
          </w:p>
        </w:tc>
      </w:tr>
      <w:tr w:rsidR="00045541" w14:paraId="777CD42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3BCAB" w14:textId="77777777" w:rsidR="00045541" w:rsidRDefault="00000000">
            <w:pPr>
              <w:spacing w:after="0"/>
            </w:pPr>
            <w:r>
              <w:rPr>
                <w:b/>
                <w:sz w:val="15"/>
              </w:rPr>
              <w:t>D10-D1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9B09A" w14:textId="77777777" w:rsidR="00045541" w:rsidRDefault="00000000">
            <w:pPr>
              <w:spacing w:after="0"/>
            </w:pPr>
            <w:r>
              <w:rPr>
                <w:sz w:val="15"/>
              </w:rPr>
              <w:t>126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904E6" w14:textId="77777777" w:rsidR="00045541" w:rsidRDefault="00000000">
            <w:pPr>
              <w:spacing w:after="0"/>
            </w:pPr>
            <w:r>
              <w:rPr>
                <w:sz w:val="15"/>
              </w:rPr>
              <w:t>-0.51%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DB643" w14:textId="77777777" w:rsidR="00045541" w:rsidRDefault="00000000">
            <w:pPr>
              <w:spacing w:after="0"/>
            </w:pPr>
            <w:r>
              <w:rPr>
                <w:sz w:val="15"/>
              </w:rPr>
              <w:t>30.95%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5DF7D" w14:textId="77777777" w:rsidR="00045541" w:rsidRDefault="00000000">
            <w:pPr>
              <w:spacing w:after="0"/>
            </w:pPr>
            <w:r>
              <w:rPr>
                <w:sz w:val="15"/>
              </w:rPr>
              <w:t>-4.814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B8C42" w14:textId="77777777" w:rsidR="00045541" w:rsidRDefault="00000000">
            <w:pPr>
              <w:spacing w:after="0"/>
            </w:pPr>
            <w:r>
              <w:rPr>
                <w:sz w:val="15"/>
              </w:rPr>
              <w:t>-4.521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0B59E" w14:textId="77777777" w:rsidR="00045541" w:rsidRDefault="00000000">
            <w:pPr>
              <w:spacing w:after="0"/>
            </w:pPr>
            <w:r>
              <w:rPr>
                <w:sz w:val="15"/>
              </w:rPr>
              <w:t>6.154e-06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428C5" w14:textId="77777777" w:rsidR="00045541" w:rsidRDefault="00000000">
            <w:pPr>
              <w:spacing w:after="0"/>
            </w:pPr>
            <w:r>
              <w:rPr>
                <w:sz w:val="15"/>
              </w:rPr>
              <w:t>[-0.73%, -0.27%]</w:t>
            </w:r>
          </w:p>
        </w:tc>
      </w:tr>
      <w:tr w:rsidR="00045541" w14:paraId="2260794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393B2" w14:textId="77777777" w:rsidR="00045541" w:rsidRDefault="00000000">
            <w:pPr>
              <w:spacing w:after="0"/>
            </w:pPr>
            <w:r>
              <w:rPr>
                <w:b/>
                <w:sz w:val="15"/>
              </w:rPr>
              <w:t>Top20</w:t>
            </w:r>
            <w:r>
              <w:rPr>
                <w:b/>
                <w:sz w:val="15"/>
              </w:rPr>
              <w:t>超额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5B7B4" w14:textId="77777777" w:rsidR="00045541" w:rsidRDefault="00000000">
            <w:pPr>
              <w:spacing w:after="0"/>
            </w:pPr>
            <w:r>
              <w:rPr>
                <w:sz w:val="15"/>
              </w:rPr>
              <w:t>126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55C65" w14:textId="77777777" w:rsidR="00045541" w:rsidRDefault="00000000">
            <w:pPr>
              <w:spacing w:after="0"/>
            </w:pPr>
            <w:r>
              <w:rPr>
                <w:sz w:val="15"/>
              </w:rPr>
              <w:t>-0.18%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646AA" w14:textId="77777777" w:rsidR="00045541" w:rsidRDefault="00000000">
            <w:pPr>
              <w:spacing w:after="0"/>
            </w:pPr>
            <w:r>
              <w:rPr>
                <w:sz w:val="15"/>
              </w:rPr>
              <w:t>34.92%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1B589" w14:textId="77777777" w:rsidR="00045541" w:rsidRDefault="00000000">
            <w:pPr>
              <w:spacing w:after="0"/>
            </w:pPr>
            <w:r>
              <w:rPr>
                <w:sz w:val="15"/>
              </w:rPr>
              <w:t>-3.395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E1113" w14:textId="77777777" w:rsidR="00045541" w:rsidRDefault="00000000">
            <w:pPr>
              <w:spacing w:after="0"/>
            </w:pPr>
            <w:r>
              <w:rPr>
                <w:sz w:val="15"/>
              </w:rPr>
              <w:t>-3.111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1EA9A" w14:textId="77777777" w:rsidR="00045541" w:rsidRDefault="00000000">
            <w:pPr>
              <w:spacing w:after="0"/>
            </w:pPr>
            <w:r>
              <w:rPr>
                <w:sz w:val="15"/>
              </w:rPr>
              <w:t>0.001865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21AF2" w14:textId="77777777" w:rsidR="00045541" w:rsidRDefault="00000000">
            <w:pPr>
              <w:spacing w:after="0"/>
            </w:pPr>
            <w:r>
              <w:rPr>
                <w:sz w:val="15"/>
              </w:rPr>
              <w:t>[-0.28%, -0.05%]</w:t>
            </w:r>
          </w:p>
        </w:tc>
      </w:tr>
    </w:tbl>
    <w:p w14:paraId="6A195795" w14:textId="77777777" w:rsidR="00045541" w:rsidRDefault="00045541">
      <w:pPr>
        <w:spacing w:after="20"/>
      </w:pPr>
    </w:p>
    <w:p w14:paraId="6941D135" w14:textId="77777777" w:rsidR="00045541" w:rsidRDefault="00000000">
      <w:pPr>
        <w:rPr>
          <w:lang w:eastAsia="zh-CN"/>
        </w:rPr>
      </w:pPr>
      <w:r>
        <w:rPr>
          <w:lang w:eastAsia="zh-CN"/>
        </w:rPr>
        <w:t>两项月度配对差异均为负。</w:t>
      </w:r>
      <w:r>
        <w:rPr>
          <w:lang w:eastAsia="zh-CN"/>
        </w:rPr>
        <w:t xml:space="preserve">D10-D1 </w:t>
      </w:r>
      <w:r>
        <w:rPr>
          <w:lang w:eastAsia="zh-CN"/>
        </w:rPr>
        <w:t>的</w:t>
      </w:r>
      <w:r>
        <w:rPr>
          <w:lang w:eastAsia="zh-CN"/>
        </w:rPr>
        <w:t xml:space="preserve"> 6 </w:t>
      </w:r>
      <w:r>
        <w:rPr>
          <w:lang w:eastAsia="zh-CN"/>
        </w:rPr>
        <w:t>个月移动区块</w:t>
      </w:r>
      <w:r>
        <w:rPr>
          <w:lang w:eastAsia="zh-CN"/>
        </w:rPr>
        <w:t xml:space="preserve"> Bootstrap 95% </w:t>
      </w:r>
      <w:r>
        <w:rPr>
          <w:lang w:eastAsia="zh-CN"/>
        </w:rPr>
        <w:t>区间为</w:t>
      </w:r>
      <w:r>
        <w:rPr>
          <w:lang w:eastAsia="zh-CN"/>
        </w:rPr>
        <w:t xml:space="preserve"> -0.73% </w:t>
      </w:r>
      <w:r>
        <w:rPr>
          <w:lang w:eastAsia="zh-CN"/>
        </w:rPr>
        <w:t>至</w:t>
      </w:r>
      <w:r>
        <w:rPr>
          <w:lang w:eastAsia="zh-CN"/>
        </w:rPr>
        <w:t xml:space="preserve"> -0.27%</w:t>
      </w:r>
      <w:r>
        <w:rPr>
          <w:lang w:eastAsia="zh-CN"/>
        </w:rPr>
        <w:t>，</w:t>
      </w:r>
      <w:r>
        <w:rPr>
          <w:lang w:eastAsia="zh-CN"/>
        </w:rPr>
        <w:t xml:space="preserve">Top20 </w:t>
      </w:r>
      <w:r>
        <w:rPr>
          <w:lang w:eastAsia="zh-CN"/>
        </w:rPr>
        <w:t>超额为</w:t>
      </w:r>
      <w:r>
        <w:rPr>
          <w:lang w:eastAsia="zh-CN"/>
        </w:rPr>
        <w:t xml:space="preserve"> -0.28% </w:t>
      </w:r>
      <w:r>
        <w:rPr>
          <w:lang w:eastAsia="zh-CN"/>
        </w:rPr>
        <w:t>至</w:t>
      </w:r>
      <w:r>
        <w:rPr>
          <w:lang w:eastAsia="zh-CN"/>
        </w:rPr>
        <w:t xml:space="preserve"> -0.05%</w:t>
      </w:r>
      <w:r>
        <w:rPr>
          <w:lang w:eastAsia="zh-CN"/>
        </w:rPr>
        <w:t>；两者上界仍小于零。</w:t>
      </w:r>
      <w:r>
        <w:rPr>
          <w:lang w:eastAsia="zh-CN"/>
        </w:rPr>
        <w:t xml:space="preserve">Newey-West/HAC </w:t>
      </w:r>
      <w:r>
        <w:rPr>
          <w:lang w:eastAsia="zh-CN"/>
        </w:rPr>
        <w:t>双侧检验也拒绝均值为零。统计证据支持</w:t>
      </w:r>
      <w:r>
        <w:rPr>
          <w:lang w:eastAsia="zh-CN"/>
        </w:rPr>
        <w:t>“</w:t>
      </w:r>
      <w:r>
        <w:rPr>
          <w:lang w:eastAsia="zh-CN"/>
        </w:rPr>
        <w:t>挑战者平均更弱</w:t>
      </w:r>
      <w:r>
        <w:rPr>
          <w:lang w:eastAsia="zh-CN"/>
        </w:rPr>
        <w:t>”</w:t>
      </w:r>
      <w:r>
        <w:rPr>
          <w:lang w:eastAsia="zh-CN"/>
        </w:rPr>
        <w:t>，而不是</w:t>
      </w:r>
      <w:r>
        <w:rPr>
          <w:lang w:eastAsia="zh-CN"/>
        </w:rPr>
        <w:t>“</w:t>
      </w:r>
      <w:r>
        <w:rPr>
          <w:lang w:eastAsia="zh-CN"/>
        </w:rPr>
        <w:t>优势存在但样本不足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D03D58B" w14:textId="77777777" w:rsidR="00045541" w:rsidRDefault="00000000">
      <w:pPr>
        <w:keepNext/>
        <w:jc w:val="center"/>
      </w:pPr>
      <w:r>
        <w:rPr>
          <w:noProof/>
        </w:rPr>
        <w:drawing>
          <wp:inline distT="0" distB="0" distL="0" distR="0" wp14:anchorId="280C002D" wp14:editId="6F6F8E4B">
            <wp:extent cx="5716800" cy="24946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paired_adva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24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EF91" w14:textId="77777777" w:rsidR="00045541" w:rsidRDefault="00000000">
      <w:pPr>
        <w:keepNext/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4</w:t>
      </w:r>
      <w:r>
        <w:rPr>
          <w:b/>
          <w:color w:val="5A5A5A"/>
          <w:sz w:val="19"/>
          <w:lang w:eastAsia="zh-CN"/>
        </w:rPr>
        <w:t>：月度配对差异及分布</w:t>
      </w:r>
    </w:p>
    <w:p w14:paraId="78AA5EBF" w14:textId="77777777" w:rsidR="00045541" w:rsidRDefault="00000000">
      <w:pPr>
        <w:spacing w:after="160"/>
      </w:pPr>
      <w:r>
        <w:rPr>
          <w:color w:val="5A5A5A"/>
          <w:sz w:val="19"/>
        </w:rPr>
        <w:t>月度差异以</w:t>
      </w:r>
      <w:r>
        <w:rPr>
          <w:color w:val="5A5A5A"/>
          <w:sz w:val="19"/>
        </w:rPr>
        <w:t xml:space="preserve"> GroupBalanced11_v1 </w:t>
      </w:r>
      <w:r>
        <w:rPr>
          <w:color w:val="5A5A5A"/>
          <w:sz w:val="19"/>
        </w:rPr>
        <w:t>减</w:t>
      </w:r>
      <w:r>
        <w:rPr>
          <w:color w:val="5A5A5A"/>
          <w:sz w:val="19"/>
        </w:rPr>
        <w:t xml:space="preserve"> Full11_Equal </w:t>
      </w:r>
      <w:r>
        <w:rPr>
          <w:color w:val="5A5A5A"/>
          <w:sz w:val="19"/>
        </w:rPr>
        <w:t>定义。负值月份占多数，且累计负贡献与统计检验方向一致。</w:t>
      </w:r>
      <w:r>
        <w:rPr>
          <w:color w:val="5A5A5A"/>
          <w:sz w:val="19"/>
        </w:rPr>
        <w:t xml:space="preserve">Bootstrap </w:t>
      </w:r>
      <w:r>
        <w:rPr>
          <w:color w:val="5A5A5A"/>
          <w:sz w:val="19"/>
        </w:rPr>
        <w:t>使用固定随机种子</w:t>
      </w:r>
      <w:r>
        <w:rPr>
          <w:color w:val="5A5A5A"/>
          <w:sz w:val="19"/>
        </w:rPr>
        <w:t xml:space="preserve"> 20260722</w:t>
      </w:r>
      <w:r>
        <w:rPr>
          <w:color w:val="5A5A5A"/>
          <w:sz w:val="19"/>
        </w:rPr>
        <w:t>、</w:t>
      </w:r>
      <w:r>
        <w:rPr>
          <w:color w:val="5A5A5A"/>
          <w:sz w:val="19"/>
        </w:rPr>
        <w:t xml:space="preserve">10,000 </w:t>
      </w:r>
      <w:r>
        <w:rPr>
          <w:color w:val="5A5A5A"/>
          <w:sz w:val="19"/>
        </w:rPr>
        <w:t>次重复和</w:t>
      </w:r>
      <w:r>
        <w:rPr>
          <w:color w:val="5A5A5A"/>
          <w:sz w:val="19"/>
        </w:rPr>
        <w:t xml:space="preserve"> 6 </w:t>
      </w:r>
      <w:r>
        <w:rPr>
          <w:color w:val="5A5A5A"/>
          <w:sz w:val="19"/>
        </w:rPr>
        <w:t>个月移动区块。</w:t>
      </w:r>
    </w:p>
    <w:p w14:paraId="3B01B3C2" w14:textId="77777777" w:rsidR="00045541" w:rsidRDefault="00000000">
      <w:pPr>
        <w:pStyle w:val="1"/>
      </w:pPr>
      <w:r>
        <w:t xml:space="preserve">8. </w:t>
      </w:r>
      <w:r>
        <w:t>回撤与换手约束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587"/>
        <w:gridCol w:w="1587"/>
        <w:gridCol w:w="1587"/>
        <w:gridCol w:w="1587"/>
      </w:tblGrid>
      <w:tr w:rsidR="00045541" w14:paraId="3618A223" w14:textId="77777777">
        <w:trPr>
          <w:cantSplit/>
          <w:tblHeader/>
          <w:jc w:val="center"/>
        </w:trPr>
        <w:tc>
          <w:tcPr>
            <w:tcW w:w="192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9E262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58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E9953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D10</w:t>
            </w:r>
            <w:r>
              <w:rPr>
                <w:b/>
                <w:sz w:val="18"/>
              </w:rPr>
              <w:t>最大回撤</w:t>
            </w:r>
          </w:p>
        </w:tc>
        <w:tc>
          <w:tcPr>
            <w:tcW w:w="158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CE92F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Top20</w:t>
            </w:r>
            <w:r>
              <w:rPr>
                <w:b/>
                <w:sz w:val="18"/>
              </w:rPr>
              <w:t>最大回撤</w:t>
            </w:r>
          </w:p>
        </w:tc>
        <w:tc>
          <w:tcPr>
            <w:tcW w:w="158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A765C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D10</w:t>
            </w:r>
            <w:r>
              <w:rPr>
                <w:b/>
                <w:sz w:val="18"/>
              </w:rPr>
              <w:t>双边换手</w:t>
            </w:r>
          </w:p>
        </w:tc>
        <w:tc>
          <w:tcPr>
            <w:tcW w:w="158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B6970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Top20</w:t>
            </w:r>
            <w:r>
              <w:rPr>
                <w:b/>
                <w:sz w:val="18"/>
              </w:rPr>
              <w:t>月均换手</w:t>
            </w:r>
          </w:p>
        </w:tc>
      </w:tr>
      <w:tr w:rsidR="00045541" w14:paraId="6A0CA75A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0F83F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Full11_Equal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0796E" w14:textId="77777777" w:rsidR="00045541" w:rsidRDefault="00000000">
            <w:pPr>
              <w:spacing w:after="0"/>
            </w:pPr>
            <w:r>
              <w:rPr>
                <w:sz w:val="17"/>
              </w:rPr>
              <w:t>-35.91%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F440F" w14:textId="77777777" w:rsidR="00045541" w:rsidRDefault="00000000">
            <w:pPr>
              <w:spacing w:after="0"/>
            </w:pPr>
            <w:r>
              <w:rPr>
                <w:sz w:val="17"/>
              </w:rPr>
              <w:t>-43.02%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2B7C9" w14:textId="77777777" w:rsidR="00045541" w:rsidRDefault="00000000">
            <w:pPr>
              <w:spacing w:after="0"/>
            </w:pPr>
            <w:r>
              <w:rPr>
                <w:sz w:val="17"/>
              </w:rPr>
              <w:t>70.11%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166AB" w14:textId="77777777" w:rsidR="00045541" w:rsidRDefault="00000000">
            <w:pPr>
              <w:spacing w:after="0"/>
            </w:pPr>
            <w:r>
              <w:rPr>
                <w:sz w:val="17"/>
              </w:rPr>
              <w:t>30.10%</w:t>
            </w:r>
          </w:p>
        </w:tc>
      </w:tr>
      <w:tr w:rsidR="00045541" w14:paraId="11B9AC6C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D23DB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GroupBalanced11_v1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53B37" w14:textId="77777777" w:rsidR="00045541" w:rsidRDefault="00000000">
            <w:pPr>
              <w:spacing w:after="0"/>
            </w:pPr>
            <w:r>
              <w:rPr>
                <w:sz w:val="17"/>
              </w:rPr>
              <w:t>-45.33%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D585E" w14:textId="77777777" w:rsidR="00045541" w:rsidRDefault="00000000">
            <w:pPr>
              <w:spacing w:after="0"/>
            </w:pPr>
            <w:r>
              <w:rPr>
                <w:sz w:val="17"/>
              </w:rPr>
              <w:t>-46.47%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3DF26" w14:textId="77777777" w:rsidR="00045541" w:rsidRDefault="00000000">
            <w:pPr>
              <w:spacing w:after="0"/>
            </w:pPr>
            <w:r>
              <w:rPr>
                <w:sz w:val="17"/>
              </w:rPr>
              <w:t>86.06%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475D8" w14:textId="77777777" w:rsidR="00045541" w:rsidRDefault="00000000">
            <w:pPr>
              <w:spacing w:after="0"/>
            </w:pPr>
            <w:r>
              <w:rPr>
                <w:sz w:val="17"/>
              </w:rPr>
              <w:t>36.89%</w:t>
            </w:r>
          </w:p>
        </w:tc>
      </w:tr>
      <w:tr w:rsidR="00045541" w14:paraId="55A041E5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8739E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Fixed4_Equal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839B6" w14:textId="77777777" w:rsidR="00045541" w:rsidRDefault="00000000">
            <w:pPr>
              <w:spacing w:after="0"/>
            </w:pPr>
            <w:r>
              <w:rPr>
                <w:sz w:val="17"/>
              </w:rPr>
              <w:t>-28.32%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AAF46" w14:textId="77777777" w:rsidR="00045541" w:rsidRDefault="00000000">
            <w:pPr>
              <w:spacing w:after="0"/>
            </w:pPr>
            <w:r>
              <w:rPr>
                <w:sz w:val="17"/>
              </w:rPr>
              <w:t>-39.25%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2ADBB" w14:textId="77777777" w:rsidR="00045541" w:rsidRDefault="00000000">
            <w:pPr>
              <w:spacing w:after="0"/>
            </w:pPr>
            <w:r>
              <w:rPr>
                <w:sz w:val="17"/>
              </w:rPr>
              <w:t>79.58%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F933D" w14:textId="77777777" w:rsidR="00045541" w:rsidRDefault="00000000">
            <w:pPr>
              <w:spacing w:after="0"/>
            </w:pPr>
            <w:r>
              <w:rPr>
                <w:sz w:val="17"/>
              </w:rPr>
              <w:t>30.90%</w:t>
            </w:r>
          </w:p>
        </w:tc>
      </w:tr>
    </w:tbl>
    <w:p w14:paraId="000CCF44" w14:textId="77777777" w:rsidR="00045541" w:rsidRDefault="00045541">
      <w:pPr>
        <w:spacing w:after="20"/>
      </w:pPr>
    </w:p>
    <w:p w14:paraId="06781011" w14:textId="77777777" w:rsidR="00045541" w:rsidRDefault="00000000">
      <w:r>
        <w:rPr>
          <w:lang w:eastAsia="zh-CN"/>
        </w:rPr>
        <w:lastRenderedPageBreak/>
        <w:t>相对</w:t>
      </w:r>
      <w:r>
        <w:rPr>
          <w:lang w:eastAsia="zh-CN"/>
        </w:rPr>
        <w:t xml:space="preserve"> Full11_Equal</w:t>
      </w:r>
      <w:r>
        <w:rPr>
          <w:lang w:eastAsia="zh-CN"/>
        </w:rPr>
        <w:t>，挑战者的</w:t>
      </w:r>
      <w:r>
        <w:rPr>
          <w:lang w:eastAsia="zh-CN"/>
        </w:rPr>
        <w:t xml:space="preserve"> D10 </w:t>
      </w:r>
      <w:r>
        <w:rPr>
          <w:lang w:eastAsia="zh-CN"/>
        </w:rPr>
        <w:t>最大回撤恶化</w:t>
      </w:r>
      <w:r>
        <w:rPr>
          <w:lang w:eastAsia="zh-CN"/>
        </w:rPr>
        <w:t xml:space="preserve"> 9.42 </w:t>
      </w:r>
      <w:r>
        <w:rPr>
          <w:lang w:eastAsia="zh-CN"/>
        </w:rPr>
        <w:t>个百分点，</w:t>
      </w:r>
      <w:r>
        <w:rPr>
          <w:lang w:eastAsia="zh-CN"/>
        </w:rPr>
        <w:t xml:space="preserve">Top20 </w:t>
      </w:r>
      <w:r>
        <w:rPr>
          <w:lang w:eastAsia="zh-CN"/>
        </w:rPr>
        <w:t>最大回撤恶化</w:t>
      </w:r>
      <w:r>
        <w:rPr>
          <w:lang w:eastAsia="zh-CN"/>
        </w:rPr>
        <w:t xml:space="preserve"> 3.45 </w:t>
      </w:r>
      <w:r>
        <w:rPr>
          <w:lang w:eastAsia="zh-CN"/>
        </w:rPr>
        <w:t>个百分点；</w:t>
      </w:r>
      <w:r>
        <w:rPr>
          <w:lang w:eastAsia="zh-CN"/>
        </w:rPr>
        <w:t xml:space="preserve">D10 </w:t>
      </w:r>
      <w:r>
        <w:rPr>
          <w:lang w:eastAsia="zh-CN"/>
        </w:rPr>
        <w:t>双边换手增加</w:t>
      </w:r>
      <w:r>
        <w:rPr>
          <w:lang w:eastAsia="zh-CN"/>
        </w:rPr>
        <w:t xml:space="preserve"> 15.95 </w:t>
      </w:r>
      <w:r>
        <w:rPr>
          <w:lang w:eastAsia="zh-CN"/>
        </w:rPr>
        <w:t>个百分点，</w:t>
      </w:r>
      <w:r>
        <w:rPr>
          <w:lang w:eastAsia="zh-CN"/>
        </w:rPr>
        <w:t xml:space="preserve">Top20 </w:t>
      </w:r>
      <w:r>
        <w:rPr>
          <w:lang w:eastAsia="zh-CN"/>
        </w:rPr>
        <w:t>月均换手增加</w:t>
      </w:r>
      <w:r>
        <w:rPr>
          <w:lang w:eastAsia="zh-CN"/>
        </w:rPr>
        <w:t xml:space="preserve"> 6.79 </w:t>
      </w:r>
      <w:r>
        <w:rPr>
          <w:lang w:eastAsia="zh-CN"/>
        </w:rPr>
        <w:t>个百分点。</w:t>
      </w:r>
      <w:r>
        <w:t>风险与实施成本方向均未补偿收益弱势。</w:t>
      </w:r>
    </w:p>
    <w:p w14:paraId="470CFDAC" w14:textId="77777777" w:rsidR="00045541" w:rsidRDefault="00000000">
      <w:pPr>
        <w:keepNext/>
        <w:jc w:val="center"/>
      </w:pPr>
      <w:r>
        <w:rPr>
          <w:noProof/>
        </w:rPr>
        <w:drawing>
          <wp:inline distT="0" distB="0" distL="0" distR="0" wp14:anchorId="25B2CC2F" wp14:editId="574FE124">
            <wp:extent cx="5716800" cy="228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and_turno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22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7808" w14:textId="77777777" w:rsidR="00045541" w:rsidRDefault="00000000">
      <w:pPr>
        <w:keepNext/>
        <w:spacing w:after="40"/>
        <w:jc w:val="center"/>
        <w:rPr>
          <w:lang w:eastAsia="zh-CN"/>
        </w:rPr>
      </w:pPr>
      <w:r>
        <w:rPr>
          <w:b/>
          <w:color w:val="5A5A5A"/>
          <w:sz w:val="19"/>
          <w:lang w:eastAsia="zh-CN"/>
        </w:rPr>
        <w:t>图</w:t>
      </w:r>
      <w:r>
        <w:rPr>
          <w:b/>
          <w:color w:val="5A5A5A"/>
          <w:sz w:val="19"/>
          <w:lang w:eastAsia="zh-CN"/>
        </w:rPr>
        <w:t xml:space="preserve"> 5</w:t>
      </w:r>
      <w:r>
        <w:rPr>
          <w:b/>
          <w:color w:val="5A5A5A"/>
          <w:sz w:val="19"/>
          <w:lang w:eastAsia="zh-CN"/>
        </w:rPr>
        <w:t>：最大回撤与换手比较</w:t>
      </w:r>
    </w:p>
    <w:p w14:paraId="5445BCA5" w14:textId="77777777" w:rsidR="00045541" w:rsidRDefault="00000000">
      <w:pPr>
        <w:spacing w:after="160"/>
        <w:rPr>
          <w:lang w:eastAsia="zh-CN"/>
        </w:rPr>
      </w:pPr>
      <w:r>
        <w:rPr>
          <w:color w:val="5A5A5A"/>
          <w:sz w:val="19"/>
          <w:lang w:eastAsia="zh-CN"/>
        </w:rPr>
        <w:t>挑战者在两类最大回撤上均更差，同时需要更高换手。按照严格规则，</w:t>
      </w:r>
      <w:r>
        <w:rPr>
          <w:color w:val="5A5A5A"/>
          <w:sz w:val="19"/>
          <w:lang w:eastAsia="zh-CN"/>
        </w:rPr>
        <w:t>“</w:t>
      </w:r>
      <w:r>
        <w:rPr>
          <w:color w:val="5A5A5A"/>
          <w:sz w:val="19"/>
          <w:lang w:eastAsia="zh-CN"/>
        </w:rPr>
        <w:t>最大回撤不更差</w:t>
      </w:r>
      <w:r>
        <w:rPr>
          <w:color w:val="5A5A5A"/>
          <w:sz w:val="19"/>
          <w:lang w:eastAsia="zh-CN"/>
        </w:rPr>
        <w:t>”</w:t>
      </w:r>
      <w:r>
        <w:rPr>
          <w:color w:val="5A5A5A"/>
          <w:sz w:val="19"/>
          <w:lang w:eastAsia="zh-CN"/>
        </w:rPr>
        <w:t>和</w:t>
      </w:r>
      <w:r>
        <w:rPr>
          <w:color w:val="5A5A5A"/>
          <w:sz w:val="19"/>
          <w:lang w:eastAsia="zh-CN"/>
        </w:rPr>
        <w:t>“</w:t>
      </w:r>
      <w:r>
        <w:rPr>
          <w:color w:val="5A5A5A"/>
          <w:sz w:val="19"/>
          <w:lang w:eastAsia="zh-CN"/>
        </w:rPr>
        <w:t>平均换手不更高</w:t>
      </w:r>
      <w:r>
        <w:rPr>
          <w:color w:val="5A5A5A"/>
          <w:sz w:val="19"/>
          <w:lang w:eastAsia="zh-CN"/>
        </w:rPr>
        <w:t>”</w:t>
      </w:r>
      <w:r>
        <w:rPr>
          <w:color w:val="5A5A5A"/>
          <w:sz w:val="19"/>
          <w:lang w:eastAsia="zh-CN"/>
        </w:rPr>
        <w:t>两个附加约束均未通过。</w:t>
      </w:r>
    </w:p>
    <w:p w14:paraId="1262FBCF" w14:textId="77777777" w:rsidR="00045541" w:rsidRDefault="00000000">
      <w:pPr>
        <w:pStyle w:val="1"/>
      </w:pPr>
      <w:r>
        <w:t xml:space="preserve">9. </w:t>
      </w:r>
      <w:r>
        <w:t>与</w:t>
      </w:r>
      <w:r>
        <w:t xml:space="preserve"> factor_marginal_analysis </w:t>
      </w:r>
      <w:r>
        <w:t>的一致性核查</w:t>
      </w:r>
    </w:p>
    <w:p w14:paraId="7A62DCF5" w14:textId="77777777" w:rsidR="00045541" w:rsidRDefault="00000000">
      <w:pPr>
        <w:rPr>
          <w:lang w:eastAsia="zh-CN"/>
        </w:rPr>
      </w:pPr>
      <w:r>
        <w:t>核查结果表明，两套研究并未使用不同的因子公式或回测函数。它们复用同一套构造、缩尾标准化、中性化、分层、</w:t>
      </w:r>
      <w:r>
        <w:t xml:space="preserve">Top20 </w:t>
      </w:r>
      <w:r>
        <w:t>和成本实现；差异主要来自数据准备窗口和结束边界。</w:t>
      </w:r>
      <w:r>
        <w:rPr>
          <w:lang w:eastAsia="zh-CN"/>
        </w:rPr>
        <w:t>旧分析从</w:t>
      </w:r>
      <w:r>
        <w:rPr>
          <w:lang w:eastAsia="zh-CN"/>
        </w:rPr>
        <w:t xml:space="preserve"> 2021 </w:t>
      </w:r>
      <w:r>
        <w:rPr>
          <w:lang w:eastAsia="zh-CN"/>
        </w:rPr>
        <w:t>年预热、</w:t>
      </w:r>
      <w:r>
        <w:rPr>
          <w:lang w:eastAsia="zh-CN"/>
        </w:rPr>
        <w:t xml:space="preserve">2022 </w:t>
      </w:r>
      <w:r>
        <w:rPr>
          <w:lang w:eastAsia="zh-CN"/>
        </w:rPr>
        <w:t>年起算，本次研究从</w:t>
      </w:r>
      <w:r>
        <w:rPr>
          <w:lang w:eastAsia="zh-CN"/>
        </w:rPr>
        <w:t xml:space="preserve"> 2015 </w:t>
      </w:r>
      <w:r>
        <w:rPr>
          <w:lang w:eastAsia="zh-CN"/>
        </w:rPr>
        <w:t>年预热、</w:t>
      </w:r>
      <w:r>
        <w:rPr>
          <w:lang w:eastAsia="zh-CN"/>
        </w:rPr>
        <w:t xml:space="preserve">2016 </w:t>
      </w:r>
      <w:r>
        <w:rPr>
          <w:lang w:eastAsia="zh-CN"/>
        </w:rPr>
        <w:t>年起算。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948"/>
        <w:gridCol w:w="4195"/>
      </w:tblGrid>
      <w:tr w:rsidR="00045541" w14:paraId="14D82A10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39C03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核查层级</w:t>
            </w:r>
          </w:p>
        </w:tc>
        <w:tc>
          <w:tcPr>
            <w:tcW w:w="29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5066B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4195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3FCDB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专业解释</w:t>
            </w:r>
          </w:p>
        </w:tc>
      </w:tr>
      <w:tr w:rsidR="00045541" w14:paraId="370DD37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26CBF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共同原始因子值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2B96B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2023-11-30 </w:t>
            </w:r>
            <w:r>
              <w:rPr>
                <w:sz w:val="16"/>
                <w:lang w:eastAsia="zh-CN"/>
              </w:rPr>
              <w:t>的共同记录最大差约</w:t>
            </w:r>
            <w:r>
              <w:rPr>
                <w:sz w:val="16"/>
                <w:lang w:eastAsia="zh-CN"/>
              </w:rPr>
              <w:t xml:space="preserve"> 7.1e-15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03C80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共同数据值在浮点意义上相同，未发现</w:t>
            </w:r>
            <w:r>
              <w:rPr>
                <w:sz w:val="16"/>
                <w:lang w:eastAsia="zh-CN"/>
              </w:rPr>
              <w:t xml:space="preserve"> 2021 </w:t>
            </w:r>
            <w:r>
              <w:rPr>
                <w:sz w:val="16"/>
                <w:lang w:eastAsia="zh-CN"/>
              </w:rPr>
              <w:t>后原始因子值被系统性改写</w:t>
            </w:r>
          </w:p>
        </w:tc>
      </w:tr>
      <w:tr w:rsidR="00045541" w14:paraId="31E3924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560D5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新增历史覆盖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0897F" w14:textId="77777777" w:rsidR="00045541" w:rsidRDefault="00000000">
            <w:pPr>
              <w:spacing w:after="0"/>
            </w:pPr>
            <w:r>
              <w:rPr>
                <w:sz w:val="16"/>
              </w:rPr>
              <w:t>长窗口多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Volatility </w:t>
            </w:r>
            <w:r>
              <w:rPr>
                <w:sz w:val="16"/>
              </w:rPr>
              <w:t>记录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796DE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252 </w:t>
            </w:r>
            <w:r>
              <w:rPr>
                <w:sz w:val="16"/>
                <w:lang w:eastAsia="zh-CN"/>
              </w:rPr>
              <w:t>期波动率在</w:t>
            </w:r>
            <w:r>
              <w:rPr>
                <w:sz w:val="16"/>
                <w:lang w:eastAsia="zh-CN"/>
              </w:rPr>
              <w:t xml:space="preserve"> 2021 </w:t>
            </w:r>
            <w:r>
              <w:rPr>
                <w:sz w:val="16"/>
                <w:lang w:eastAsia="zh-CN"/>
              </w:rPr>
              <w:t>窗口内观测不足，加入更早历史后满足</w:t>
            </w:r>
            <w:r>
              <w:rPr>
                <w:sz w:val="16"/>
                <w:lang w:eastAsia="zh-CN"/>
              </w:rPr>
              <w:t xml:space="preserve"> 252 </w:t>
            </w:r>
            <w:r>
              <w:rPr>
                <w:sz w:val="16"/>
                <w:lang w:eastAsia="zh-CN"/>
              </w:rPr>
              <w:t>条要求</w:t>
            </w:r>
          </w:p>
        </w:tc>
      </w:tr>
      <w:tr w:rsidR="00045541" w14:paraId="6FCB089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04AAD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暴露与股票池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D72E4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行业、市值暴露及执行股票池完全一致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D5678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差异不是由股票池规则或中性化暴露来源变化造成</w:t>
            </w:r>
          </w:p>
        </w:tc>
      </w:tr>
      <w:tr w:rsidR="00045541" w14:paraId="547D42B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48DBF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复合分数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EC7F5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约</w:t>
            </w:r>
            <w:r>
              <w:rPr>
                <w:sz w:val="16"/>
                <w:lang w:eastAsia="zh-CN"/>
              </w:rPr>
              <w:t xml:space="preserve"> 13,380 </w:t>
            </w:r>
            <w:r>
              <w:rPr>
                <w:sz w:val="16"/>
                <w:lang w:eastAsia="zh-CN"/>
              </w:rPr>
              <w:t>条当日复合分数出现变化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9C73E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少量新增波动率记录改变截面缩尾、</w:t>
            </w:r>
            <w:r>
              <w:rPr>
                <w:sz w:val="16"/>
                <w:lang w:eastAsia="zh-CN"/>
              </w:rPr>
              <w:t xml:space="preserve">z-score </w:t>
            </w:r>
            <w:r>
              <w:rPr>
                <w:sz w:val="16"/>
                <w:lang w:eastAsia="zh-CN"/>
              </w:rPr>
              <w:t>和中性化，进而影响所有含波动率方案</w:t>
            </w:r>
          </w:p>
        </w:tc>
      </w:tr>
      <w:tr w:rsidR="00045541" w14:paraId="76353CB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4E189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2022—2026</w:t>
            </w:r>
            <w:r>
              <w:rPr>
                <w:b/>
                <w:sz w:val="16"/>
              </w:rPr>
              <w:t>共同月份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D1F0E" w14:textId="77777777" w:rsidR="00045541" w:rsidRDefault="00000000">
            <w:pPr>
              <w:spacing w:after="0"/>
            </w:pPr>
            <w:r>
              <w:rPr>
                <w:sz w:val="16"/>
              </w:rPr>
              <w:t>D10</w:t>
            </w:r>
            <w:r>
              <w:rPr>
                <w:sz w:val="16"/>
              </w:rPr>
              <w:t>月均绝对差约</w:t>
            </w:r>
            <w:r>
              <w:rPr>
                <w:sz w:val="16"/>
              </w:rPr>
              <w:t xml:space="preserve"> 0.052%—0.069%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D5791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严格浮点不完全相同，但经济量级较小；</w:t>
            </w:r>
            <w:r>
              <w:rPr>
                <w:sz w:val="16"/>
                <w:lang w:eastAsia="zh-CN"/>
              </w:rPr>
              <w:t xml:space="preserve">2026-07 </w:t>
            </w:r>
            <w:r>
              <w:rPr>
                <w:sz w:val="16"/>
                <w:lang w:eastAsia="zh-CN"/>
              </w:rPr>
              <w:t>还存在</w:t>
            </w:r>
            <w:r>
              <w:rPr>
                <w:sz w:val="16"/>
                <w:lang w:eastAsia="zh-CN"/>
              </w:rPr>
              <w:t xml:space="preserve"> 07-07 </w:t>
            </w:r>
            <w:r>
              <w:rPr>
                <w:sz w:val="16"/>
                <w:lang w:eastAsia="zh-CN"/>
              </w:rPr>
              <w:t>与</w:t>
            </w:r>
            <w:r>
              <w:rPr>
                <w:sz w:val="16"/>
                <w:lang w:eastAsia="zh-CN"/>
              </w:rPr>
              <w:t xml:space="preserve"> 07-20 </w:t>
            </w:r>
            <w:r>
              <w:rPr>
                <w:sz w:val="16"/>
                <w:lang w:eastAsia="zh-CN"/>
              </w:rPr>
              <w:t>截止日差异</w:t>
            </w:r>
          </w:p>
        </w:tc>
      </w:tr>
      <w:tr w:rsidR="00045541" w14:paraId="1A87E06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695F0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2025</w:t>
            </w:r>
            <w:r>
              <w:rPr>
                <w:b/>
                <w:sz w:val="16"/>
              </w:rPr>
              <w:t>后</w:t>
            </w:r>
            <w:r>
              <w:rPr>
                <w:b/>
                <w:sz w:val="16"/>
              </w:rPr>
              <w:t>Top20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2FC38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排除边界月后月均绝对差约</w:t>
            </w:r>
            <w:r>
              <w:rPr>
                <w:sz w:val="16"/>
                <w:lang w:eastAsia="zh-CN"/>
              </w:rPr>
              <w:t xml:space="preserve"> 0.000%—0.012%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2B6B4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Top20</w:t>
            </w:r>
            <w:r>
              <w:rPr>
                <w:sz w:val="16"/>
                <w:lang w:eastAsia="zh-CN"/>
              </w:rPr>
              <w:t>另受历史持仓和换手路径影响，差异仍远小于全期绩效差距</w:t>
            </w:r>
          </w:p>
        </w:tc>
      </w:tr>
    </w:tbl>
    <w:p w14:paraId="69B77334" w14:textId="77777777" w:rsidR="00045541" w:rsidRDefault="00045541">
      <w:pPr>
        <w:spacing w:after="20"/>
        <w:rPr>
          <w:lang w:eastAsia="zh-CN"/>
        </w:rPr>
      </w:pPr>
    </w:p>
    <w:p w14:paraId="3DCB71CD" w14:textId="77777777" w:rsidR="00045541" w:rsidRDefault="00000000">
      <w:pPr>
        <w:rPr>
          <w:lang w:eastAsia="zh-CN"/>
        </w:rPr>
      </w:pPr>
      <w:r>
        <w:rPr>
          <w:lang w:eastAsia="zh-CN"/>
        </w:rPr>
        <w:t>因此，更准确的表述是</w:t>
      </w:r>
      <w:r>
        <w:rPr>
          <w:lang w:eastAsia="zh-CN"/>
        </w:rPr>
        <w:t>“</w:t>
      </w:r>
      <w:r>
        <w:rPr>
          <w:lang w:eastAsia="zh-CN"/>
        </w:rPr>
        <w:t>同一公式、不同有效历史覆盖</w:t>
      </w:r>
      <w:r>
        <w:rPr>
          <w:lang w:eastAsia="zh-CN"/>
        </w:rPr>
        <w:t>”</w:t>
      </w:r>
      <w:r>
        <w:rPr>
          <w:lang w:eastAsia="zh-CN"/>
        </w:rPr>
        <w:t>，而非</w:t>
      </w:r>
      <w:r>
        <w:rPr>
          <w:lang w:eastAsia="zh-CN"/>
        </w:rPr>
        <w:t>“</w:t>
      </w:r>
      <w:r>
        <w:rPr>
          <w:lang w:eastAsia="zh-CN"/>
        </w:rPr>
        <w:t>计算方法被改写</w:t>
      </w:r>
      <w:r>
        <w:rPr>
          <w:lang w:eastAsia="zh-CN"/>
        </w:rPr>
        <w:t>”</w:t>
      </w:r>
      <w:r>
        <w:rPr>
          <w:lang w:eastAsia="zh-CN"/>
        </w:rPr>
        <w:t>。新增</w:t>
      </w:r>
      <w:r>
        <w:rPr>
          <w:lang w:eastAsia="zh-CN"/>
        </w:rPr>
        <w:t xml:space="preserve"> 2015—2020 </w:t>
      </w:r>
      <w:r>
        <w:rPr>
          <w:lang w:eastAsia="zh-CN"/>
        </w:rPr>
        <w:t>数据即使不改变</w:t>
      </w:r>
      <w:r>
        <w:rPr>
          <w:lang w:eastAsia="zh-CN"/>
        </w:rPr>
        <w:t xml:space="preserve"> 2021 </w:t>
      </w:r>
      <w:r>
        <w:rPr>
          <w:lang w:eastAsia="zh-CN"/>
        </w:rPr>
        <w:t>年后的原始行，也会改变需要</w:t>
      </w:r>
      <w:r>
        <w:rPr>
          <w:lang w:eastAsia="zh-CN"/>
        </w:rPr>
        <w:t xml:space="preserve"> 252 </w:t>
      </w:r>
      <w:r>
        <w:rPr>
          <w:lang w:eastAsia="zh-CN"/>
        </w:rPr>
        <w:t>个历史观测的滚动因子可用性。这正是长预热验证需要识别的影响。</w:t>
      </w:r>
    </w:p>
    <w:p w14:paraId="40D98C21" w14:textId="77777777" w:rsidR="00045541" w:rsidRDefault="00000000">
      <w:pPr>
        <w:rPr>
          <w:lang w:eastAsia="zh-CN"/>
        </w:rPr>
      </w:pPr>
      <w:r>
        <w:rPr>
          <w:lang w:eastAsia="zh-CN"/>
        </w:rPr>
        <w:t>旧</w:t>
      </w:r>
      <w:r>
        <w:rPr>
          <w:lang w:eastAsia="zh-CN"/>
        </w:rPr>
        <w:t xml:space="preserve"> factor_marginal_analysis </w:t>
      </w:r>
      <w:r>
        <w:rPr>
          <w:lang w:eastAsia="zh-CN"/>
        </w:rPr>
        <w:t>运行清单没有记录数据库文件或数据视图哈希，旧归档</w:t>
      </w:r>
      <w:r>
        <w:rPr>
          <w:lang w:eastAsia="zh-CN"/>
        </w:rPr>
        <w:t xml:space="preserve"> 42 </w:t>
      </w:r>
      <w:r>
        <w:rPr>
          <w:lang w:eastAsia="zh-CN"/>
        </w:rPr>
        <w:t>个汇总数值仅</w:t>
      </w:r>
      <w:r>
        <w:rPr>
          <w:lang w:eastAsia="zh-CN"/>
        </w:rPr>
        <w:t xml:space="preserve"> 3 </w:t>
      </w:r>
      <w:r>
        <w:rPr>
          <w:lang w:eastAsia="zh-CN"/>
        </w:rPr>
        <w:t>个达到严格浮点容差，因此不能把旧归档视为当前数据库上的逐位复现基准。该问题被作为审计与解释事项保留，但不进入</w:t>
      </w:r>
      <w:r>
        <w:rPr>
          <w:lang w:eastAsia="zh-CN"/>
        </w:rPr>
        <w:t xml:space="preserve"> GroupBalanced11_v1 </w:t>
      </w:r>
      <w:r>
        <w:rPr>
          <w:lang w:eastAsia="zh-CN"/>
        </w:rPr>
        <w:t>的绩效等级计算。</w:t>
      </w:r>
    </w:p>
    <w:p w14:paraId="74E1B2D7" w14:textId="77777777" w:rsidR="00045541" w:rsidRDefault="00000000">
      <w:pPr>
        <w:pStyle w:val="1"/>
      </w:pPr>
      <w:r>
        <w:t xml:space="preserve">10. </w:t>
      </w:r>
      <w:r>
        <w:t>严格分级判定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494"/>
        <w:gridCol w:w="2891"/>
        <w:gridCol w:w="1247"/>
      </w:tblGrid>
      <w:tr w:rsidR="00045541" w14:paraId="45A0BFB8" w14:textId="77777777">
        <w:trPr>
          <w:cantSplit/>
          <w:tblHeader/>
          <w:jc w:val="center"/>
        </w:trPr>
        <w:tc>
          <w:tcPr>
            <w:tcW w:w="175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6CEAE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门禁</w:t>
            </w:r>
          </w:p>
        </w:tc>
        <w:tc>
          <w:tcPr>
            <w:tcW w:w="249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3A45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2891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4106C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1247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6B3E8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状态</w:t>
            </w:r>
          </w:p>
        </w:tc>
      </w:tr>
      <w:tr w:rsidR="00045541" w14:paraId="4C385E7D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7DA06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全期</w:t>
            </w:r>
            <w:r>
              <w:rPr>
                <w:b/>
                <w:sz w:val="17"/>
              </w:rPr>
              <w:t xml:space="preserve"> D10-D1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3EC66" w14:textId="77777777" w:rsidR="00045541" w:rsidRDefault="00000000">
            <w:pPr>
              <w:spacing w:after="0"/>
            </w:pPr>
            <w:r>
              <w:rPr>
                <w:sz w:val="17"/>
              </w:rPr>
              <w:t>挑战者</w:t>
            </w:r>
            <w:r>
              <w:rPr>
                <w:sz w:val="17"/>
              </w:rPr>
              <w:t xml:space="preserve"> &gt; Full11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0E530" w14:textId="77777777" w:rsidR="00045541" w:rsidRDefault="00000000">
            <w:pPr>
              <w:spacing w:after="0"/>
            </w:pPr>
            <w:r>
              <w:rPr>
                <w:sz w:val="17"/>
              </w:rPr>
              <w:t>-0.42% vs 5.89%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53DFF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  <w:tr w:rsidR="00045541" w14:paraId="77DFDEBB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DCF1B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全期</w:t>
            </w:r>
            <w:r>
              <w:rPr>
                <w:b/>
                <w:sz w:val="17"/>
              </w:rPr>
              <w:t xml:space="preserve"> Top20 </w:t>
            </w:r>
            <w:r>
              <w:rPr>
                <w:b/>
                <w:sz w:val="17"/>
              </w:rPr>
              <w:t>超额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F15A7" w14:textId="77777777" w:rsidR="00045541" w:rsidRDefault="00000000">
            <w:pPr>
              <w:spacing w:after="0"/>
            </w:pPr>
            <w:r>
              <w:rPr>
                <w:sz w:val="17"/>
              </w:rPr>
              <w:t>挑战者</w:t>
            </w:r>
            <w:r>
              <w:rPr>
                <w:sz w:val="17"/>
              </w:rPr>
              <w:t xml:space="preserve"> &gt; Full11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E6F27" w14:textId="77777777" w:rsidR="00045541" w:rsidRDefault="00000000">
            <w:pPr>
              <w:spacing w:after="0"/>
            </w:pPr>
            <w:r>
              <w:rPr>
                <w:sz w:val="17"/>
              </w:rPr>
              <w:t>2.01% vs 4.44%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E996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  <w:tr w:rsidR="00045541" w14:paraId="7D13BD1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09176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年度</w:t>
            </w:r>
            <w:r>
              <w:rPr>
                <w:b/>
                <w:sz w:val="17"/>
              </w:rPr>
              <w:t xml:space="preserve"> D10-D1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93A81" w14:textId="77777777" w:rsidR="00045541" w:rsidRDefault="00000000">
            <w:pPr>
              <w:spacing w:after="0"/>
            </w:pPr>
            <w:r>
              <w:rPr>
                <w:sz w:val="17"/>
              </w:rPr>
              <w:t>至少</w:t>
            </w:r>
            <w:r>
              <w:rPr>
                <w:sz w:val="17"/>
              </w:rPr>
              <w:t xml:space="preserve"> 6 / 9 </w:t>
            </w:r>
            <w:r>
              <w:rPr>
                <w:sz w:val="17"/>
              </w:rPr>
              <w:t>年胜出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62A27" w14:textId="77777777" w:rsidR="00045541" w:rsidRDefault="00000000">
            <w:pPr>
              <w:spacing w:after="0"/>
            </w:pPr>
            <w:r>
              <w:rPr>
                <w:sz w:val="17"/>
              </w:rPr>
              <w:t>1 / 9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BD1FE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  <w:tr w:rsidR="00045541" w14:paraId="1C5F7090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AD214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年度</w:t>
            </w:r>
            <w:r>
              <w:rPr>
                <w:b/>
                <w:sz w:val="17"/>
              </w:rPr>
              <w:t xml:space="preserve"> Top20 </w:t>
            </w:r>
            <w:r>
              <w:rPr>
                <w:b/>
                <w:sz w:val="17"/>
              </w:rPr>
              <w:t>超额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A53A8" w14:textId="77777777" w:rsidR="00045541" w:rsidRDefault="00000000">
            <w:pPr>
              <w:spacing w:after="0"/>
            </w:pPr>
            <w:r>
              <w:rPr>
                <w:sz w:val="17"/>
              </w:rPr>
              <w:t>至少</w:t>
            </w:r>
            <w:r>
              <w:rPr>
                <w:sz w:val="17"/>
              </w:rPr>
              <w:t xml:space="preserve"> 6 / 9 </w:t>
            </w:r>
            <w:r>
              <w:rPr>
                <w:sz w:val="17"/>
              </w:rPr>
              <w:t>年胜出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840C0" w14:textId="77777777" w:rsidR="00045541" w:rsidRDefault="00000000">
            <w:pPr>
              <w:spacing w:after="0"/>
            </w:pPr>
            <w:r>
              <w:rPr>
                <w:sz w:val="17"/>
              </w:rPr>
              <w:t>2 / 9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8F518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  <w:tr w:rsidR="00045541" w14:paraId="44CE802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E0BCC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 xml:space="preserve">Bootstrap </w:t>
            </w:r>
            <w:r>
              <w:rPr>
                <w:b/>
                <w:sz w:val="17"/>
              </w:rPr>
              <w:t>显著性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74F86" w14:textId="77777777" w:rsidR="00045541" w:rsidRDefault="00000000">
            <w:pPr>
              <w:spacing w:after="0"/>
            </w:pPr>
            <w:r>
              <w:rPr>
                <w:sz w:val="17"/>
              </w:rPr>
              <w:t>两项</w:t>
            </w:r>
            <w:r>
              <w:rPr>
                <w:sz w:val="17"/>
              </w:rPr>
              <w:t>95%</w:t>
            </w:r>
            <w:r>
              <w:rPr>
                <w:sz w:val="17"/>
              </w:rPr>
              <w:t>下界均</w:t>
            </w:r>
            <w:r>
              <w:rPr>
                <w:sz w:val="17"/>
              </w:rPr>
              <w:t xml:space="preserve"> &gt; 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2AD48" w14:textId="77777777" w:rsidR="00045541" w:rsidRDefault="00000000">
            <w:pPr>
              <w:spacing w:after="0"/>
            </w:pPr>
            <w:r>
              <w:rPr>
                <w:sz w:val="17"/>
              </w:rPr>
              <w:t>两项区间均</w:t>
            </w:r>
            <w:r>
              <w:rPr>
                <w:sz w:val="17"/>
              </w:rPr>
              <w:t xml:space="preserve"> &lt; 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E88AF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  <w:tr w:rsidR="00045541" w14:paraId="505C856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67B08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最大回撤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AC437" w14:textId="77777777" w:rsidR="00045541" w:rsidRDefault="00000000">
            <w:pPr>
              <w:spacing w:after="0"/>
            </w:pPr>
            <w:r>
              <w:rPr>
                <w:sz w:val="17"/>
              </w:rPr>
              <w:t xml:space="preserve">D10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Top20 </w:t>
            </w:r>
            <w:r>
              <w:rPr>
                <w:sz w:val="17"/>
              </w:rPr>
              <w:t>均不更差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63171" w14:textId="77777777" w:rsidR="00045541" w:rsidRDefault="00000000">
            <w:pPr>
              <w:spacing w:after="0"/>
            </w:pPr>
            <w:r>
              <w:rPr>
                <w:sz w:val="17"/>
              </w:rPr>
              <w:t>两项均更差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3B67D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  <w:tr w:rsidR="00045541" w14:paraId="57D8F483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63F13" w14:textId="77777777" w:rsidR="00045541" w:rsidRDefault="00000000">
            <w:pPr>
              <w:spacing w:after="0"/>
            </w:pPr>
            <w:r>
              <w:rPr>
                <w:b/>
                <w:sz w:val="17"/>
              </w:rPr>
              <w:t>平均换手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E650A" w14:textId="77777777" w:rsidR="00045541" w:rsidRDefault="00000000">
            <w:pPr>
              <w:spacing w:after="0"/>
            </w:pPr>
            <w:r>
              <w:rPr>
                <w:sz w:val="17"/>
              </w:rPr>
              <w:t xml:space="preserve">D10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Top20 </w:t>
            </w:r>
            <w:r>
              <w:rPr>
                <w:sz w:val="17"/>
              </w:rPr>
              <w:t>均不更高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6FFC2" w14:textId="77777777" w:rsidR="00045541" w:rsidRDefault="00000000">
            <w:pPr>
              <w:spacing w:after="0"/>
            </w:pPr>
            <w:r>
              <w:rPr>
                <w:sz w:val="17"/>
              </w:rPr>
              <w:t>两项均更高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E8820" w14:textId="77777777" w:rsidR="00045541" w:rsidRDefault="00000000">
            <w:pPr>
              <w:spacing w:after="0"/>
            </w:pPr>
            <w:r>
              <w:rPr>
                <w:sz w:val="17"/>
              </w:rPr>
              <w:t>未通过</w:t>
            </w:r>
          </w:p>
        </w:tc>
      </w:tr>
    </w:tbl>
    <w:p w14:paraId="39292AF8" w14:textId="77777777" w:rsidR="00045541" w:rsidRDefault="00045541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45541" w14:paraId="201B080D" w14:textId="77777777">
        <w:trPr>
          <w:cantSplit/>
          <w:jc w:val="center"/>
        </w:trPr>
        <w:tc>
          <w:tcPr>
            <w:tcW w:w="4680" w:type="dxa"/>
            <w:shd w:val="clear" w:color="auto" w:fill="FCE8E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23CB7" w14:textId="77777777" w:rsidR="00045541" w:rsidRDefault="00000000">
            <w:r>
              <w:rPr>
                <w:b/>
                <w:color w:val="2E74B5"/>
                <w:sz w:val="22"/>
              </w:rPr>
              <w:t>最终等级</w:t>
            </w:r>
          </w:p>
        </w:tc>
        <w:tc>
          <w:tcPr>
            <w:tcW w:w="4680" w:type="dxa"/>
            <w:shd w:val="clear" w:color="auto" w:fill="FCE8E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02368" w14:textId="77777777" w:rsidR="00045541" w:rsidRDefault="00000000">
            <w:r>
              <w:rPr>
                <w:b/>
                <w:color w:val="A61B1B"/>
                <w:sz w:val="28"/>
              </w:rPr>
              <w:t>不优于基准</w:t>
            </w:r>
          </w:p>
        </w:tc>
      </w:tr>
    </w:tbl>
    <w:p w14:paraId="4810A833" w14:textId="77777777" w:rsidR="00045541" w:rsidRDefault="00045541"/>
    <w:p w14:paraId="42119654" w14:textId="77777777" w:rsidR="00045541" w:rsidRDefault="00000000">
      <w:pPr>
        <w:rPr>
          <w:lang w:eastAsia="zh-CN"/>
        </w:rPr>
      </w:pPr>
      <w:r>
        <w:rPr>
          <w:lang w:eastAsia="zh-CN"/>
        </w:rPr>
        <w:t>按照冻结规则，只要任一全期主指标不占优，或任一年度稳定性指标未达到</w:t>
      </w:r>
      <w:r>
        <w:rPr>
          <w:lang w:eastAsia="zh-CN"/>
        </w:rPr>
        <w:t xml:space="preserve"> 2/3 </w:t>
      </w:r>
      <w:r>
        <w:rPr>
          <w:lang w:eastAsia="zh-CN"/>
        </w:rPr>
        <w:t>门槛，即归类为</w:t>
      </w:r>
      <w:r>
        <w:rPr>
          <w:lang w:eastAsia="zh-CN"/>
        </w:rPr>
        <w:t>“</w:t>
      </w:r>
      <w:r>
        <w:rPr>
          <w:lang w:eastAsia="zh-CN"/>
        </w:rPr>
        <w:t>不优于基准</w:t>
      </w:r>
      <w:r>
        <w:rPr>
          <w:lang w:eastAsia="zh-CN"/>
        </w:rPr>
        <w:t>”</w:t>
      </w:r>
      <w:r>
        <w:rPr>
          <w:lang w:eastAsia="zh-CN"/>
        </w:rPr>
        <w:t>。本次两类必要条件均失败，且统计显著性、回撤和换手约束也全部失败，因此结论不是临界判定。</w:t>
      </w:r>
    </w:p>
    <w:p w14:paraId="37C0DA46" w14:textId="77777777" w:rsidR="0004554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研究限制与治理建议</w:t>
      </w:r>
    </w:p>
    <w:p w14:paraId="7C828D63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本报告是统一历史回测，不是策略冻结后的前瞻样本外记录；不能将统计显著性解释为未来收益保证。</w:t>
      </w:r>
    </w:p>
    <w:p w14:paraId="377706A0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月度换手成本仅采用单边</w:t>
      </w:r>
      <w:r>
        <w:rPr>
          <w:lang w:eastAsia="zh-CN"/>
        </w:rPr>
        <w:t xml:space="preserve"> 10bp</w:t>
      </w:r>
      <w:r>
        <w:rPr>
          <w:lang w:eastAsia="zh-CN"/>
        </w:rPr>
        <w:t>，尚未覆盖冲击成本、涨跌停不可成交、容量和融资融券约束。</w:t>
      </w:r>
    </w:p>
    <w:p w14:paraId="6C46051C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八组等权表达的是经济属性平衡，不代表风险贡献等权；组间相关性和风险预算仍可另行研究，但不应回头修改本次冻结挑战者。</w:t>
      </w:r>
    </w:p>
    <w:p w14:paraId="553EECF8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 xml:space="preserve">Fixed4_Equal </w:t>
      </w:r>
      <w:r>
        <w:rPr>
          <w:lang w:eastAsia="zh-CN"/>
        </w:rPr>
        <w:t>的全历史强表现与既定</w:t>
      </w:r>
      <w:r>
        <w:rPr>
          <w:lang w:eastAsia="zh-CN"/>
        </w:rPr>
        <w:t>“</w:t>
      </w:r>
      <w:r>
        <w:rPr>
          <w:lang w:eastAsia="zh-CN"/>
        </w:rPr>
        <w:t>失败对照</w:t>
      </w:r>
      <w:r>
        <w:rPr>
          <w:lang w:eastAsia="zh-CN"/>
        </w:rPr>
        <w:t>”</w:t>
      </w:r>
      <w:r>
        <w:rPr>
          <w:lang w:eastAsia="zh-CN"/>
        </w:rPr>
        <w:t>标签不一致，应作为独立研究问题重新冻结和验证，不应在本报告内事后晋升。</w:t>
      </w:r>
    </w:p>
    <w:p w14:paraId="6A15D237" w14:textId="77777777" w:rsidR="00045541" w:rsidRDefault="00000000">
      <w:pPr>
        <w:ind w:left="255" w:hanging="170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后续归档应增加数据库文件哈希、公开视图数据指纹和共同月份逐层校验，以区分数据扩展、视图变化与数值执行差异。</w:t>
      </w:r>
    </w:p>
    <w:p w14:paraId="622E65F0" w14:textId="77777777" w:rsidR="00045541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阶段性结论</w:t>
      </w:r>
    </w:p>
    <w:p w14:paraId="29099FDA" w14:textId="77777777" w:rsidR="00045541" w:rsidRDefault="00000000">
      <w:pPr>
        <w:rPr>
          <w:lang w:eastAsia="zh-CN"/>
        </w:rPr>
      </w:pPr>
      <w:r>
        <w:rPr>
          <w:lang w:eastAsia="zh-CN"/>
        </w:rPr>
        <w:t>扩展历史数据后，</w:t>
      </w:r>
      <w:r>
        <w:rPr>
          <w:lang w:eastAsia="zh-CN"/>
        </w:rPr>
        <w:t xml:space="preserve">GroupBalanced11_v1 </w:t>
      </w:r>
      <w:r>
        <w:rPr>
          <w:lang w:eastAsia="zh-CN"/>
        </w:rPr>
        <w:t>没有显示出替代</w:t>
      </w:r>
      <w:r>
        <w:rPr>
          <w:lang w:eastAsia="zh-CN"/>
        </w:rPr>
        <w:t xml:space="preserve"> Full11_Equal </w:t>
      </w:r>
      <w:r>
        <w:rPr>
          <w:lang w:eastAsia="zh-CN"/>
        </w:rPr>
        <w:t>的充分证据。其全期两项主指标均更低，年度优势不足，月度配对差异显著为负，并伴随更深回撤和更高换手。根据预先冻结的严格规则，最终等级为</w:t>
      </w:r>
      <w:r>
        <w:rPr>
          <w:lang w:eastAsia="zh-CN"/>
        </w:rPr>
        <w:t>“</w:t>
      </w:r>
      <w:r>
        <w:rPr>
          <w:lang w:eastAsia="zh-CN"/>
        </w:rPr>
        <w:t>不优于基准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14624BE" w14:textId="77777777" w:rsidR="00045541" w:rsidRDefault="00000000">
      <w:r>
        <w:rPr>
          <w:lang w:eastAsia="zh-CN"/>
        </w:rPr>
        <w:t>与旧分析的数值差异已定位为长预热窗口改变</w:t>
      </w:r>
      <w:r>
        <w:rPr>
          <w:lang w:eastAsia="zh-CN"/>
        </w:rPr>
        <w:t xml:space="preserve"> 252 </w:t>
      </w:r>
      <w:r>
        <w:rPr>
          <w:lang w:eastAsia="zh-CN"/>
        </w:rPr>
        <w:t>期波动率覆盖及其后续截面变换，而不是因子公式、交易时点或成本规则被重新定义。该差异的经济量级远不足以改变年度门槛和最终等级。</w:t>
      </w:r>
      <w:r>
        <w:t>建议保留</w:t>
      </w:r>
      <w:r>
        <w:t xml:space="preserve"> Full11_Equal </w:t>
      </w:r>
      <w:r>
        <w:t>为现行基准，将</w:t>
      </w:r>
      <w:r>
        <w:t xml:space="preserve"> GroupBalanced11_v1 </w:t>
      </w:r>
      <w:r>
        <w:t>降为研究档案；如需研究</w:t>
      </w:r>
      <w:r>
        <w:t xml:space="preserve"> Fixed4</w:t>
      </w:r>
      <w:r>
        <w:t>，应另立冻结协议并进行独立验证。</w:t>
      </w:r>
    </w:p>
    <w:p w14:paraId="2AFC6FDB" w14:textId="77777777" w:rsidR="00045541" w:rsidRDefault="00000000">
      <w:pPr>
        <w:pStyle w:val="1"/>
      </w:pPr>
      <w:r>
        <w:t>附录：运行与审计信息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60"/>
      </w:tblGrid>
      <w:tr w:rsidR="00045541" w14:paraId="7BAAE823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BEE84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9FC25" w14:textId="77777777" w:rsidR="00045541" w:rsidRDefault="00000000">
            <w:pPr>
              <w:spacing w:after="0"/>
            </w:pPr>
            <w:r>
              <w:rPr>
                <w:b/>
                <w:sz w:val="18"/>
              </w:rPr>
              <w:t>记录</w:t>
            </w:r>
          </w:p>
        </w:tc>
      </w:tr>
      <w:tr w:rsidR="00045541" w14:paraId="78FDF94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8789B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数据库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7AFC0" w14:textId="77777777" w:rsidR="00045541" w:rsidRDefault="00000000">
            <w:pPr>
              <w:spacing w:after="0"/>
            </w:pPr>
            <w:r>
              <w:rPr>
                <w:sz w:val="16"/>
              </w:rPr>
              <w:t>D:\share_quant\database\data\share_quant.duckdb</w:t>
            </w:r>
          </w:p>
        </w:tc>
      </w:tr>
      <w:tr w:rsidR="00045541" w14:paraId="3985FDBB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09F77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数据库模式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26914" w14:textId="77777777" w:rsidR="00045541" w:rsidRDefault="00000000">
            <w:pPr>
              <w:spacing w:after="0"/>
            </w:pPr>
            <w:r>
              <w:rPr>
                <w:sz w:val="16"/>
              </w:rPr>
              <w:t>read_only</w:t>
            </w:r>
          </w:p>
        </w:tc>
      </w:tr>
      <w:tr w:rsidR="00045541" w14:paraId="4813B91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3C420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数据截止日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7ED9E" w14:textId="77777777" w:rsidR="00045541" w:rsidRDefault="00000000">
            <w:pPr>
              <w:spacing w:after="0"/>
            </w:pPr>
            <w:r>
              <w:rPr>
                <w:sz w:val="16"/>
              </w:rPr>
              <w:t>20260720</w:t>
            </w:r>
          </w:p>
        </w:tc>
      </w:tr>
      <w:tr w:rsidR="00045541" w14:paraId="48FE081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16AE6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Bootstrap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EB978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seed=20260722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 xml:space="preserve">10,000 </w:t>
            </w:r>
            <w:r>
              <w:rPr>
                <w:sz w:val="16"/>
                <w:lang w:eastAsia="zh-CN"/>
              </w:rPr>
              <w:t>次；</w:t>
            </w:r>
            <w:r>
              <w:rPr>
                <w:sz w:val="16"/>
                <w:lang w:eastAsia="zh-CN"/>
              </w:rPr>
              <w:t xml:space="preserve">6 </w:t>
            </w:r>
            <w:r>
              <w:rPr>
                <w:sz w:val="16"/>
                <w:lang w:eastAsia="zh-CN"/>
              </w:rPr>
              <w:t>个月移动区块</w:t>
            </w:r>
          </w:p>
        </w:tc>
      </w:tr>
      <w:tr w:rsidR="00045541" w14:paraId="2289717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9FA01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确定性执行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8DE6A" w14:textId="77777777" w:rsidR="00045541" w:rsidRDefault="00000000">
            <w:pPr>
              <w:spacing w:after="0"/>
            </w:pPr>
            <w:r>
              <w:rPr>
                <w:sz w:val="16"/>
              </w:rPr>
              <w:t xml:space="preserve">DuckDB / OMP / OpenBLAS / MKL / NumExpr </w:t>
            </w:r>
            <w:r>
              <w:rPr>
                <w:sz w:val="16"/>
              </w:rPr>
              <w:t>单线程</w:t>
            </w:r>
          </w:p>
        </w:tc>
      </w:tr>
      <w:tr w:rsidR="00045541" w14:paraId="2D43F84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67E2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受保护文件审计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507AC" w14:textId="77777777" w:rsidR="00045541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28,432 </w:t>
            </w:r>
            <w:r>
              <w:rPr>
                <w:sz w:val="16"/>
                <w:lang w:eastAsia="zh-CN"/>
              </w:rPr>
              <w:t>个受保护文件；运行前后无变化</w:t>
            </w:r>
          </w:p>
        </w:tc>
      </w:tr>
      <w:tr w:rsidR="00045541" w14:paraId="51350A6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958E6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因子配置哈希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43F81" w14:textId="77777777" w:rsidR="00045541" w:rsidRDefault="00000000">
            <w:pPr>
              <w:spacing w:after="0"/>
            </w:pPr>
            <w:r>
              <w:rPr>
                <w:sz w:val="16"/>
              </w:rPr>
              <w:t>f808a19a93b5864e046efe91789c7e02d75f9aac6bfbd429ca6cc88bb1e03715</w:t>
            </w:r>
          </w:p>
        </w:tc>
      </w:tr>
      <w:tr w:rsidR="00045541" w14:paraId="297CD07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E249B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边际分析配置哈希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F37CF" w14:textId="77777777" w:rsidR="00045541" w:rsidRDefault="00000000">
            <w:pPr>
              <w:spacing w:after="0"/>
            </w:pPr>
            <w:r>
              <w:rPr>
                <w:sz w:val="16"/>
              </w:rPr>
              <w:t>1753b58c5000d62020e1bd28e9b62a1f24a2775ee08ca7b7c04b985e9d994e04</w:t>
            </w:r>
          </w:p>
        </w:tc>
      </w:tr>
      <w:tr w:rsidR="00045541" w14:paraId="380B33D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593DC" w14:textId="77777777" w:rsidR="00045541" w:rsidRDefault="00000000">
            <w:pPr>
              <w:spacing w:after="0"/>
            </w:pPr>
            <w:r>
              <w:rPr>
                <w:b/>
                <w:sz w:val="16"/>
              </w:rPr>
              <w:t>脚本哈希</w:t>
            </w:r>
          </w:p>
        </w:tc>
        <w:tc>
          <w:tcPr>
            <w:tcW w:w="68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62EB8" w14:textId="77777777" w:rsidR="00045541" w:rsidRDefault="00000000">
            <w:pPr>
              <w:spacing w:after="0"/>
            </w:pPr>
            <w:r>
              <w:rPr>
                <w:sz w:val="16"/>
              </w:rPr>
              <w:t>030121c00246465b81addb21871213626c9e35170a12e8fcb56b744ec8f1c1de</w:t>
            </w:r>
          </w:p>
        </w:tc>
      </w:tr>
    </w:tbl>
    <w:p w14:paraId="20D0A7A2" w14:textId="77777777" w:rsidR="00045541" w:rsidRDefault="00045541">
      <w:pPr>
        <w:spacing w:after="20"/>
      </w:pPr>
    </w:p>
    <w:p w14:paraId="5EFE5F73" w14:textId="3CAD23D0" w:rsidR="00045541" w:rsidRDefault="00000000" w:rsidP="00BD255C">
      <w:pPr>
        <w:rPr>
          <w:lang w:eastAsia="zh-CN"/>
        </w:rPr>
      </w:pPr>
      <w:r>
        <w:rPr>
          <w:color w:val="5A5A5A"/>
          <w:sz w:val="18"/>
        </w:rPr>
        <w:t>资料来源：</w:t>
      </w:r>
      <w:r>
        <w:rPr>
          <w:color w:val="5A5A5A"/>
          <w:sz w:val="18"/>
        </w:rPr>
        <w:t xml:space="preserve">group_balanced11_extended_validation </w:t>
      </w:r>
      <w:r>
        <w:rPr>
          <w:color w:val="5A5A5A"/>
          <w:sz w:val="18"/>
        </w:rPr>
        <w:t>输出目录中的</w:t>
      </w:r>
      <w:r>
        <w:rPr>
          <w:color w:val="5A5A5A"/>
          <w:sz w:val="18"/>
        </w:rPr>
        <w:t xml:space="preserve"> strategy_period_metrics.csv</w:t>
      </w:r>
      <w:r>
        <w:rPr>
          <w:color w:val="5A5A5A"/>
          <w:sz w:val="18"/>
        </w:rPr>
        <w:t>、</w:t>
      </w:r>
      <w:r>
        <w:rPr>
          <w:color w:val="5A5A5A"/>
          <w:sz w:val="18"/>
        </w:rPr>
        <w:t>annual_stability.csv</w:t>
      </w:r>
      <w:r>
        <w:rPr>
          <w:color w:val="5A5A5A"/>
          <w:sz w:val="18"/>
        </w:rPr>
        <w:t>、</w:t>
      </w:r>
      <w:r>
        <w:rPr>
          <w:color w:val="5A5A5A"/>
          <w:sz w:val="18"/>
        </w:rPr>
        <w:t>statistical_tests.csv</w:t>
      </w:r>
      <w:r>
        <w:rPr>
          <w:color w:val="5A5A5A"/>
          <w:sz w:val="18"/>
        </w:rPr>
        <w:t>、</w:t>
      </w:r>
      <w:r>
        <w:rPr>
          <w:color w:val="5A5A5A"/>
          <w:sz w:val="18"/>
        </w:rPr>
        <w:t>coverage_diagnostics.csv</w:t>
      </w:r>
      <w:r>
        <w:rPr>
          <w:color w:val="5A5A5A"/>
          <w:sz w:val="18"/>
        </w:rPr>
        <w:t>、</w:t>
      </w:r>
      <w:r>
        <w:rPr>
          <w:color w:val="5A5A5A"/>
          <w:sz w:val="18"/>
        </w:rPr>
        <w:t>data_quality_gate.csv</w:t>
      </w:r>
      <w:r>
        <w:rPr>
          <w:color w:val="5A5A5A"/>
          <w:sz w:val="18"/>
        </w:rPr>
        <w:t>、</w:t>
      </w:r>
      <w:r>
        <w:rPr>
          <w:color w:val="5A5A5A"/>
          <w:sz w:val="18"/>
        </w:rPr>
        <w:t xml:space="preserve">decision_summary.json </w:t>
      </w:r>
      <w:r>
        <w:rPr>
          <w:color w:val="5A5A5A"/>
          <w:sz w:val="18"/>
        </w:rPr>
        <w:t>与</w:t>
      </w:r>
      <w:r>
        <w:rPr>
          <w:color w:val="5A5A5A"/>
          <w:sz w:val="18"/>
        </w:rPr>
        <w:t xml:space="preserve"> run_manifest.json</w:t>
      </w:r>
      <w:r>
        <w:rPr>
          <w:color w:val="5A5A5A"/>
          <w:sz w:val="18"/>
        </w:rPr>
        <w:t>。</w:t>
      </w:r>
      <w:r>
        <w:rPr>
          <w:color w:val="5A5A5A"/>
          <w:sz w:val="18"/>
          <w:lang w:eastAsia="zh-CN"/>
        </w:rPr>
        <w:t>报告数值均来自上述冻结成果；一致性核查来自同一数据库的只读诊断。</w:t>
      </w:r>
    </w:p>
    <w:sectPr w:rsidR="00045541" w:rsidSect="00034616">
      <w:headerReference w:type="default" r:id="rId13"/>
      <w:footerReference w:type="default" r:id="rId14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8E21" w14:textId="77777777" w:rsidR="009944D6" w:rsidRDefault="009944D6">
      <w:pPr>
        <w:spacing w:after="0" w:line="240" w:lineRule="auto"/>
      </w:pPr>
      <w:r>
        <w:separator/>
      </w:r>
    </w:p>
  </w:endnote>
  <w:endnote w:type="continuationSeparator" w:id="0">
    <w:p w14:paraId="6CA77FA8" w14:textId="77777777" w:rsidR="009944D6" w:rsidRDefault="00994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35A3" w14:textId="04DD0250" w:rsidR="000C7692" w:rsidRDefault="00000000">
    <w:pPr>
      <w:pStyle w:val="a7"/>
      <w:spacing w:line="264" w:lineRule="auto"/>
      <w:jc w:val="center"/>
    </w:pPr>
    <w:proofErr w:type="spellStart"/>
    <w:r>
      <w:rPr>
        <w:color w:val="5A5A5A"/>
        <w:sz w:val="17"/>
      </w:rPr>
      <w:t>share_quant</w:t>
    </w:r>
    <w:proofErr w:type="spellEnd"/>
    <w:r>
      <w:rPr>
        <w:color w:val="5A5A5A"/>
        <w:sz w:val="17"/>
      </w:rPr>
      <w:t xml:space="preserve"> research</w:t>
    </w:r>
    <w:r>
      <w:rPr>
        <w:color w:val="7A7A7A"/>
        <w:sz w:val="17"/>
      </w:rPr>
      <w:t xml:space="preserve">GroupBalanced11_v1 |  </w:t>
    </w:r>
    <w:r w:rsidR="000C7692">
      <w:fldChar w:fldCharType="begin"/>
    </w:r>
    <w:r w:rsidR="000C7692">
      <w:instrText>PAGE</w:instrText>
    </w:r>
    <w:r w:rsidR="000C7692">
      <w:fldChar w:fldCharType="separate"/>
    </w:r>
    <w:r w:rsidR="00BD255C">
      <w:rPr>
        <w:noProof/>
      </w:rPr>
      <w:t>1</w:t>
    </w:r>
    <w:r w:rsidR="000C769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70FA" w14:textId="77777777" w:rsidR="009944D6" w:rsidRDefault="009944D6">
      <w:pPr>
        <w:spacing w:after="0" w:line="240" w:lineRule="auto"/>
      </w:pPr>
      <w:r>
        <w:separator/>
      </w:r>
    </w:p>
  </w:footnote>
  <w:footnote w:type="continuationSeparator" w:id="0">
    <w:p w14:paraId="6AAB4946" w14:textId="77777777" w:rsidR="009944D6" w:rsidRDefault="00994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5E37" w14:textId="77777777" w:rsidR="000C7692" w:rsidRDefault="00000000">
    <w:pPr>
      <w:pStyle w:val="a5"/>
      <w:spacing w:line="264" w:lineRule="auto"/>
      <w:jc w:val="right"/>
    </w:pPr>
    <w:proofErr w:type="spellStart"/>
    <w:r>
      <w:rPr>
        <w:color w:val="5A5A5A"/>
        <w:sz w:val="18"/>
      </w:rPr>
      <w:t>多因子合成研究报告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865175">
    <w:abstractNumId w:val="8"/>
  </w:num>
  <w:num w:numId="2" w16cid:durableId="143815026">
    <w:abstractNumId w:val="6"/>
  </w:num>
  <w:num w:numId="3" w16cid:durableId="409083830">
    <w:abstractNumId w:val="5"/>
  </w:num>
  <w:num w:numId="4" w16cid:durableId="1485778600">
    <w:abstractNumId w:val="4"/>
  </w:num>
  <w:num w:numId="5" w16cid:durableId="635523179">
    <w:abstractNumId w:val="7"/>
  </w:num>
  <w:num w:numId="6" w16cid:durableId="1683317777">
    <w:abstractNumId w:val="3"/>
  </w:num>
  <w:num w:numId="7" w16cid:durableId="777602143">
    <w:abstractNumId w:val="2"/>
  </w:num>
  <w:num w:numId="8" w16cid:durableId="1887062885">
    <w:abstractNumId w:val="1"/>
  </w:num>
  <w:num w:numId="9" w16cid:durableId="5403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41"/>
    <w:rsid w:val="0006063C"/>
    <w:rsid w:val="000C7692"/>
    <w:rsid w:val="0015074B"/>
    <w:rsid w:val="0029639D"/>
    <w:rsid w:val="00326F90"/>
    <w:rsid w:val="00721EB1"/>
    <w:rsid w:val="00980665"/>
    <w:rsid w:val="009944D6"/>
    <w:rsid w:val="00AA1D8D"/>
    <w:rsid w:val="00B47730"/>
    <w:rsid w:val="00BD255C"/>
    <w:rsid w:val="00CB0664"/>
    <w:rsid w:val="00F27762"/>
    <w:rsid w:val="00F614CE"/>
    <w:rsid w:val="00FC693F"/>
    <w:rsid w:val="00FD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1E0FC"/>
  <w14:defaultImageDpi w14:val="300"/>
  <w15:docId w15:val="{7A2B2F0A-985D-478B-9F8A-6063F3A8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E1E1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GroupBalanced11_v1 全历史严格验证研究报告</dc:title>
  <dc:subject>原始11因子等权、经济属性分组等权与固定4因子等权的全历史比较</dc:subject>
  <dc:creator>share_quant 因子研究</dc:creator>
  <cp:keywords>A股, 多因子, GroupBalanced11_v1, 全历史回测, 严格验证</cp:keywords>
  <dc:description>generated by python-docx</dc:description>
  <cp:lastModifiedBy>1393115594@qq.com</cp:lastModifiedBy>
  <cp:revision>5</cp:revision>
  <dcterms:created xsi:type="dcterms:W3CDTF">2013-12-23T23:15:00Z</dcterms:created>
  <dcterms:modified xsi:type="dcterms:W3CDTF">2026-07-23T05:28:00Z</dcterms:modified>
  <cp:category/>
</cp:coreProperties>
</file>