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驼研信鉴-基于公告与财报多源结构化提取的上市公司信用风险预警智能体"/>
    <w:p>
      <w:pPr>
        <w:pStyle w:val="Heading1"/>
      </w:pPr>
      <w:r>
        <w:rPr>
          <w:rFonts w:hint="eastAsia"/>
        </w:rPr>
        <w:t xml:space="preserve">驼研·信鉴</w:t>
      </w:r>
      <w:r>
        <w:t xml:space="preserve"> —— </w:t>
      </w:r>
      <w:r>
        <w:rPr>
          <w:rFonts w:hint="eastAsia"/>
        </w:rPr>
        <w:t xml:space="preserve">基于公告与财报多源结构化提取的上市公司信用风险预警智能体</w:t>
      </w:r>
    </w:p>
    <w:bookmarkStart w:id="9" w:name="项目计划书技术报告版"/>
    <w:p>
      <w:pPr>
        <w:pStyle w:val="Heading2"/>
      </w:pPr>
      <w:r>
        <w:rPr>
          <w:rFonts w:hint="eastAsia"/>
        </w:rPr>
        <w:t xml:space="preserve">项目计划书(技术报告版)</w:t>
      </w:r>
    </w:p>
    <w:p>
      <w:pPr>
        <w:pStyle w:val="FirstParagraph"/>
      </w:pPr>
      <w:r>
        <w:rPr>
          <w:rFonts w:hint="eastAsia"/>
          <w:b/>
          <w:bCs/>
        </w:rPr>
        <w:t xml:space="preserve">参赛选题</w:t>
      </w:r>
      <w:r>
        <w:rPr>
          <w:rFonts w:hint="eastAsia"/>
        </w:rPr>
        <w:t xml:space="preserve">:选题一(数据结构化提取)+</w:t>
      </w:r>
      <w:r>
        <w:t xml:space="preserve"> </w:t>
      </w:r>
      <w:r>
        <w:rPr>
          <w:rFonts w:hint="eastAsia"/>
        </w:rPr>
        <w:t xml:space="preserve">选题二(上市公司财务报告分析)</w:t>
      </w:r>
      <w:r>
        <w:t xml:space="preserve"> </w:t>
      </w:r>
      <w:r>
        <w:rPr>
          <w:rFonts w:hint="eastAsia"/>
          <w:b/>
          <w:bCs/>
        </w:rPr>
        <w:t xml:space="preserve">参赛单位</w:t>
      </w:r>
      <w:r>
        <w:rPr>
          <w:rFonts w:hint="eastAsia"/>
        </w:rPr>
        <w:t xml:space="preserve">:【学校全称,待补】</w:t>
      </w:r>
      <w:r>
        <w:t xml:space="preserve"> </w:t>
      </w:r>
      <w:r>
        <w:rPr>
          <w:rFonts w:hint="eastAsia"/>
          <w:b/>
          <w:bCs/>
        </w:rPr>
        <w:t xml:space="preserve">团队名称</w:t>
      </w:r>
      <w:r>
        <w:rPr>
          <w:rFonts w:hint="eastAsia"/>
        </w:rPr>
        <w:t xml:space="preserve">:【队名,待补】</w:t>
      </w:r>
      <w:r>
        <w:t xml:space="preserve"> </w:t>
      </w:r>
      <w:r>
        <w:rPr>
          <w:rFonts w:hint="eastAsia"/>
          <w:b/>
          <w:bCs/>
        </w:rPr>
        <w:t xml:space="preserve">团队成员</w:t>
      </w:r>
      <w:r>
        <w:rPr>
          <w:rFonts w:hint="eastAsia"/>
        </w:rPr>
        <w:t xml:space="preserve">:【队长:XXX,成员:XXX、玉兰、XXX,待补】</w:t>
      </w:r>
      <w:r>
        <w:t xml:space="preserve"> </w:t>
      </w:r>
      <w:r>
        <w:rPr>
          <w:rFonts w:hint="eastAsia"/>
          <w:b/>
          <w:bCs/>
        </w:rPr>
        <w:t xml:space="preserve">指导老师</w:t>
      </w:r>
      <w:r>
        <w:rPr>
          <w:rFonts w:hint="eastAsia"/>
        </w:rPr>
        <w:t xml:space="preserve">:【晋级决赛后配备,待补】</w:t>
      </w:r>
      <w:r>
        <w:t xml:space="preserve"> </w:t>
      </w:r>
      <w:r>
        <w:rPr>
          <w:rFonts w:hint="eastAsia"/>
          <w:b/>
          <w:bCs/>
        </w:rPr>
        <w:t xml:space="preserve">日期</w:t>
      </w:r>
      <w:r>
        <w:t xml:space="preserve">:2026 </w:t>
      </w:r>
      <w:r>
        <w:rPr>
          <w:rFonts w:hint="eastAsia"/>
        </w:rPr>
        <w:t xml:space="preserve">年</w:t>
      </w:r>
      <w:r>
        <w:t xml:space="preserve"> 10 </w:t>
      </w:r>
      <w:r>
        <w:rPr>
          <w:rFonts w:hint="eastAsia"/>
        </w:rPr>
        <w:t xml:space="preserve">月</w:t>
      </w:r>
    </w:p>
    <w:p>
      <w:r>
        <w:pict>
          <v:rect style="width:0;height:1.5pt" o:hralign="center" o:hrstd="t" o:hr="t"/>
        </w:pict>
      </w:r>
    </w:p>
    <w:bookmarkEnd w:id="9"/>
    <w:bookmarkStart w:id="10" w:name="摘要"/>
    <w:p>
      <w:pPr>
        <w:pStyle w:val="Heading2"/>
      </w:pPr>
      <w:r>
        <w:rPr>
          <w:rFonts w:hint="eastAsia"/>
        </w:rPr>
        <w:t xml:space="preserve">摘要</w:t>
      </w:r>
    </w:p>
    <w:p>
      <w:pPr>
        <w:pStyle w:val="FirstParagraph"/>
      </w:pPr>
      <w:r>
        <w:rPr>
          <w:rFonts w:hint="eastAsia"/>
        </w:rPr>
        <w:t xml:space="preserve">上市公司信用风险暴露之前,质押公告与财务报表中往往早已存在先兆信号,但公告以非标准化</w:t>
      </w:r>
      <w:r>
        <w:t xml:space="preserve"> </w:t>
      </w:r>
      <w:r>
        <w:rPr>
          <w:rFonts w:hint="eastAsia"/>
        </w:rPr>
        <w:t xml:space="preserve">PDF/扫描件发布,人工监控难以规模化,通用大模型直接分析又存在幻觉与不可溯源问题。本文提出”驼研·信鉴”——一个基于公告与财报多源结构化提取的上市公司信用风险预警智能体。系统采用六层架构:(1)数据层融合巨潮公告与双源财报数据并全程留痕;(2)解析层支持文本</w:t>
      </w:r>
      <w:r>
        <w:t xml:space="preserve"> PDF </w:t>
      </w:r>
      <w:r>
        <w:rPr>
          <w:rFonts w:hint="eastAsia"/>
        </w:rPr>
        <w:t xml:space="preserve">与扫描件双通道;(3)提取层以国产大模型为核心,辅以”校验-重试闭环”保证格式规范;(4)校验层构建”Schema</w:t>
      </w:r>
      <w:r>
        <w:t xml:space="preserve"> </w:t>
      </w:r>
      <w:r>
        <w:rPr>
          <w:rFonts w:hint="eastAsia"/>
        </w:rPr>
        <w:t xml:space="preserve">合规—跨字段勾稽—原文溯源”三层校验体系;(5)分析层遵循”代码算数、模型说理”原则完成指标计算;(6)预警层以红旗规则引擎输出风险结论,并支持行业口径豁免。在三份工程样本上,系统通过全部</w:t>
      </w:r>
      <w:r>
        <w:t xml:space="preserve"> 12/11/12 </w:t>
      </w:r>
      <w:r>
        <w:rPr>
          <w:rFonts w:hint="eastAsia"/>
        </w:rPr>
        <w:t xml:space="preserve">项一致性校验,文本件原文溯源覆盖率达</w:t>
      </w:r>
      <w:r>
        <w:t xml:space="preserve"> </w:t>
      </w:r>
      <w:r>
        <w:rPr>
          <w:rFonts w:hint="eastAsia"/>
        </w:rPr>
        <w:t xml:space="preserve">100%;在</w:t>
      </w:r>
      <w:r>
        <w:t xml:space="preserve"> 30 </w:t>
      </w:r>
      <w:r>
        <w:rPr>
          <w:rFonts w:hint="eastAsia"/>
        </w:rPr>
        <w:t xml:space="preserve">份未见真实公告的评测集上,系统</w:t>
      </w:r>
      <w:r>
        <w:t xml:space="preserve"> 100% </w:t>
      </w:r>
      <w:r>
        <w:rPr>
          <w:rFonts w:hint="eastAsia"/>
        </w:rPr>
        <w:t xml:space="preserve">跑通,18</w:t>
      </w:r>
      <w:r>
        <w:t xml:space="preserve"> </w:t>
      </w:r>
      <w:r>
        <w:rPr>
          <w:rFonts w:hint="eastAsia"/>
        </w:rPr>
        <w:t xml:space="preserve">份(60%)校验项全部通过、校验项总通过率</w:t>
      </w:r>
      <w:r>
        <w:t xml:space="preserve"> </w:t>
      </w:r>
      <w:r>
        <w:rPr>
          <w:rFonts w:hint="eastAsia"/>
        </w:rPr>
        <w:t xml:space="preserve">93.5%(217/232),平均原文溯源覆盖率</w:t>
      </w:r>
      <w:r>
        <w:t xml:space="preserve"> </w:t>
      </w:r>
      <w:r>
        <w:rPr>
          <w:rFonts w:hint="eastAsia"/>
        </w:rPr>
        <w:t xml:space="preserve">91.5%,校验机制主动发现多例真实提取偏差;消融对照显示</w:t>
      </w:r>
      <w:r>
        <w:t xml:space="preserve"> LLM </w:t>
      </w:r>
      <w:r>
        <w:rPr>
          <w:rFonts w:hint="eastAsia"/>
        </w:rPr>
        <w:t xml:space="preserve">路径的提取召回显著优于纯规则路径(校验全过率</w:t>
      </w:r>
      <w:r>
        <w:t xml:space="preserve"> 60% vs </w:t>
      </w:r>
      <w:r>
        <w:rPr>
          <w:rFonts w:hint="eastAsia"/>
        </w:rPr>
        <w:t xml:space="preserve">20%,平均每份提取记录</w:t>
      </w:r>
      <w:r>
        <w:t xml:space="preserve"> 1.67 </w:t>
      </w:r>
      <w:r>
        <w:rPr>
          <w:rFonts w:hint="eastAsia"/>
        </w:rPr>
        <w:t xml:space="preserve">条</w:t>
      </w:r>
      <w:r>
        <w:t xml:space="preserve"> vs 0.40 </w:t>
      </w:r>
      <w:r>
        <w:rPr>
          <w:rFonts w:hint="eastAsia"/>
        </w:rPr>
        <w:t xml:space="preserve">条)。风险预警回溯实验表明,系统对康美药业造假案的红色预警较曝光时点提前约</w:t>
      </w:r>
      <w:r>
        <w:t xml:space="preserve"> 1-2 </w:t>
      </w:r>
      <w:r>
        <w:rPr>
          <w:rFonts w:hint="eastAsia"/>
        </w:rPr>
        <w:t xml:space="preserve">年,而对贵州茅台、贵阳银行等健康标的零误报。</w:t>
      </w:r>
    </w:p>
    <w:p>
      <w:pPr>
        <w:pStyle w:val="BodyText"/>
      </w:pPr>
      <w:r>
        <w:rPr>
          <w:rFonts w:hint="eastAsia"/>
          <w:b/>
          <w:bCs/>
        </w:rPr>
        <w:t xml:space="preserve">关键词</w:t>
      </w:r>
      <w:r>
        <w:rPr>
          <w:rFonts w:hint="eastAsia"/>
        </w:rPr>
        <w:t xml:space="preserve">:金融人工智能;信息抽取;大语言模型;勾稽校验;来源溯源;信用风险预警</w:t>
      </w:r>
    </w:p>
    <w:bookmarkEnd w:id="10"/>
    <w:bookmarkStart w:id="13" w:name="一引言"/>
    <w:p>
      <w:pPr>
        <w:pStyle w:val="Heading2"/>
      </w:pPr>
      <w:r>
        <w:rPr>
          <w:rFonts w:hint="eastAsia"/>
        </w:rPr>
        <w:t xml:space="preserve">一、引言</w:t>
      </w:r>
    </w:p>
    <w:bookmarkStart w:id="11" w:name="背景与问题"/>
    <w:p>
      <w:pPr>
        <w:pStyle w:val="Heading3"/>
      </w:pPr>
      <w:r>
        <w:t xml:space="preserve">1.1 </w:t>
      </w:r>
      <w:r>
        <w:rPr>
          <w:rFonts w:hint="eastAsia"/>
        </w:rPr>
        <w:t xml:space="preserve">背景与问题</w:t>
      </w:r>
    </w:p>
    <w:p>
      <w:pPr>
        <w:pStyle w:val="FirstParagraph"/>
      </w:pPr>
      <w:r>
        <w:rPr>
          <w:rFonts w:hint="eastAsia"/>
        </w:rPr>
        <w:t xml:space="preserve">金融投研工作涉及材料整理、数据提取、财务分析等多个环节。其中两类基础任务长期困扰从业者:</w:t>
      </w:r>
    </w:p>
    <w:p>
      <w:pPr>
        <w:pStyle w:val="Compact"/>
        <w:numPr>
          <w:ilvl w:val="0"/>
          <w:numId w:val="1001"/>
        </w:numPr>
      </w:pPr>
      <w:r>
        <w:rPr>
          <w:rFonts w:hint="eastAsia"/>
          <w:b/>
          <w:bCs/>
        </w:rPr>
        <w:t xml:space="preserve">公告结构化难</w:t>
      </w:r>
      <w:r>
        <w:rPr>
          <w:rFonts w:hint="eastAsia"/>
        </w:rPr>
        <w:t xml:space="preserve">:股权质押、中标、股权变动等公告以非标准化</w:t>
      </w:r>
      <w:r>
        <w:t xml:space="preserve"> PDF </w:t>
      </w:r>
      <w:r>
        <w:rPr>
          <w:rFonts w:hint="eastAsia"/>
        </w:rPr>
        <w:t xml:space="preserve">乃至扫描件发布,关键字段散落在正文与多级表头的复杂表格中,人工提取慢、易错、不可规模化;</w:t>
      </w:r>
    </w:p>
    <w:p>
      <w:pPr>
        <w:pStyle w:val="Compact"/>
        <w:numPr>
          <w:ilvl w:val="0"/>
          <w:numId w:val="1001"/>
        </w:numPr>
      </w:pPr>
      <w:r>
        <w:rPr>
          <w:rFonts w:hint="eastAsia"/>
          <w:b/>
          <w:bCs/>
        </w:rPr>
        <w:t xml:space="preserve">财报分析门槛高</w:t>
      </w:r>
      <w:r>
        <w:rPr>
          <w:rFonts w:hint="eastAsia"/>
        </w:rPr>
        <w:t xml:space="preserve">:同比/环比核算、非经常性损益识别、利润与现金流背离识别等需要专业训练,而通用大模型直接作答存在数字幻觉、无法溯源,不满足投研严谨性要求。</w:t>
      </w:r>
    </w:p>
    <w:p>
      <w:pPr>
        <w:pStyle w:val="FirstParagraph"/>
      </w:pPr>
      <w:r>
        <w:rPr>
          <w:rFonts w:hint="eastAsia"/>
        </w:rPr>
        <w:t xml:space="preserve">与此同时,信用风险事件的先兆信号(控股股东高比例质押、利润含金量下降等)恰恰分散在上述两类材料中。</w:t>
      </w:r>
      <w:r>
        <w:rPr>
          <w:rFonts w:hint="eastAsia"/>
          <w:b/>
          <w:bCs/>
        </w:rPr>
        <w:t xml:space="preserve">单独做提取或单独做分析,都无法回答”这家公司是否正在积累风险”这一真问题。</w:t>
      </w:r>
    </w:p>
    <w:bookmarkEnd w:id="11"/>
    <w:bookmarkStart w:id="12" w:name="本文贡献"/>
    <w:p>
      <w:pPr>
        <w:pStyle w:val="Heading3"/>
      </w:pPr>
      <w:r>
        <w:t xml:space="preserve">1.2 </w:t>
      </w:r>
      <w:r>
        <w:rPr>
          <w:rFonts w:hint="eastAsia"/>
        </w:rPr>
        <w:t xml:space="preserve">本文贡献</w:t>
      </w:r>
    </w:p>
    <w:p>
      <w:pPr>
        <w:pStyle w:val="Compact"/>
        <w:numPr>
          <w:ilvl w:val="0"/>
          <w:numId w:val="1002"/>
        </w:numPr>
      </w:pPr>
      <w:r>
        <w:rPr>
          <w:rFonts w:hint="eastAsia"/>
          <w:b/>
          <w:bCs/>
        </w:rPr>
        <w:t xml:space="preserve">提出”提取-分析-预警”一体化智能体架构</w:t>
      </w:r>
      <w:r>
        <w:rPr>
          <w:rFonts w:hint="eastAsia"/>
        </w:rPr>
        <w:t xml:space="preserve">:选题一的结构化提取结果(质押比例、到期压力)直接作为选题二预警引擎的输入,两个任务形成闭环而非拼凑;</w:t>
      </w:r>
    </w:p>
    <w:p>
      <w:pPr>
        <w:pStyle w:val="Compact"/>
        <w:numPr>
          <w:ilvl w:val="0"/>
          <w:numId w:val="1002"/>
        </w:numPr>
      </w:pPr>
      <w:r>
        <w:rPr>
          <w:rFonts w:hint="eastAsia"/>
          <w:b/>
          <w:bCs/>
        </w:rPr>
        <w:t xml:space="preserve">设计”校验-重试闭环</w:t>
      </w:r>
      <w:r>
        <w:rPr>
          <w:b/>
          <w:bCs/>
        </w:rPr>
        <w:t xml:space="preserve"> + </w:t>
      </w:r>
      <w:r>
        <w:rPr>
          <w:rFonts w:hint="eastAsia"/>
          <w:b/>
          <w:bCs/>
        </w:rPr>
        <w:t xml:space="preserve">三层校验”的抗幻觉提取框架</w:t>
      </w:r>
      <w:r>
        <w:t xml:space="preserve">:LLM </w:t>
      </w:r>
      <w:r>
        <w:rPr>
          <w:rFonts w:hint="eastAsia"/>
        </w:rPr>
        <w:t xml:space="preserve">输出经</w:t>
      </w:r>
      <w:r>
        <w:t xml:space="preserve"> Schema </w:t>
      </w:r>
      <w:r>
        <w:rPr>
          <w:rFonts w:hint="eastAsia"/>
        </w:rPr>
        <w:t xml:space="preserve">与业务规则校验,不合格携带问题清单自动重试;提取结果再经勾稽一致性与原文溯源双重核验,未溯源字段显式标记人工复核;</w:t>
      </w:r>
    </w:p>
    <w:p>
      <w:pPr>
        <w:pStyle w:val="Compact"/>
        <w:numPr>
          <w:ilvl w:val="0"/>
          <w:numId w:val="1002"/>
        </w:numPr>
      </w:pPr>
      <w:r>
        <w:rPr>
          <w:rFonts w:hint="eastAsia"/>
          <w:b/>
          <w:bCs/>
        </w:rPr>
        <w:t xml:space="preserve">实现”代码算数、模型说理”的财务分析纪律与红旗规则引擎</w:t>
      </w:r>
      <w:r>
        <w:rPr>
          <w:b/>
          <w:bCs/>
        </w:rPr>
        <w:t xml:space="preserve"> R1-R9</w:t>
      </w:r>
      <w:r>
        <w:rPr>
          <w:rFonts w:hint="eastAsia"/>
        </w:rPr>
        <w:t xml:space="preserve">:所有指标由程序对落盘数据计算,支持银行业等行业口径豁免,质押链式规则直接由提取结果驱动;</w:t>
      </w:r>
    </w:p>
    <w:p>
      <w:pPr>
        <w:pStyle w:val="Compact"/>
        <w:numPr>
          <w:ilvl w:val="0"/>
          <w:numId w:val="1002"/>
        </w:numPr>
      </w:pPr>
      <w:r>
        <w:rPr>
          <w:rFonts w:hint="eastAsia"/>
          <w:b/>
          <w:bCs/>
        </w:rPr>
        <w:t xml:space="preserve">完成可复现的实证评估</w:t>
      </w:r>
      <w:r>
        <w:rPr>
          <w:rFonts w:hint="eastAsia"/>
        </w:rPr>
        <w:t xml:space="preserve">:含</w:t>
      </w:r>
      <w:r>
        <w:t xml:space="preserve"> 30 </w:t>
      </w:r>
      <w:r>
        <w:rPr>
          <w:rFonts w:hint="eastAsia"/>
        </w:rPr>
        <w:t xml:space="preserve">份未见公告的提取评测、LLM/规则双路径消融对照、康美药业回溯验证与健康标的误报检验,全链路日志留痕。</w:t>
      </w:r>
    </w:p>
    <w:bookmarkEnd w:id="12"/>
    <w:bookmarkEnd w:id="13"/>
    <w:bookmarkStart w:id="18" w:name="二相关工作"/>
    <w:p>
      <w:pPr>
        <w:pStyle w:val="Heading2"/>
      </w:pPr>
      <w:r>
        <w:rPr>
          <w:rFonts w:hint="eastAsia"/>
        </w:rPr>
        <w:t xml:space="preserve">二、相关工作</w:t>
      </w:r>
    </w:p>
    <w:bookmarkStart w:id="14" w:name="金融文档信息抽取"/>
    <w:p>
      <w:pPr>
        <w:pStyle w:val="Heading3"/>
      </w:pPr>
      <w:r>
        <w:t xml:space="preserve">2.1 </w:t>
      </w:r>
      <w:r>
        <w:rPr>
          <w:rFonts w:hint="eastAsia"/>
        </w:rPr>
        <w:t xml:space="preserve">金融文档信息抽取</w:t>
      </w:r>
    </w:p>
    <w:p>
      <w:pPr>
        <w:pStyle w:val="FirstParagraph"/>
      </w:pPr>
      <w:r>
        <w:rPr>
          <w:rFonts w:hint="eastAsia"/>
        </w:rPr>
        <w:t xml:space="preserve">中文金融信息抽取以</w:t>
      </w:r>
      <w:r>
        <w:t xml:space="preserve"> CCKS/SMP </w:t>
      </w:r>
      <w:r>
        <w:rPr>
          <w:rFonts w:hint="eastAsia"/>
        </w:rPr>
        <w:t xml:space="preserve">系列竞赛为代表。CCKS</w:t>
      </w:r>
      <w:r>
        <w:t xml:space="preserve"> 2020 </w:t>
      </w:r>
      <w:r>
        <w:rPr>
          <w:rFonts w:hint="eastAsia"/>
        </w:rPr>
        <w:t xml:space="preserve">金融篇章级事件抽取冠军方案(DeepIE)确立了”事件类型—主体—要素”三层</w:t>
      </w:r>
      <w:r>
        <w:t xml:space="preserve"> Schema </w:t>
      </w:r>
      <w:r>
        <w:rPr>
          <w:rFonts w:hint="eastAsia"/>
        </w:rPr>
        <w:t xml:space="preserve">范式,其”先分类公告类型、再按类型抽取要素”的流水线思想与本系统的两阶段</w:t>
      </w:r>
      <w:r>
        <w:t xml:space="preserve"> Prompt </w:t>
      </w:r>
      <w:r>
        <w:rPr>
          <w:rFonts w:hint="eastAsia"/>
        </w:rPr>
        <w:t xml:space="preserve">设计同构;CCKS</w:t>
      </w:r>
      <w:r>
        <w:t xml:space="preserve"> 2021 </w:t>
      </w:r>
      <w:r>
        <w:rPr>
          <w:rFonts w:hint="eastAsia"/>
        </w:rPr>
        <w:t xml:space="preserve">优胜方案进一步引入篇章级与因果关系抽取。与上述依赖标注数据训练专用模型的路线不同,本系统以国产大模型为通用抽取器,无需训练数据即可覆盖质押/中标/股权变动等多类型公告,更适合小样本、多题型的竞赛场景。</w:t>
      </w:r>
    </w:p>
    <w:bookmarkEnd w:id="14"/>
    <w:bookmarkStart w:id="15" w:name="文档智能与表格解析"/>
    <w:p>
      <w:pPr>
        <w:pStyle w:val="Heading3"/>
      </w:pPr>
      <w:r>
        <w:t xml:space="preserve">2.2 </w:t>
      </w:r>
      <w:r>
        <w:rPr>
          <w:rFonts w:hint="eastAsia"/>
        </w:rPr>
        <w:t xml:space="preserve">文档智能与表格解析</w:t>
      </w:r>
    </w:p>
    <w:p>
      <w:pPr>
        <w:pStyle w:val="FirstParagraph"/>
      </w:pPr>
      <w:r>
        <w:rPr>
          <w:rFonts w:hint="eastAsia"/>
        </w:rPr>
        <w:t xml:space="preserve">文档解析领域,MinerU(上海</w:t>
      </w:r>
      <w:r>
        <w:t xml:space="preserve"> AI </w:t>
      </w:r>
      <w:r>
        <w:rPr>
          <w:rFonts w:hint="eastAsia"/>
        </w:rPr>
        <w:t xml:space="preserve">Lab)、PaddleOCR/PP-StructureV3、Docling(IBM)等开源工具在复杂版式与表格结构重建上达到很高水平;dots.ocr</w:t>
      </w:r>
      <w:r>
        <w:t xml:space="preserve"> </w:t>
      </w:r>
      <w:r>
        <w:rPr>
          <w:rFonts w:hint="eastAsia"/>
        </w:rPr>
        <w:t xml:space="preserve">等新兴视觉语言模型进一步简化了”检测+识别”流水线。本系统当前采用</w:t>
      </w:r>
      <w:r>
        <w:t xml:space="preserve"> pypdf/pdfplumber + RapidOCR </w:t>
      </w:r>
      <w:r>
        <w:rPr>
          <w:rFonts w:hint="eastAsia"/>
        </w:rPr>
        <w:t xml:space="preserve">的轻量组合实现文本/扫描双通道解析,并将</w:t>
      </w:r>
      <w:r>
        <w:t xml:space="preserve"> MinerU </w:t>
      </w:r>
      <w:r>
        <w:rPr>
          <w:rFonts w:hint="eastAsia"/>
        </w:rPr>
        <w:t xml:space="preserve">与</w:t>
      </w:r>
      <w:r>
        <w:t xml:space="preserve"> PP-StructureV3 </w:t>
      </w:r>
      <w:r>
        <w:rPr>
          <w:rFonts w:hint="eastAsia"/>
        </w:rPr>
        <w:t xml:space="preserve">列为决赛阶段的升级路径,以进一步增强合并单元格等复杂表格的解析能力。</w:t>
      </w:r>
    </w:p>
    <w:bookmarkEnd w:id="15"/>
    <w:bookmarkStart w:id="16" w:name="金融大模型与多智能体投研系统"/>
    <w:p>
      <w:pPr>
        <w:pStyle w:val="Heading3"/>
      </w:pPr>
      <w:r>
        <w:t xml:space="preserve">2.3 </w:t>
      </w:r>
      <w:r>
        <w:rPr>
          <w:rFonts w:hint="eastAsia"/>
        </w:rPr>
        <w:t xml:space="preserve">金融大模型与多智能体投研系统</w:t>
      </w:r>
    </w:p>
    <w:p>
      <w:pPr>
        <w:pStyle w:val="FirstParagraph"/>
      </w:pPr>
      <w:r>
        <w:t xml:space="preserve">FinGLM(SMP2023 </w:t>
      </w:r>
      <w:r>
        <w:rPr>
          <w:rFonts w:hint="eastAsia"/>
        </w:rPr>
        <w:t xml:space="preserve">方案集)、DISC-FinLLM(复旦)、FinQwen(阿里通义)代表了中文金融大模型的三条路线;FinRobot(AI4Finance)确立了”确定性计算</w:t>
      </w:r>
      <w:r>
        <w:t xml:space="preserve"> + LLM </w:t>
      </w:r>
      <w:r>
        <w:rPr>
          <w:rFonts w:hint="eastAsia"/>
        </w:rPr>
        <w:t xml:space="preserve">叙述”的工程原则——所有估值与指标计算由代码完成,LLM</w:t>
      </w:r>
      <w:r>
        <w:t xml:space="preserve"> </w:t>
      </w:r>
      <w:r>
        <w:rPr>
          <w:rFonts w:hint="eastAsia"/>
        </w:rPr>
        <w:t xml:space="preserve">仅负责推理与叙述;TradingAgents</w:t>
      </w:r>
      <w:r>
        <w:t xml:space="preserve"> </w:t>
      </w:r>
      <w:r>
        <w:rPr>
          <w:rFonts w:hint="eastAsia"/>
        </w:rPr>
        <w:t xml:space="preserve">的多空辩论机制与决策留痕设计提升了归因稳健性;FinSight(人大高瓴,AFAC2025</w:t>
      </w:r>
      <w:r>
        <w:t xml:space="preserve"> </w:t>
      </w:r>
      <w:r>
        <w:rPr>
          <w:rFonts w:hint="eastAsia"/>
        </w:rPr>
        <w:t xml:space="preserve">冠军)验证了代码驱动多智能体在研报生成上的有效性。本系统吸收上述工程的”计算纪律”与”留痕设计”,但聚焦点不同:上述系统面向研报生成或交易决策,本系统面向</w:t>
      </w:r>
      <w:r>
        <w:rPr>
          <w:rFonts w:hint="eastAsia"/>
          <w:b/>
          <w:bCs/>
        </w:rPr>
        <w:t xml:space="preserve">公告级结构化提取与信用风险预警的咬合闭环</w:t>
      </w:r>
      <w:r>
        <w:rPr>
          <w:rFonts w:hint="eastAsia"/>
        </w:rPr>
        <w:t xml:space="preserve">,并以勾稽校验与原文溯源保证字段级正确性。</w:t>
      </w:r>
    </w:p>
    <w:bookmarkEnd w:id="16"/>
    <w:bookmarkStart w:id="17" w:name="财务风险与舞弊识别"/>
    <w:p>
      <w:pPr>
        <w:pStyle w:val="Heading3"/>
      </w:pPr>
      <w:r>
        <w:t xml:space="preserve">2.4 </w:t>
      </w:r>
      <w:r>
        <w:rPr>
          <w:rFonts w:hint="eastAsia"/>
        </w:rPr>
        <w:t xml:space="preserve">财务风险与舞弊识别</w:t>
      </w:r>
    </w:p>
    <w:p>
      <w:pPr>
        <w:pStyle w:val="FirstParagraph"/>
      </w:pPr>
      <w:r>
        <w:rPr>
          <w:rFonts w:hint="eastAsia"/>
        </w:rPr>
        <w:t xml:space="preserve">经典模型包括</w:t>
      </w:r>
      <w:r>
        <w:t xml:space="preserve"> Beneish M-score </w:t>
      </w:r>
      <w:r>
        <w:rPr>
          <w:rFonts w:hint="eastAsia"/>
        </w:rPr>
        <w:t xml:space="preserve">与</w:t>
      </w:r>
      <w:r>
        <w:t xml:space="preserve"> Piotroski </w:t>
      </w:r>
      <w:r>
        <w:rPr>
          <w:rFonts w:hint="eastAsia"/>
        </w:rPr>
        <w:t xml:space="preserve">F-score;学术界对</w:t>
      </w:r>
      <w:r>
        <w:t xml:space="preserve"> ST </w:t>
      </w:r>
      <w:r>
        <w:rPr>
          <w:rFonts w:hint="eastAsia"/>
        </w:rPr>
        <w:t xml:space="preserve">预测、债券违约预测已有成熟研究(如</w:t>
      </w:r>
      <w:r>
        <w:t xml:space="preserve"> PrST </w:t>
      </w:r>
      <w:r>
        <w:rPr>
          <w:rFonts w:hint="eastAsia"/>
        </w:rPr>
        <w:t xml:space="preserve">模型以</w:t>
      </w:r>
      <w:r>
        <w:t xml:space="preserve"> T </w:t>
      </w:r>
      <w:r>
        <w:rPr>
          <w:rFonts w:hint="eastAsia"/>
        </w:rPr>
        <w:t xml:space="preserve">期财报预测</w:t>
      </w:r>
      <w:r>
        <w:t xml:space="preserve"> T+1/T+2 </w:t>
      </w:r>
      <w:r>
        <w:rPr>
          <w:rFonts w:hint="eastAsia"/>
        </w:rPr>
        <w:t xml:space="preserve">困境,严格避免前视偏差)。本系统的红旗规则引擎吸收了上述模型的指标思想(利润现金流背离、非经常性损益占比等),并将其落地为可直接运行在公告提取结果与公开财报数据上的工程规则,且每条规则附证据与数据来源,支持人工复核。</w:t>
      </w:r>
    </w:p>
    <w:bookmarkEnd w:id="17"/>
    <w:bookmarkEnd w:id="18"/>
    <w:bookmarkStart w:id="21" w:name="三问题定义与系统架构"/>
    <w:p>
      <w:pPr>
        <w:pStyle w:val="Heading2"/>
      </w:pPr>
      <w:r>
        <w:rPr>
          <w:rFonts w:hint="eastAsia"/>
        </w:rPr>
        <w:t xml:space="preserve">三、问题定义与系统架构</w:t>
      </w:r>
    </w:p>
    <w:bookmarkStart w:id="19" w:name="问题定义"/>
    <w:p>
      <w:pPr>
        <w:pStyle w:val="Heading3"/>
      </w:pPr>
      <w:r>
        <w:t xml:space="preserve">3.1 </w:t>
      </w:r>
      <w:r>
        <w:rPr>
          <w:rFonts w:hint="eastAsia"/>
        </w:rPr>
        <w:t xml:space="preserve">问题定义</w:t>
      </w:r>
    </w:p>
    <w:p>
      <w:pPr>
        <w:pStyle w:val="FirstParagraph"/>
      </w:pPr>
      <w:r>
        <w:rPr>
          <w:rFonts w:hint="eastAsia"/>
          <w:b/>
          <w:bCs/>
        </w:rPr>
        <w:t xml:space="preserve">任务一(公告结构化提取)</w:t>
      </w:r>
      <w:r>
        <w:rPr>
          <w:rFonts w:hint="eastAsia"/>
        </w:rPr>
        <w:t xml:space="preserve">:给定公告文档</w:t>
      </w:r>
      <w:r>
        <w:t xml:space="preserve"> d(PDF </w:t>
      </w:r>
      <w:r>
        <w:rPr>
          <w:rFonts w:hint="eastAsia"/>
        </w:rPr>
        <w:t xml:space="preserve">或扫描件),输出符合预定义</w:t>
      </w:r>
      <w:r>
        <w:t xml:space="preserve"> Schema </w:t>
      </w:r>
      <w:r>
        <w:rPr>
          <w:rFonts w:hint="eastAsia"/>
        </w:rPr>
        <w:t xml:space="preserve">的结构化记录</w:t>
      </w:r>
      <w:r>
        <w:t xml:space="preserve"> R(d) = {doc_meta, records[], cumulative[], </w:t>
      </w:r>
      <w:r>
        <w:rPr>
          <w:rFonts w:hint="eastAsia"/>
        </w:rPr>
        <w:t xml:space="preserve">risk_items[]},要求字段完整、格式规范、结果一致。</w:t>
      </w:r>
    </w:p>
    <w:p>
      <w:pPr>
        <w:pStyle w:val="BodyText"/>
      </w:pPr>
      <w:r>
        <w:rPr>
          <w:rFonts w:hint="eastAsia"/>
          <w:b/>
          <w:bCs/>
        </w:rPr>
        <w:t xml:space="preserve">任务二(信用风险预警)</w:t>
      </w:r>
      <w:r>
        <w:rPr>
          <w:rFonts w:hint="eastAsia"/>
        </w:rPr>
        <w:t xml:space="preserve">:给定公司</w:t>
      </w:r>
      <w:r>
        <w:t xml:space="preserve"> c </w:t>
      </w:r>
      <w:r>
        <w:rPr>
          <w:rFonts w:hint="eastAsia"/>
        </w:rPr>
        <w:t xml:space="preserve">的多年期财务序列</w:t>
      </w:r>
      <w:r>
        <w:t xml:space="preserve"> F(c) </w:t>
      </w:r>
      <w:r>
        <w:rPr>
          <w:rFonts w:hint="eastAsia"/>
        </w:rPr>
        <w:t xml:space="preserve">与公告提取结果</w:t>
      </w:r>
      <w:r>
        <w:t xml:space="preserve"> </w:t>
      </w:r>
      <w:r>
        <w:rPr>
          <w:rFonts w:hint="eastAsia"/>
        </w:rPr>
        <w:t xml:space="preserve">R(·),输出预警集合</w:t>
      </w:r>
      <w:r>
        <w:t xml:space="preserve"> W(c) = {(rule, period, evidence, severity)} </w:t>
      </w:r>
      <w:r>
        <w:rPr>
          <w:rFonts w:hint="eastAsia"/>
        </w:rPr>
        <w:t xml:space="preserve">与综合评级</w:t>
      </w:r>
      <w:r>
        <w:t xml:space="preserve"> verdict(c) ∈ </w:t>
      </w:r>
      <w:r>
        <w:rPr>
          <w:rFonts w:hint="eastAsia"/>
        </w:rPr>
        <w:t xml:space="preserve">{稳健,</w:t>
      </w:r>
      <w:r>
        <w:t xml:space="preserve"> </w:t>
      </w:r>
      <w:r>
        <w:rPr>
          <w:rFonts w:hint="eastAsia"/>
        </w:rPr>
        <w:t xml:space="preserve">关注,</w:t>
      </w:r>
      <w:r>
        <w:t xml:space="preserve"> </w:t>
      </w:r>
      <w:r>
        <w:rPr>
          <w:rFonts w:hint="eastAsia"/>
        </w:rPr>
        <w:t xml:space="preserve">高风险}。</w:t>
      </w:r>
    </w:p>
    <w:bookmarkEnd w:id="19"/>
    <w:bookmarkStart w:id="20" w:name="六层架构"/>
    <w:p>
      <w:pPr>
        <w:pStyle w:val="Heading3"/>
      </w:pPr>
      <w:r>
        <w:t xml:space="preserve">3.2 </w:t>
      </w:r>
      <w:r>
        <w:rPr>
          <w:rFonts w:hint="eastAsia"/>
        </w:rPr>
        <w:t xml:space="preserve">六层架构</w:t>
      </w:r>
    </w:p>
    <w:p>
      <w:pPr>
        <w:pStyle w:val="SourceCode"/>
      </w:pPr>
      <w:r>
        <w:rPr>
          <w:rStyle w:val="VerbatimChar"/>
        </w:rPr>
        <w:t xml:space="preserve">┌──────────────────────────────────────────────────────────────────┐</w:t>
      </w:r>
      <w:r>
        <w:br/>
      </w:r>
      <w:r>
        <w:rPr>
          <w:rStyle w:val="VerbatimChar"/>
        </w:rPr>
        <w:t xml:space="preserve">│                </w:t>
      </w:r>
      <w:r>
        <w:rPr>
          <w:rStyle w:val="VerbatimChar"/>
          <w:rFonts w:hint="eastAsia"/>
        </w:rPr>
        <w:t xml:space="preserve">驼研·信鉴</w:t>
      </w:r>
      <w:r>
        <w:rPr>
          <w:rStyle w:val="VerbatimChar"/>
        </w:rPr>
        <w:t xml:space="preserve"> · </w:t>
      </w:r>
      <w:r>
        <w:rPr>
          <w:rStyle w:val="VerbatimChar"/>
          <w:rFonts w:hint="eastAsia"/>
        </w:rPr>
        <w:t xml:space="preserve">信用风险预警智能体</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输出层</w:t>
      </w:r>
      <w:r>
        <w:rPr>
          <w:rStyle w:val="VerbatimChar"/>
        </w:rPr>
        <w:t xml:space="preserve">  </w:t>
      </w:r>
      <w:r>
        <w:rPr>
          <w:rStyle w:val="VerbatimChar"/>
          <w:rFonts w:hint="eastAsia"/>
        </w:rPr>
        <w:t xml:space="preserve">结构化</w:t>
      </w:r>
      <w:r>
        <w:rPr>
          <w:rStyle w:val="VerbatimChar"/>
        </w:rPr>
        <w:t xml:space="preserve"> JSON │ </w:t>
      </w:r>
      <w:r>
        <w:rPr>
          <w:rStyle w:val="VerbatimChar"/>
          <w:rFonts w:hint="eastAsia"/>
        </w:rPr>
        <w:t xml:space="preserve">一致性校验报告</w:t>
      </w:r>
      <w:r>
        <w:rPr>
          <w:rStyle w:val="VerbatimChar"/>
        </w:rPr>
        <w:t xml:space="preserve"> │ </w:t>
      </w:r>
      <w:r>
        <w:rPr>
          <w:rStyle w:val="VerbatimChar"/>
          <w:rFonts w:hint="eastAsia"/>
        </w:rPr>
        <w:t xml:space="preserve">风险预警报告</w:t>
      </w:r>
      <w:r>
        <w:rPr>
          <w:rStyle w:val="VerbatimChar"/>
        </w:rPr>
        <w:t xml:space="preserve"> │ </w:t>
      </w:r>
      <w:r>
        <w:rPr>
          <w:rStyle w:val="VerbatimChar"/>
          <w:rFonts w:hint="eastAsia"/>
        </w:rPr>
        <w:t xml:space="preserve">溯源证据链</w:t>
      </w:r>
      <w:r>
        <w:rPr>
          <w:rStyle w:val="VerbatimChar"/>
        </w:rPr>
        <w:t xml:space="preserve">     │</w:t>
      </w:r>
      <w:r>
        <w:br/>
      </w:r>
      <w:r>
        <w:rPr>
          <w:rStyle w:val="VerbatimChar"/>
        </w:rPr>
        <w:t xml:space="preserve">│ </w:t>
      </w:r>
      <w:r>
        <w:rPr>
          <w:rStyle w:val="VerbatimChar"/>
          <w:rFonts w:hint="eastAsia"/>
        </w:rPr>
        <w:t xml:space="preserve">预警层</w:t>
      </w:r>
      <w:r>
        <w:rPr>
          <w:rStyle w:val="VerbatimChar"/>
        </w:rPr>
        <w:t xml:space="preserve">  </w:t>
      </w:r>
      <w:r>
        <w:rPr>
          <w:rStyle w:val="VerbatimChar"/>
          <w:rFonts w:hint="eastAsia"/>
        </w:rPr>
        <w:t xml:space="preserve">红旗规则引擎</w:t>
      </w:r>
      <w:r>
        <w:rPr>
          <w:rStyle w:val="VerbatimChar"/>
        </w:rPr>
        <w:t xml:space="preserve"> R1-R9 │ </w:t>
      </w:r>
      <w:r>
        <w:rPr>
          <w:rStyle w:val="VerbatimChar"/>
          <w:rFonts w:hint="eastAsia"/>
        </w:rPr>
        <w:t xml:space="preserve">行业口径豁免</w:t>
      </w:r>
      <w:r>
        <w:rPr>
          <w:rStyle w:val="VerbatimChar"/>
        </w:rPr>
        <w:t xml:space="preserve"> │ </w:t>
      </w:r>
      <w:r>
        <w:rPr>
          <w:rStyle w:val="VerbatimChar"/>
          <w:rFonts w:hint="eastAsia"/>
        </w:rPr>
        <w:t xml:space="preserve">综合风险评级</w:t>
      </w:r>
      <w:r>
        <w:rPr>
          <w:rStyle w:val="VerbatimChar"/>
        </w:rPr>
        <w:t xml:space="preserve">            │</w:t>
      </w:r>
      <w:r>
        <w:br/>
      </w:r>
      <w:r>
        <w:rPr>
          <w:rStyle w:val="VerbatimChar"/>
        </w:rPr>
        <w:t xml:space="preserve">│ </w:t>
      </w:r>
      <w:r>
        <w:rPr>
          <w:rStyle w:val="VerbatimChar"/>
          <w:rFonts w:hint="eastAsia"/>
        </w:rPr>
        <w:t xml:space="preserve">分析层</w:t>
      </w:r>
      <w:r>
        <w:rPr>
          <w:rStyle w:val="VerbatimChar"/>
        </w:rPr>
        <w:t xml:space="preserve">  </w:t>
      </w:r>
      <w:r>
        <w:rPr>
          <w:rStyle w:val="VerbatimChar"/>
          <w:rFonts w:hint="eastAsia"/>
        </w:rPr>
        <w:t xml:space="preserve">财务指标计算引擎(纯代码:同比/环比/比率,LLM</w:t>
      </w:r>
      <w:r>
        <w:rPr>
          <w:rStyle w:val="VerbatimChar"/>
        </w:rPr>
        <w:t xml:space="preserve"> </w:t>
      </w:r>
      <w:r>
        <w:rPr>
          <w:rStyle w:val="VerbatimChar"/>
          <w:rFonts w:hint="eastAsia"/>
        </w:rPr>
        <w:t xml:space="preserve">不碰数字)</w:t>
      </w:r>
      <w:r>
        <w:rPr>
          <w:rStyle w:val="VerbatimChar"/>
        </w:rPr>
        <w:t xml:space="preserve">      │</w:t>
      </w:r>
      <w:r>
        <w:br/>
      </w:r>
      <w:r>
        <w:rPr>
          <w:rStyle w:val="VerbatimChar"/>
        </w:rPr>
        <w:t xml:space="preserve">│ </w:t>
      </w:r>
      <w:r>
        <w:rPr>
          <w:rStyle w:val="VerbatimChar"/>
          <w:rFonts w:hint="eastAsia"/>
        </w:rPr>
        <w:t xml:space="preserve">校验层</w:t>
      </w:r>
      <w:r>
        <w:rPr>
          <w:rStyle w:val="VerbatimChar"/>
        </w:rPr>
        <w:t xml:space="preserve">  ①Schema </w:t>
      </w:r>
      <w:r>
        <w:rPr>
          <w:rStyle w:val="VerbatimChar"/>
          <w:rFonts w:hint="eastAsia"/>
        </w:rPr>
        <w:t xml:space="preserve">合规</w:t>
      </w:r>
      <w:r>
        <w:rPr>
          <w:rStyle w:val="VerbatimChar"/>
        </w:rPr>
        <w:t xml:space="preserve"> </w:t>
      </w:r>
      <w:r>
        <w:rPr>
          <w:rStyle w:val="VerbatimChar"/>
          <w:rFonts w:hint="eastAsia"/>
        </w:rPr>
        <w:t xml:space="preserve">②六类跨字段勾稽</w:t>
      </w:r>
      <w:r>
        <w:rPr>
          <w:rStyle w:val="VerbatimChar"/>
        </w:rPr>
        <w:t xml:space="preserve"> </w:t>
      </w:r>
      <w:r>
        <w:rPr>
          <w:rStyle w:val="VerbatimChar"/>
          <w:rFonts w:hint="eastAsia"/>
        </w:rPr>
        <w:t xml:space="preserve">③原文溯源(逐字段定位页码)</w:t>
      </w:r>
      <w:r>
        <w:rPr>
          <w:rStyle w:val="VerbatimChar"/>
        </w:rPr>
        <w:t xml:space="preserve">    │</w:t>
      </w:r>
      <w:r>
        <w:br/>
      </w:r>
      <w:r>
        <w:rPr>
          <w:rStyle w:val="VerbatimChar"/>
        </w:rPr>
        <w:t xml:space="preserve">│ </w:t>
      </w:r>
      <w:r>
        <w:rPr>
          <w:rStyle w:val="VerbatimChar"/>
          <w:rFonts w:hint="eastAsia"/>
        </w:rPr>
        <w:t xml:space="preserve">提取层</w:t>
      </w:r>
      <w:r>
        <w:rPr>
          <w:rStyle w:val="VerbatimChar"/>
        </w:rPr>
        <w:t xml:space="preserve">  </w:t>
      </w:r>
      <w:r>
        <w:rPr>
          <w:rStyle w:val="VerbatimChar"/>
          <w:rFonts w:hint="eastAsia"/>
        </w:rPr>
        <w:t xml:space="preserve">国产</w:t>
      </w:r>
      <w:r>
        <w:rPr>
          <w:rStyle w:val="VerbatimChar"/>
        </w:rPr>
        <w:t xml:space="preserve"> LLM </w:t>
      </w:r>
      <w:r>
        <w:rPr>
          <w:rStyle w:val="VerbatimChar"/>
          <w:rFonts w:hint="eastAsia"/>
        </w:rPr>
        <w:t xml:space="preserve">提取</w:t>
      </w:r>
      <w:r>
        <w:rPr>
          <w:rStyle w:val="VerbatimChar"/>
        </w:rPr>
        <w:t xml:space="preserve"> </w:t>
      </w:r>
      <w:r>
        <w:rPr>
          <w:rStyle w:val="VerbatimChar"/>
          <w:rFonts w:hint="eastAsia"/>
        </w:rPr>
        <w:t xml:space="preserve">＋</w:t>
      </w:r>
      <w:r>
        <w:rPr>
          <w:rStyle w:val="VerbatimChar"/>
        </w:rPr>
        <w:t xml:space="preserve"> </w:t>
      </w:r>
      <w:r>
        <w:rPr>
          <w:rStyle w:val="VerbatimChar"/>
          <w:rFonts w:hint="eastAsia"/>
        </w:rPr>
        <w:t xml:space="preserve">校验-重试闭环</w:t>
      </w:r>
      <w:r>
        <w:rPr>
          <w:rStyle w:val="VerbatimChar"/>
        </w:rPr>
        <w:t xml:space="preserve"> </w:t>
      </w:r>
      <w:r>
        <w:rPr>
          <w:rStyle w:val="VerbatimChar"/>
          <w:rFonts w:hint="eastAsia"/>
        </w:rPr>
        <w:t xml:space="preserve">＋</w:t>
      </w:r>
      <w:r>
        <w:rPr>
          <w:rStyle w:val="VerbatimChar"/>
        </w:rPr>
        <w:t xml:space="preserve"> </w:t>
      </w:r>
      <w:r>
        <w:rPr>
          <w:rStyle w:val="VerbatimChar"/>
          <w:rFonts w:hint="eastAsia"/>
        </w:rPr>
        <w:t xml:space="preserve">规则兜底双通道</w:t>
      </w:r>
      <w:r>
        <w:rPr>
          <w:rStyle w:val="VerbatimChar"/>
        </w:rPr>
        <w:t xml:space="preserve">            │</w:t>
      </w:r>
      <w:r>
        <w:br/>
      </w:r>
      <w:r>
        <w:rPr>
          <w:rStyle w:val="VerbatimChar"/>
        </w:rPr>
        <w:t xml:space="preserve">│ </w:t>
      </w:r>
      <w:r>
        <w:rPr>
          <w:rStyle w:val="VerbatimChar"/>
          <w:rFonts w:hint="eastAsia"/>
        </w:rPr>
        <w:t xml:space="preserve">解析层</w:t>
      </w:r>
      <w:r>
        <w:rPr>
          <w:rStyle w:val="VerbatimChar"/>
        </w:rPr>
        <w:t xml:space="preserve">  </w:t>
      </w:r>
      <w:r>
        <w:rPr>
          <w:rStyle w:val="VerbatimChar"/>
          <w:rFonts w:hint="eastAsia"/>
        </w:rPr>
        <w:t xml:space="preserve">文本</w:t>
      </w:r>
      <w:r>
        <w:rPr>
          <w:rStyle w:val="VerbatimChar"/>
        </w:rPr>
        <w:t xml:space="preserve"> PDF(pypdf/pdfplumber)│ </w:t>
      </w:r>
      <w:r>
        <w:rPr>
          <w:rStyle w:val="VerbatimChar"/>
          <w:rFonts w:hint="eastAsia"/>
        </w:rPr>
        <w:t xml:space="preserve">扫描件</w:t>
      </w:r>
      <w:r>
        <w:rPr>
          <w:rStyle w:val="VerbatimChar"/>
        </w:rPr>
        <w:t xml:space="preserve"> </w:t>
      </w:r>
      <w:r>
        <w:rPr>
          <w:rStyle w:val="VerbatimChar"/>
          <w:rFonts w:hint="eastAsia"/>
        </w:rPr>
        <w:t xml:space="preserve">OCR(RapidOCR+坐标重建)</w:t>
      </w:r>
      <w:r>
        <w:rPr>
          <w:rStyle w:val="VerbatimChar"/>
        </w:rPr>
        <w:t xml:space="preserve"> │</w:t>
      </w:r>
      <w:r>
        <w:br/>
      </w:r>
      <w:r>
        <w:rPr>
          <w:rStyle w:val="VerbatimChar"/>
        </w:rPr>
        <w:t xml:space="preserve">│ </w:t>
      </w:r>
      <w:r>
        <w:rPr>
          <w:rStyle w:val="VerbatimChar"/>
          <w:rFonts w:hint="eastAsia"/>
        </w:rPr>
        <w:t xml:space="preserve">数据层</w:t>
      </w:r>
      <w:r>
        <w:rPr>
          <w:rStyle w:val="VerbatimChar"/>
        </w:rPr>
        <w:t xml:space="preserve">  </w:t>
      </w:r>
      <w:r>
        <w:rPr>
          <w:rStyle w:val="VerbatimChar"/>
          <w:rFonts w:hint="eastAsia"/>
        </w:rPr>
        <w:t xml:space="preserve">巨潮公告</w:t>
      </w:r>
      <w:r>
        <w:rPr>
          <w:rStyle w:val="VerbatimChar"/>
        </w:rPr>
        <w:t xml:space="preserve"> │ akshare </w:t>
      </w:r>
      <w:r>
        <w:rPr>
          <w:rStyle w:val="VerbatimChar"/>
          <w:rFonts w:hint="eastAsia"/>
        </w:rPr>
        <w:t xml:space="preserve">双源财报(同花顺+新浪)│</w:t>
      </w:r>
      <w:r>
        <w:rPr>
          <w:rStyle w:val="VerbatimChar"/>
        </w:rPr>
        <w:t xml:space="preserve"> </w:t>
      </w:r>
      <w:r>
        <w:rPr>
          <w:rStyle w:val="VerbatimChar"/>
          <w:rFonts w:hint="eastAsia"/>
        </w:rPr>
        <w:t xml:space="preserve">采集元数据留痕</w:t>
      </w:r>
      <w:r>
        <w:rPr>
          <w:rStyle w:val="VerbatimChar"/>
        </w:rPr>
        <w:t xml:space="preserve">   │</w:t>
      </w:r>
      <w:r>
        <w:br/>
      </w:r>
      <w:r>
        <w:rPr>
          <w:rStyle w:val="VerbatimChar"/>
        </w:rPr>
        <w:t xml:space="preserve">│ </w:t>
      </w:r>
      <w:r>
        <w:rPr>
          <w:rStyle w:val="VerbatimChar"/>
          <w:rFonts w:hint="eastAsia"/>
        </w:rPr>
        <w:t xml:space="preserve">日志层</w:t>
      </w:r>
      <w:r>
        <w:rPr>
          <w:rStyle w:val="VerbatimChar"/>
        </w:rPr>
        <w:t xml:space="preserve">  </w:t>
      </w:r>
      <w:r>
        <w:rPr>
          <w:rStyle w:val="VerbatimChar"/>
          <w:rFonts w:hint="eastAsia"/>
        </w:rPr>
        <w:t xml:space="preserve">trace.jsonl:文件访问/工具调用/LLM</w:t>
      </w:r>
      <w:r>
        <w:rPr>
          <w:rStyle w:val="VerbatimChar"/>
        </w:rPr>
        <w:t xml:space="preserve"> </w:t>
      </w:r>
      <w:r>
        <w:rPr>
          <w:rStyle w:val="VerbatimChar"/>
          <w:rFonts w:hint="eastAsia"/>
        </w:rPr>
        <w:t xml:space="preserve">请求/校验结论</w:t>
      </w:r>
      <w:r>
        <w:rPr>
          <w:rStyle w:val="VerbatimChar"/>
        </w:rPr>
        <w:t xml:space="preserve"> </w:t>
      </w:r>
      <w:r>
        <w:rPr>
          <w:rStyle w:val="VerbatimChar"/>
          <w:rFonts w:hint="eastAsia"/>
        </w:rPr>
        <w:t xml:space="preserve">全留痕</w:t>
      </w:r>
      <w:r>
        <w:rPr>
          <w:rStyle w:val="VerbatimChar"/>
        </w:rPr>
        <w:t xml:space="preserve">      │</w:t>
      </w:r>
      <w:r>
        <w:br/>
      </w:r>
      <w:r>
        <w:rPr>
          <w:rStyle w:val="VerbatimChar"/>
        </w:rPr>
        <w:t xml:space="preserve">└──────────────────────────────────────────────────────────────────┘</w:t>
      </w:r>
    </w:p>
    <w:p>
      <w:pPr>
        <w:pStyle w:val="FirstParagraph"/>
      </w:pPr>
      <w:r>
        <w:rPr>
          <w:rFonts w:hint="eastAsia"/>
        </w:rPr>
        <w:t xml:space="preserve">与竞赛源码模块要求的对应:编排框架=</w:t>
      </w:r>
      <w:r>
        <w:rPr>
          <w:rStyle w:val="VerbatimChar"/>
        </w:rPr>
        <w:t xml:space="preserve">run.py</w:t>
      </w:r>
      <w:r>
        <w:rPr>
          <w:rFonts w:hint="eastAsia"/>
        </w:rPr>
        <w:t xml:space="preserve">;Tool=解析/提取/校验/溯源/分析工具函数;Prompt=</w:t>
      </w:r>
      <w:r>
        <w:rPr>
          <w:rStyle w:val="VerbatimChar"/>
        </w:rPr>
        <w:t xml:space="preserve">prompts/pledge_extract.md</w:t>
      </w:r>
      <w:r>
        <w:rPr>
          <w:rFonts w:hint="eastAsia"/>
        </w:rPr>
        <w:t xml:space="preserve">;数据处理=</w:t>
      </w:r>
      <w:r>
        <w:rPr>
          <w:rStyle w:val="VerbatimChar"/>
        </w:rPr>
        <w:t xml:space="preserve">parser.py</w:t>
      </w:r>
      <w:r>
        <w:t xml:space="preserve">/</w:t>
      </w:r>
      <w:r>
        <w:rPr>
          <w:rStyle w:val="VerbatimChar"/>
        </w:rPr>
        <w:t xml:space="preserve">fin_data.py</w:t>
      </w:r>
      <w:r>
        <w:rPr>
          <w:rFonts w:hint="eastAsia"/>
        </w:rPr>
        <w:t xml:space="preserve">;日志记录=</w:t>
      </w:r>
      <w:r>
        <w:rPr>
          <w:rStyle w:val="VerbatimChar"/>
        </w:rPr>
        <w:t xml:space="preserve">tracing.py</w:t>
      </w:r>
      <w:r>
        <w:t xml:space="preserve">;Skill/MCP </w:t>
      </w:r>
      <w:r>
        <w:rPr>
          <w:rFonts w:hint="eastAsia"/>
        </w:rPr>
        <w:t xml:space="preserve">接口预留(决赛封装)。</w:t>
      </w:r>
    </w:p>
    <w:bookmarkEnd w:id="20"/>
    <w:bookmarkEnd w:id="21"/>
    <w:bookmarkStart w:id="28" w:name="四方法"/>
    <w:p>
      <w:pPr>
        <w:pStyle w:val="Heading2"/>
      </w:pPr>
      <w:r>
        <w:rPr>
          <w:rFonts w:hint="eastAsia"/>
        </w:rPr>
        <w:t xml:space="preserve">四、方法</w:t>
      </w:r>
    </w:p>
    <w:bookmarkStart w:id="22" w:name="多源文档解析"/>
    <w:p>
      <w:pPr>
        <w:pStyle w:val="Heading3"/>
      </w:pPr>
      <w:r>
        <w:t xml:space="preserve">4.1 </w:t>
      </w:r>
      <w:r>
        <w:rPr>
          <w:rFonts w:hint="eastAsia"/>
        </w:rPr>
        <w:t xml:space="preserve">多源文档解析</w:t>
      </w:r>
    </w:p>
    <w:p>
      <w:pPr>
        <w:pStyle w:val="FirstParagraph"/>
      </w:pPr>
      <w:r>
        <w:rPr>
          <w:rFonts w:hint="eastAsia"/>
        </w:rPr>
        <w:t xml:space="preserve">文本层</w:t>
      </w:r>
      <w:r>
        <w:t xml:space="preserve"> PDF </w:t>
      </w:r>
      <w:r>
        <w:rPr>
          <w:rFonts w:hint="eastAsia"/>
        </w:rPr>
        <w:t xml:space="preserve">由</w:t>
      </w:r>
      <w:r>
        <w:t xml:space="preserve"> pypdf </w:t>
      </w:r>
      <w:r>
        <w:rPr>
          <w:rFonts w:hint="eastAsia"/>
        </w:rPr>
        <w:t xml:space="preserve">抽取全文、pdfplumber</w:t>
      </w:r>
      <w:r>
        <w:t xml:space="preserve"> </w:t>
      </w:r>
      <w:r>
        <w:rPr>
          <w:rFonts w:hint="eastAsia"/>
        </w:rPr>
        <w:t xml:space="preserve">解析表格并处理多级表头纵向拼接;扫描件经</w:t>
      </w:r>
      <w:r>
        <w:t xml:space="preserve"> PyMuPDF </w:t>
      </w:r>
      <w:r>
        <w:rPr>
          <w:rFonts w:hint="eastAsia"/>
        </w:rPr>
        <w:t xml:space="preserve">渲染、RapidOCR</w:t>
      </w:r>
      <w:r>
        <w:t xml:space="preserve"> </w:t>
      </w:r>
      <w:r>
        <w:rPr>
          <w:rFonts w:hint="eastAsia"/>
        </w:rPr>
        <w:t xml:space="preserve">识别后,按行框坐标重建表格结构。文本层过少的页面自动判定为扫描页并切换通道,保证两类输入统一进入下游。</w:t>
      </w:r>
    </w:p>
    <w:bookmarkEnd w:id="22"/>
    <w:bookmarkStart w:id="23" w:name="校验-重试闭环的结构化提取"/>
    <w:p>
      <w:pPr>
        <w:pStyle w:val="Heading3"/>
      </w:pPr>
      <w:r>
        <w:t xml:space="preserve">4.2 </w:t>
      </w:r>
      <w:r>
        <w:rPr>
          <w:rFonts w:hint="eastAsia"/>
        </w:rPr>
        <w:t xml:space="preserve">校验-重试闭环的结构化提取</w:t>
      </w:r>
    </w:p>
    <w:p>
      <w:pPr>
        <w:pStyle w:val="FirstParagraph"/>
      </w:pPr>
      <w:r>
        <w:t xml:space="preserve">LLM </w:t>
      </w:r>
      <w:r>
        <w:rPr>
          <w:rFonts w:hint="eastAsia"/>
        </w:rPr>
        <w:t xml:space="preserve">提取并非一次调用,而是闭环(算法</w:t>
      </w:r>
      <w:r>
        <w:t xml:space="preserve"> 1):</w:t>
      </w:r>
    </w:p>
    <w:p>
      <w:pPr>
        <w:pStyle w:val="SourceCode"/>
      </w:pPr>
      <w:r>
        <w:rPr>
          <w:rStyle w:val="VerbatimChar"/>
          <w:rFonts w:hint="eastAsia"/>
        </w:rPr>
        <w:t xml:space="preserve">算法</w:t>
      </w:r>
      <w:r>
        <w:rPr>
          <w:rStyle w:val="VerbatimChar"/>
        </w:rPr>
        <w:t xml:space="preserve"> 1: </w:t>
      </w:r>
      <w:r>
        <w:rPr>
          <w:rStyle w:val="VerbatimChar"/>
          <w:rFonts w:hint="eastAsia"/>
        </w:rPr>
        <w:t xml:space="preserve">校验-重试闭环提取</w:t>
      </w:r>
      <w:r>
        <w:br/>
      </w:r>
      <w:r>
        <w:rPr>
          <w:rStyle w:val="VerbatimChar"/>
          <w:rFonts w:hint="eastAsia"/>
        </w:rPr>
        <w:t xml:space="preserve">输入:</w:t>
      </w:r>
      <w:r>
        <w:rPr>
          <w:rStyle w:val="VerbatimChar"/>
        </w:rPr>
        <w:t xml:space="preserve"> </w:t>
      </w:r>
      <w:r>
        <w:rPr>
          <w:rStyle w:val="VerbatimChar"/>
          <w:rFonts w:hint="eastAsia"/>
        </w:rPr>
        <w:t xml:space="preserve">公告全文</w:t>
      </w:r>
      <w:r>
        <w:rPr>
          <w:rStyle w:val="VerbatimChar"/>
        </w:rPr>
        <w:t xml:space="preserve"> T,Prompt </w:t>
      </w:r>
      <w:r>
        <w:rPr>
          <w:rStyle w:val="VerbatimChar"/>
          <w:rFonts w:hint="eastAsia"/>
        </w:rPr>
        <w:t xml:space="preserve">模板</w:t>
      </w:r>
      <w:r>
        <w:rPr>
          <w:rStyle w:val="VerbatimChar"/>
        </w:rPr>
        <w:t xml:space="preserve"> </w:t>
      </w:r>
      <w:r>
        <w:rPr>
          <w:rStyle w:val="VerbatimChar"/>
          <w:rFonts w:hint="eastAsia"/>
        </w:rPr>
        <w:t xml:space="preserve">P,最大轮数</w:t>
      </w:r>
      <w:r>
        <w:rPr>
          <w:rStyle w:val="VerbatimChar"/>
        </w:rPr>
        <w:t xml:space="preserve"> K=3</w:t>
      </w:r>
      <w:r>
        <w:br/>
      </w:r>
      <w:r>
        <w:rPr>
          <w:rStyle w:val="VerbatimChar"/>
        </w:rPr>
        <w:t xml:space="preserve">1:  messages ← [P(T)]</w:t>
      </w:r>
      <w:r>
        <w:br/>
      </w:r>
      <w:r>
        <w:rPr>
          <w:rStyle w:val="VerbatimChar"/>
        </w:rPr>
        <w:t xml:space="preserve">2:  for k = 1..K do</w:t>
      </w:r>
      <w:r>
        <w:br/>
      </w:r>
      <w:r>
        <w:rPr>
          <w:rStyle w:val="VerbatimChar"/>
        </w:rPr>
        <w:t xml:space="preserve">3:    y_k ← LLM(messages)            # JSON </w:t>
      </w:r>
      <w:r>
        <w:rPr>
          <w:rStyle w:val="VerbatimChar"/>
          <w:rFonts w:hint="eastAsia"/>
        </w:rPr>
        <w:t xml:space="preserve">输出模式</w:t>
      </w:r>
      <w:r>
        <w:br/>
      </w:r>
      <w:r>
        <w:rPr>
          <w:rStyle w:val="VerbatimChar"/>
        </w:rPr>
        <w:t xml:space="preserve">4:    E ← </w:t>
      </w:r>
      <w:r>
        <w:rPr>
          <w:rStyle w:val="VerbatimChar"/>
          <w:rFonts w:hint="eastAsia"/>
        </w:rPr>
        <w:t xml:space="preserve">Schema校验(y_k)</w:t>
      </w:r>
      <w:r>
        <w:rPr>
          <w:rStyle w:val="VerbatimChar"/>
        </w:rPr>
        <w:t xml:space="preserve"> ∪ </w:t>
      </w:r>
      <w:r>
        <w:rPr>
          <w:rStyle w:val="VerbatimChar"/>
          <w:rFonts w:hint="eastAsia"/>
        </w:rPr>
        <w:t xml:space="preserve">业务规则校验(y_k)</w:t>
      </w:r>
      <w:r>
        <w:br/>
      </w:r>
      <w:r>
        <w:rPr>
          <w:rStyle w:val="VerbatimChar"/>
        </w:rPr>
        <w:t xml:space="preserve">5:    if E = ∅ then return y_k       # </w:t>
      </w:r>
      <w:r>
        <w:rPr>
          <w:rStyle w:val="VerbatimChar"/>
          <w:rFonts w:hint="eastAsia"/>
        </w:rPr>
        <w:t xml:space="preserve">通过:输出</w:t>
      </w:r>
      <w:r>
        <w:br/>
      </w:r>
      <w:r>
        <w:rPr>
          <w:rStyle w:val="VerbatimChar"/>
        </w:rPr>
        <w:t xml:space="preserve">6:    messages ← messages + [y_k, </w:t>
      </w:r>
      <w:r>
        <w:rPr>
          <w:rStyle w:val="VerbatimChar"/>
          <w:rFonts w:hint="eastAsia"/>
        </w:rPr>
        <w:t xml:space="preserve">问题清单(E)]</w:t>
      </w:r>
      <w:r>
        <w:rPr>
          <w:rStyle w:val="VerbatimChar"/>
        </w:rPr>
        <w:t xml:space="preserve">   # </w:t>
      </w:r>
      <w:r>
        <w:rPr>
          <w:rStyle w:val="VerbatimChar"/>
          <w:rFonts w:hint="eastAsia"/>
        </w:rPr>
        <w:t xml:space="preserve">错误回灌</w:t>
      </w:r>
      <w:r>
        <w:br/>
      </w:r>
      <w:r>
        <w:rPr>
          <w:rStyle w:val="VerbatimChar"/>
        </w:rPr>
        <w:t xml:space="preserve">7:  return </w:t>
      </w:r>
      <w:r>
        <w:rPr>
          <w:rStyle w:val="VerbatimChar"/>
          <w:rFonts w:hint="eastAsia"/>
        </w:rPr>
        <w:t xml:space="preserve">异常</w:t>
      </w:r>
      <w:r>
        <w:rPr>
          <w:rStyle w:val="VerbatimChar"/>
        </w:rPr>
        <w:t xml:space="preserve"> → </w:t>
      </w:r>
      <w:r>
        <w:rPr>
          <w:rStyle w:val="VerbatimChar"/>
          <w:rFonts w:hint="eastAsia"/>
        </w:rPr>
        <w:t xml:space="preserve">回退规则提取路径</w:t>
      </w:r>
      <w:r>
        <w:rPr>
          <w:rStyle w:val="VerbatimChar"/>
        </w:rPr>
        <w:t xml:space="preserve">    # </w:t>
      </w:r>
      <w:r>
        <w:rPr>
          <w:rStyle w:val="VerbatimChar"/>
          <w:rFonts w:hint="eastAsia"/>
        </w:rPr>
        <w:t xml:space="preserve">兜底:管线永不中断</w:t>
      </w:r>
    </w:p>
    <w:p>
      <w:pPr>
        <w:pStyle w:val="FirstParagraph"/>
      </w:pPr>
      <w:r>
        <w:rPr>
          <w:rFonts w:hint="eastAsia"/>
        </w:rPr>
        <w:t xml:space="preserve">业务规则校验包括:证券代码</w:t>
      </w:r>
      <w:r>
        <w:t xml:space="preserve"> 6 </w:t>
      </w:r>
      <w:r>
        <w:rPr>
          <w:rFonts w:hint="eastAsia"/>
        </w:rPr>
        <w:t xml:space="preserve">位数字、记录类型枚举合法性、股数为正整数、比例值域</w:t>
      </w:r>
      <w:r>
        <w:t xml:space="preserve"> </w:t>
      </w:r>
      <w:r>
        <w:rPr>
          <w:rFonts w:hint="eastAsia"/>
        </w:rPr>
        <w:t xml:space="preserve">[0,100]、质押类公告记录非空等。端点差异(如个别模型仅允许特定</w:t>
      </w:r>
      <w:r>
        <w:t xml:space="preserve"> </w:t>
      </w:r>
      <w:r>
        <w:rPr>
          <w:rFonts w:hint="eastAsia"/>
        </w:rPr>
        <w:t xml:space="preserve">temperature)由客户端自动探测适配。</w:t>
      </w:r>
    </w:p>
    <w:bookmarkEnd w:id="23"/>
    <w:bookmarkStart w:id="24" w:name="三层校验体系"/>
    <w:p>
      <w:pPr>
        <w:pStyle w:val="Heading3"/>
      </w:pPr>
      <w:r>
        <w:t xml:space="preserve">4.3 </w:t>
      </w:r>
      <w:r>
        <w:rPr>
          <w:rFonts w:hint="eastAsia"/>
        </w:rPr>
        <w:t xml:space="preserve">三层校验体系</w:t>
      </w:r>
    </w:p>
    <w:p>
      <w:pPr>
        <w:pStyle w:val="FirstParagraph"/>
      </w:pPr>
      <w:r>
        <w:rPr>
          <w:rFonts w:hint="eastAsia"/>
          <w:b/>
          <w:bCs/>
        </w:rPr>
        <w:t xml:space="preserve">第一层</w:t>
      </w:r>
      <w:r>
        <w:rPr>
          <w:b/>
          <w:bCs/>
        </w:rPr>
        <w:t xml:space="preserve"> Schema </w:t>
      </w:r>
      <w:r>
        <w:rPr>
          <w:rFonts w:hint="eastAsia"/>
          <w:b/>
          <w:bCs/>
        </w:rPr>
        <w:t xml:space="preserve">合规</w:t>
      </w:r>
      <w:r>
        <w:t xml:space="preserve">:pydantic </w:t>
      </w:r>
      <w:r>
        <w:rPr>
          <w:rFonts w:hint="eastAsia"/>
        </w:rPr>
        <w:t xml:space="preserve">强类型校验,杜绝格式错误。</w:t>
      </w:r>
    </w:p>
    <w:p>
      <w:pPr>
        <w:pStyle w:val="BodyText"/>
      </w:pPr>
      <w:r>
        <w:rPr>
          <w:rFonts w:hint="eastAsia"/>
          <w:b/>
          <w:bCs/>
        </w:rPr>
        <w:t xml:space="preserve">第二层</w:t>
      </w:r>
      <w:r>
        <w:rPr>
          <w:b/>
          <w:bCs/>
        </w:rPr>
        <w:t xml:space="preserve"> </w:t>
      </w:r>
      <w:r>
        <w:rPr>
          <w:rFonts w:hint="eastAsia"/>
          <w:b/>
          <w:bCs/>
        </w:rPr>
        <w:t xml:space="preserve">跨字段勾稽</w:t>
      </w:r>
      <w:r>
        <w:t xml:space="preserve">(6 </w:t>
      </w:r>
      <w:r>
        <w:rPr>
          <w:rFonts w:hint="eastAsia"/>
        </w:rPr>
        <w:t xml:space="preserve">类,核心公式):</w:t>
      </w:r>
    </w:p>
    <w:p>
      <w:pPr>
        <w:pStyle w:val="Compact"/>
        <w:numPr>
          <w:ilvl w:val="0"/>
          <w:numId w:val="1003"/>
        </w:numPr>
      </w:pPr>
      <w:r>
        <w:rPr>
          <w:rFonts w:hint="eastAsia"/>
        </w:rPr>
        <w:t xml:space="preserve">累计勾稽:post_pledge</w:t>
      </w:r>
      <w:r>
        <w:t xml:space="preserve"> = pre_pledge − release + </w:t>
      </w:r>
      <w:r>
        <w:rPr>
          <w:rFonts w:hint="eastAsia"/>
        </w:rPr>
        <w:t xml:space="preserve">new(展期不改股数)</w:t>
      </w:r>
    </w:p>
    <w:p>
      <w:pPr>
        <w:pStyle w:val="Compact"/>
        <w:numPr>
          <w:ilvl w:val="0"/>
          <w:numId w:val="1003"/>
        </w:numPr>
      </w:pPr>
      <w:r>
        <w:rPr>
          <w:rFonts w:hint="eastAsia"/>
        </w:rPr>
        <w:t xml:space="preserve">占其所持勾稽:shares</w:t>
      </w:r>
      <w:r>
        <w:t xml:space="preserve"> / holding_shares ≈ </w:t>
      </w:r>
      <w:r>
        <w:rPr>
          <w:rFonts w:hint="eastAsia"/>
        </w:rPr>
        <w:t xml:space="preserve">pct_of_held(相对误差容忍</w:t>
      </w:r>
      <w:r>
        <w:t xml:space="preserve"> 1%)</w:t>
      </w:r>
    </w:p>
    <w:p>
      <w:pPr>
        <w:pStyle w:val="Compact"/>
        <w:numPr>
          <w:ilvl w:val="0"/>
          <w:numId w:val="1003"/>
        </w:numPr>
      </w:pPr>
      <w:r>
        <w:rPr>
          <w:rFonts w:hint="eastAsia"/>
        </w:rPr>
        <w:t xml:space="preserve">占总股本勾稽:shares</w:t>
      </w:r>
      <w:r>
        <w:t xml:space="preserve"> / (holding_shares / holding_pct) ≈ pct_of_total</w:t>
      </w:r>
    </w:p>
    <w:p>
      <w:pPr>
        <w:pStyle w:val="Compact"/>
        <w:numPr>
          <w:ilvl w:val="0"/>
          <w:numId w:val="1003"/>
        </w:numPr>
      </w:pPr>
      <w:r>
        <w:rPr>
          <w:rFonts w:hint="eastAsia"/>
        </w:rPr>
        <w:t xml:space="preserve">风险提示勾稽:一年内到期股数</w:t>
      </w:r>
      <w:r>
        <w:t xml:space="preserve"> == </w:t>
      </w:r>
      <w:r>
        <w:rPr>
          <w:rFonts w:hint="eastAsia"/>
        </w:rPr>
        <w:t xml:space="preserve">post_pledge;半年内到期</w:t>
      </w:r>
      <w:r>
        <w:t xml:space="preserve"> ≤ max(post_pledge)</w:t>
      </w:r>
    </w:p>
    <w:p>
      <w:pPr>
        <w:pStyle w:val="Compact"/>
        <w:numPr>
          <w:ilvl w:val="0"/>
          <w:numId w:val="1003"/>
        </w:numPr>
      </w:pPr>
      <w:r>
        <w:rPr>
          <w:rFonts w:hint="eastAsia"/>
        </w:rPr>
        <w:t xml:space="preserve">合计行勾稽:合计行</w:t>
      </w:r>
      <w:r>
        <w:t xml:space="preserve"> = </w:t>
      </w:r>
      <w:r>
        <w:rPr>
          <w:rFonts w:hint="eastAsia"/>
        </w:rPr>
        <w:t xml:space="preserve">明细行加总(比例列为加权)</w:t>
      </w:r>
    </w:p>
    <w:p>
      <w:pPr>
        <w:pStyle w:val="Compact"/>
        <w:numPr>
          <w:ilvl w:val="0"/>
          <w:numId w:val="1003"/>
        </w:numPr>
      </w:pPr>
      <w:r>
        <w:rPr>
          <w:rFonts w:hint="eastAsia"/>
        </w:rPr>
        <w:t xml:space="preserve">完整性:公告类型</w:t>
      </w:r>
      <w:r>
        <w:t xml:space="preserve"> ↔ </w:t>
      </w:r>
      <w:r>
        <w:rPr>
          <w:rFonts w:hint="eastAsia"/>
        </w:rPr>
        <w:t xml:space="preserve">记录类型匹配;预告类公告无累计表时勾稽项判定”不适用”而非误报</w:t>
      </w:r>
    </w:p>
    <w:p>
      <w:pPr>
        <w:pStyle w:val="FirstParagraph"/>
      </w:pPr>
      <w:r>
        <w:rPr>
          <w:rFonts w:hint="eastAsia"/>
          <w:b/>
          <w:bCs/>
        </w:rPr>
        <w:t xml:space="preserve">第三层</w:t>
      </w:r>
      <w:r>
        <w:rPr>
          <w:b/>
          <w:bCs/>
        </w:rPr>
        <w:t xml:space="preserve"> </w:t>
      </w:r>
      <w:r>
        <w:rPr>
          <w:rFonts w:hint="eastAsia"/>
          <w:b/>
          <w:bCs/>
        </w:rPr>
        <w:t xml:space="preserve">原文溯源</w:t>
      </w:r>
      <w:r>
        <w:rPr>
          <w:rFonts w:hint="eastAsia"/>
        </w:rPr>
        <w:t xml:space="preserve">:对每个已提取字段的值生成写法变体(千分位/日期格式/百分比),逐页回原文归一化搜索;命中则记录页码与证据片段,未命中显式标记”未溯源”并提示人工复核。覆盖率</w:t>
      </w:r>
      <w:r>
        <w:t xml:space="preserve"> = </w:t>
      </w:r>
      <w:r>
        <w:rPr>
          <w:rFonts w:hint="eastAsia"/>
        </w:rPr>
        <w:t xml:space="preserve">命中字段数</w:t>
      </w:r>
      <w:r>
        <w:t xml:space="preserve"> / </w:t>
      </w:r>
      <w:r>
        <w:rPr>
          <w:rFonts w:hint="eastAsia"/>
        </w:rPr>
        <w:t xml:space="preserve">参与溯源字段总数。</w:t>
      </w:r>
    </w:p>
    <w:bookmarkEnd w:id="24"/>
    <w:bookmarkStart w:id="25" w:name="确定性指标计算与双源数据采集"/>
    <w:p>
      <w:pPr>
        <w:pStyle w:val="Heading3"/>
      </w:pPr>
      <w:r>
        <w:t xml:space="preserve">4.4 </w:t>
      </w:r>
      <w:r>
        <w:rPr>
          <w:rFonts w:hint="eastAsia"/>
        </w:rPr>
        <w:t xml:space="preserve">确定性指标计算与双源数据采集</w:t>
      </w:r>
    </w:p>
    <w:p>
      <w:pPr>
        <w:pStyle w:val="FirstParagraph"/>
      </w:pPr>
      <w:r>
        <w:rPr>
          <w:rFonts w:hint="eastAsia"/>
        </w:rPr>
        <w:t xml:space="preserve">财务数据经</w:t>
      </w:r>
      <w:r>
        <w:t xml:space="preserve"> akshare </w:t>
      </w:r>
      <w:r>
        <w:rPr>
          <w:rFonts w:hint="eastAsia"/>
        </w:rPr>
        <w:t xml:space="preserve">公开接口双源采集(同花顺财务摘要</w:t>
      </w:r>
      <w:r>
        <w:t xml:space="preserve"> + </w:t>
      </w:r>
      <w:r>
        <w:rPr>
          <w:rFonts w:hint="eastAsia"/>
        </w:rPr>
        <w:t xml:space="preserve">新浪财务指标),落盘</w:t>
      </w:r>
      <w:r>
        <w:t xml:space="preserve"> CSV </w:t>
      </w:r>
      <w:r>
        <w:rPr>
          <w:rFonts w:hint="eastAsia"/>
        </w:rPr>
        <w:t xml:space="preserve">并生成采集元数据(来源、时间、行数);同比、环比、比率一律由代码计算,LLM</w:t>
      </w:r>
      <w:r>
        <w:t xml:space="preserve"> </w:t>
      </w:r>
      <w:r>
        <w:rPr>
          <w:rFonts w:hint="eastAsia"/>
        </w:rPr>
        <w:t xml:space="preserve">仅做归因叙述——</w:t>
      </w:r>
      <w:r>
        <w:rPr>
          <w:rFonts w:hint="eastAsia"/>
        </w:rPr>
        <w:t xml:space="preserve">“数字不出模型口”</w:t>
      </w:r>
      <w:r>
        <w:t xml:space="preserve">。</w:t>
      </w:r>
    </w:p>
    <w:bookmarkEnd w:id="25"/>
    <w:bookmarkStart w:id="26" w:name="红旗规则引擎预警层"/>
    <w:p>
      <w:pPr>
        <w:pStyle w:val="Heading3"/>
      </w:pPr>
      <w:r>
        <w:t xml:space="preserve">4.5 </w:t>
      </w:r>
      <w:r>
        <w:rPr>
          <w:rFonts w:hint="eastAsia"/>
        </w:rPr>
        <w:t xml:space="preserve">红旗规则引擎(预警层)</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编号</w:t>
            </w:r>
          </w:p>
        </w:tc>
        <w:tc>
          <w:tcPr/>
          <w:p>
            <w:pPr>
              <w:pStyle w:val="Compact"/>
            </w:pPr>
            <w:r>
              <w:rPr>
                <w:rFonts w:hint="eastAsia"/>
              </w:rPr>
              <w:t xml:space="preserve">规则</w:t>
            </w:r>
          </w:p>
        </w:tc>
        <w:tc>
          <w:tcPr/>
          <w:p>
            <w:pPr>
              <w:pStyle w:val="Compact"/>
            </w:pPr>
            <w:r>
              <w:rPr>
                <w:rFonts w:hint="eastAsia"/>
              </w:rPr>
              <w:t xml:space="preserve">触发逻辑(摘要)</w:t>
            </w:r>
          </w:p>
        </w:tc>
        <w:tc>
          <w:tcPr/>
          <w:p>
            <w:pPr>
              <w:pStyle w:val="Compact"/>
            </w:pPr>
            <w:r>
              <w:rPr>
                <w:rFonts w:hint="eastAsia"/>
              </w:rPr>
              <w:t xml:space="preserve">对应竞赛考点</w:t>
            </w:r>
          </w:p>
        </w:tc>
      </w:tr>
      <w:tr>
        <w:tc>
          <w:tcPr/>
          <w:p>
            <w:pPr>
              <w:pStyle w:val="Compact"/>
            </w:pPr>
            <w:r>
              <w:t xml:space="preserve">R1</w:t>
            </w:r>
          </w:p>
        </w:tc>
        <w:tc>
          <w:tcPr/>
          <w:p>
            <w:pPr>
              <w:pStyle w:val="Compact"/>
            </w:pPr>
            <w:r>
              <w:rPr>
                <w:rFonts w:hint="eastAsia"/>
              </w:rPr>
              <w:t xml:space="preserve">利润与现金流背离</w:t>
            </w:r>
          </w:p>
        </w:tc>
        <w:tc>
          <w:tcPr/>
          <w:p>
            <w:pPr>
              <w:pStyle w:val="Compact"/>
            </w:pPr>
            <w:r>
              <w:rPr>
                <w:rFonts w:hint="eastAsia"/>
              </w:rPr>
              <w:t xml:space="preserve">净利润&gt;1000万</w:t>
            </w:r>
            <w:r>
              <w:t xml:space="preserve"> </w:t>
            </w:r>
            <w:r>
              <w:rPr>
                <w:rFonts w:hint="eastAsia"/>
              </w:rPr>
              <w:t xml:space="preserve">且每股经营现金流&lt;0</w:t>
            </w:r>
          </w:p>
        </w:tc>
        <w:tc>
          <w:tcPr/>
          <w:p>
            <w:pPr>
              <w:pStyle w:val="Compact"/>
            </w:pPr>
            <w:r>
              <w:rPr>
                <w:rFonts w:hint="eastAsia"/>
              </w:rPr>
              <w:t xml:space="preserve">利润与现金流背离</w:t>
            </w:r>
          </w:p>
        </w:tc>
      </w:tr>
      <w:tr>
        <w:tc>
          <w:tcPr/>
          <w:p>
            <w:pPr>
              <w:pStyle w:val="Compact"/>
            </w:pPr>
            <w:r>
              <w:t xml:space="preserve">R2</w:t>
            </w:r>
          </w:p>
        </w:tc>
        <w:tc>
          <w:tcPr/>
          <w:p>
            <w:pPr>
              <w:pStyle w:val="Compact"/>
            </w:pPr>
            <w:r>
              <w:rPr>
                <w:rFonts w:hint="eastAsia"/>
              </w:rPr>
              <w:t xml:space="preserve">非经常性损益占比异常</w:t>
            </w:r>
          </w:p>
        </w:tc>
        <w:tc>
          <w:tcPr/>
          <w:p>
            <w:pPr>
              <w:pStyle w:val="Compact"/>
            </w:pPr>
            <w:r>
              <w:rPr>
                <w:rFonts w:hint="eastAsia"/>
              </w:rPr>
              <w:t xml:space="preserve">|净利润−扣非|/|净利润|&gt;30%(净利润≥5000万)</w:t>
            </w:r>
          </w:p>
        </w:tc>
        <w:tc>
          <w:tcPr/>
          <w:p>
            <w:pPr>
              <w:pStyle w:val="Compact"/>
            </w:pPr>
            <w:r>
              <w:rPr>
                <w:rFonts w:hint="eastAsia"/>
              </w:rPr>
              <w:t xml:space="preserve">非经常性损益</w:t>
            </w:r>
          </w:p>
        </w:tc>
      </w:tr>
      <w:tr>
        <w:tc>
          <w:tcPr/>
          <w:p>
            <w:pPr>
              <w:pStyle w:val="Compact"/>
            </w:pPr>
            <w:r>
              <w:t xml:space="preserve">R3</w:t>
            </w:r>
          </w:p>
        </w:tc>
        <w:tc>
          <w:tcPr/>
          <w:p>
            <w:pPr>
              <w:pStyle w:val="Compact"/>
            </w:pPr>
            <w:r>
              <w:rPr>
                <w:rFonts w:hint="eastAsia"/>
              </w:rPr>
              <w:t xml:space="preserve">营收与利润背离</w:t>
            </w:r>
          </w:p>
        </w:tc>
        <w:tc>
          <w:tcPr/>
          <w:p>
            <w:pPr>
              <w:pStyle w:val="Compact"/>
            </w:pPr>
            <w:r>
              <w:rPr>
                <w:rFonts w:hint="eastAsia"/>
              </w:rPr>
              <w:t xml:space="preserve">营收降且利润增,增速差&gt;30pp</w:t>
            </w:r>
          </w:p>
        </w:tc>
        <w:tc>
          <w:tcPr/>
          <w:p>
            <w:pPr>
              <w:pStyle w:val="Compact"/>
            </w:pPr>
            <w:r>
              <w:rPr>
                <w:rFonts w:hint="eastAsia"/>
              </w:rPr>
              <w:t xml:space="preserve">异常信号</w:t>
            </w:r>
          </w:p>
        </w:tc>
      </w:tr>
      <w:tr>
        <w:tc>
          <w:tcPr/>
          <w:p>
            <w:pPr>
              <w:pStyle w:val="Compact"/>
            </w:pPr>
            <w:r>
              <w:t xml:space="preserve">R4</w:t>
            </w:r>
          </w:p>
        </w:tc>
        <w:tc>
          <w:tcPr/>
          <w:p>
            <w:pPr>
              <w:pStyle w:val="Compact"/>
            </w:pPr>
            <w:r>
              <w:rPr>
                <w:rFonts w:hint="eastAsia"/>
              </w:rPr>
              <w:t xml:space="preserve">业绩变脸</w:t>
            </w:r>
          </w:p>
        </w:tc>
        <w:tc>
          <w:tcPr/>
          <w:p>
            <w:pPr>
              <w:pStyle w:val="Compact"/>
            </w:pPr>
            <w:r>
              <w:rPr>
                <w:rFonts w:hint="eastAsia"/>
              </w:rPr>
              <w:t xml:space="preserve">净利润同比降幅&gt;30%(橙)/50%(红)</w:t>
            </w:r>
          </w:p>
        </w:tc>
        <w:tc>
          <w:tcPr/>
          <w:p>
            <w:pPr>
              <w:pStyle w:val="Compact"/>
            </w:pPr>
            <w:r>
              <w:rPr>
                <w:rFonts w:hint="eastAsia"/>
              </w:rPr>
              <w:t xml:space="preserve">业绩变化原因</w:t>
            </w:r>
          </w:p>
        </w:tc>
      </w:tr>
      <w:tr>
        <w:tc>
          <w:tcPr/>
          <w:p>
            <w:pPr>
              <w:pStyle w:val="Compact"/>
            </w:pPr>
            <w:r>
              <w:t xml:space="preserve">R5</w:t>
            </w:r>
          </w:p>
        </w:tc>
        <w:tc>
          <w:tcPr/>
          <w:p>
            <w:pPr>
              <w:pStyle w:val="Compact"/>
            </w:pPr>
            <w:r>
              <w:rPr>
                <w:rFonts w:hint="eastAsia"/>
              </w:rPr>
              <w:t xml:space="preserve">持续亏损</w:t>
            </w:r>
          </w:p>
        </w:tc>
        <w:tc>
          <w:tcPr/>
          <w:p>
            <w:pPr>
              <w:pStyle w:val="Compact"/>
            </w:pPr>
            <w:r>
              <w:rPr>
                <w:rFonts w:hint="eastAsia"/>
              </w:rPr>
              <w:t xml:space="preserve">连续两年净利润为负</w:t>
            </w:r>
          </w:p>
        </w:tc>
        <w:tc>
          <w:tcPr/>
          <w:p>
            <w:pPr>
              <w:pStyle w:val="Compact"/>
            </w:pPr>
            <w:r>
              <w:t xml:space="preserve">ST </w:t>
            </w:r>
            <w:r>
              <w:rPr>
                <w:rFonts w:hint="eastAsia"/>
              </w:rPr>
              <w:t xml:space="preserve">风险</w:t>
            </w:r>
          </w:p>
        </w:tc>
      </w:tr>
      <w:tr>
        <w:tc>
          <w:tcPr/>
          <w:p>
            <w:pPr>
              <w:pStyle w:val="Compact"/>
            </w:pPr>
            <w:r>
              <w:t xml:space="preserve">R6</w:t>
            </w:r>
          </w:p>
        </w:tc>
        <w:tc>
          <w:tcPr/>
          <w:p>
            <w:pPr>
              <w:pStyle w:val="Compact"/>
            </w:pPr>
            <w:r>
              <w:rPr>
                <w:rFonts w:hint="eastAsia"/>
              </w:rPr>
              <w:t xml:space="preserve">高杠杆</w:t>
            </w:r>
          </w:p>
        </w:tc>
        <w:tc>
          <w:tcPr/>
          <w:p>
            <w:pPr>
              <w:pStyle w:val="Compact"/>
            </w:pPr>
            <w:r>
              <w:rPr>
                <w:rFonts w:hint="eastAsia"/>
              </w:rPr>
              <w:t xml:space="preserve">资产负债率&gt;60%(橙)/70%(红),银行业豁免</w:t>
            </w:r>
          </w:p>
        </w:tc>
        <w:tc>
          <w:tcPr/>
          <w:p>
            <w:pPr>
              <w:pStyle w:val="Compact"/>
            </w:pPr>
            <w:r>
              <w:rPr>
                <w:rFonts w:hint="eastAsia"/>
              </w:rPr>
              <w:t xml:space="preserve">偿债能力</w:t>
            </w:r>
          </w:p>
        </w:tc>
      </w:tr>
      <w:tr>
        <w:tc>
          <w:tcPr/>
          <w:p>
            <w:pPr>
              <w:pStyle w:val="Compact"/>
            </w:pPr>
            <w:r>
              <w:t xml:space="preserve">R7</w:t>
            </w:r>
          </w:p>
        </w:tc>
        <w:tc>
          <w:tcPr/>
          <w:p>
            <w:pPr>
              <w:pStyle w:val="Compact"/>
            </w:pPr>
            <w:r>
              <w:rPr>
                <w:rFonts w:hint="eastAsia"/>
              </w:rPr>
              <w:t xml:space="preserve">利润含金量不足</w:t>
            </w:r>
          </w:p>
        </w:tc>
        <w:tc>
          <w:tcPr/>
          <w:p>
            <w:pPr>
              <w:pStyle w:val="Compact"/>
            </w:pPr>
            <w:r>
              <w:rPr>
                <w:rFonts w:hint="eastAsia"/>
              </w:rPr>
              <w:t xml:space="preserve">每股经营现金流/每股收益&lt;0.3</w:t>
            </w:r>
          </w:p>
        </w:tc>
        <w:tc>
          <w:tcPr/>
          <w:p>
            <w:pPr>
              <w:pStyle w:val="Compact"/>
            </w:pPr>
            <w:r>
              <w:rPr>
                <w:rFonts w:hint="eastAsia"/>
              </w:rPr>
              <w:t xml:space="preserve">利润质量</w:t>
            </w:r>
          </w:p>
        </w:tc>
      </w:tr>
      <w:tr>
        <w:tc>
          <w:tcPr/>
          <w:p>
            <w:pPr>
              <w:pStyle w:val="Compact"/>
            </w:pPr>
            <w:r>
              <w:t xml:space="preserve">R8</w:t>
            </w:r>
          </w:p>
        </w:tc>
        <w:tc>
          <w:tcPr/>
          <w:p>
            <w:pPr>
              <w:pStyle w:val="Compact"/>
            </w:pPr>
            <w:r>
              <w:rPr>
                <w:rFonts w:hint="eastAsia"/>
              </w:rPr>
              <w:t xml:space="preserve">股东高比例质押</w:t>
            </w:r>
          </w:p>
        </w:tc>
        <w:tc>
          <w:tcPr/>
          <w:p>
            <w:pPr>
              <w:pStyle w:val="Compact"/>
            </w:pPr>
            <w:r>
              <w:rPr>
                <w:rFonts w:hint="eastAsia"/>
              </w:rPr>
              <w:t xml:space="preserve">质押占其所持&gt;50%(橙)/70%(红),由选题一提取结果驱动</w:t>
            </w:r>
          </w:p>
        </w:tc>
        <w:tc>
          <w:tcPr/>
          <w:p>
            <w:pPr>
              <w:pStyle w:val="Compact"/>
            </w:pPr>
            <w:r>
              <w:rPr>
                <w:rFonts w:hint="eastAsia"/>
              </w:rPr>
              <w:t xml:space="preserve">咬合点</w:t>
            </w:r>
          </w:p>
        </w:tc>
      </w:tr>
      <w:tr>
        <w:tc>
          <w:tcPr/>
          <w:p>
            <w:pPr>
              <w:pStyle w:val="Compact"/>
            </w:pPr>
            <w:r>
              <w:t xml:space="preserve">R9</w:t>
            </w:r>
          </w:p>
        </w:tc>
        <w:tc>
          <w:tcPr/>
          <w:p>
            <w:pPr>
              <w:pStyle w:val="Compact"/>
            </w:pPr>
            <w:r>
              <w:rPr>
                <w:rFonts w:hint="eastAsia"/>
              </w:rPr>
              <w:t xml:space="preserve">质押到期压力</w:t>
            </w:r>
          </w:p>
        </w:tc>
        <w:tc>
          <w:tcPr/>
          <w:p>
            <w:pPr>
              <w:pStyle w:val="Compact"/>
            </w:pPr>
            <w:r>
              <w:rPr>
                <w:rFonts w:hint="eastAsia"/>
              </w:rPr>
              <w:t xml:space="preserve">未来半年到期融资余额&gt;0,由提取结果驱动</w:t>
            </w:r>
          </w:p>
        </w:tc>
        <w:tc>
          <w:tcPr/>
          <w:p>
            <w:pPr>
              <w:pStyle w:val="Compact"/>
            </w:pPr>
            <w:r>
              <w:rPr>
                <w:rFonts w:hint="eastAsia"/>
              </w:rPr>
              <w:t xml:space="preserve">短期偿付</w:t>
            </w:r>
          </w:p>
        </w:tc>
      </w:tr>
    </w:tbl>
    <w:p>
      <w:pPr>
        <w:pStyle w:val="BodyText"/>
      </w:pPr>
      <w:r>
        <w:rPr>
          <w:rFonts w:hint="eastAsia"/>
        </w:rPr>
        <w:t xml:space="preserve">综合评级:存在红色规则</w:t>
      </w:r>
      <w:r>
        <w:t xml:space="preserve"> → </w:t>
      </w:r>
      <w:r>
        <w:rPr>
          <w:rFonts w:hint="eastAsia"/>
        </w:rPr>
        <w:t xml:space="preserve">高风险;橙色</w:t>
      </w:r>
      <w:r>
        <w:t xml:space="preserve"> ≥2 → </w:t>
      </w:r>
      <w:r>
        <w:rPr>
          <w:rFonts w:hint="eastAsia"/>
        </w:rPr>
        <w:t xml:space="preserve">关注;否则</w:t>
      </w:r>
      <w:r>
        <w:t xml:space="preserve"> </w:t>
      </w:r>
      <w:r>
        <w:rPr>
          <w:rFonts w:hint="eastAsia"/>
        </w:rPr>
        <w:t xml:space="preserve">稳健。银行业等特殊行业的现金流、杠杆口径自动豁免相应规则,避免教科书式误报。</w:t>
      </w:r>
    </w:p>
    <w:bookmarkEnd w:id="26"/>
    <w:bookmarkStart w:id="27" w:name="可追溯性设计"/>
    <w:p>
      <w:pPr>
        <w:pStyle w:val="Heading3"/>
      </w:pPr>
      <w:r>
        <w:t xml:space="preserve">4.6 </w:t>
      </w:r>
      <w:r>
        <w:rPr>
          <w:rFonts w:hint="eastAsia"/>
        </w:rPr>
        <w:t xml:space="preserve">可追溯性设计</w:t>
      </w:r>
    </w:p>
    <w:p>
      <w:pPr>
        <w:pStyle w:val="FirstParagraph"/>
      </w:pPr>
      <w:r>
        <w:rPr>
          <w:rFonts w:hint="eastAsia"/>
        </w:rPr>
        <w:t xml:space="preserve">每份文档生成</w:t>
      </w:r>
      <w:r>
        <w:t xml:space="preserve"> </w:t>
      </w:r>
      <w:r>
        <w:rPr>
          <w:rFonts w:hint="eastAsia"/>
        </w:rPr>
        <w:t xml:space="preserve">trace.jsonl:文件访问、解析方式、OCR</w:t>
      </w:r>
      <w:r>
        <w:t xml:space="preserve"> </w:t>
      </w:r>
      <w:r>
        <w:rPr>
          <w:rFonts w:hint="eastAsia"/>
        </w:rPr>
        <w:t xml:space="preserve">过程、工具调用、LLM</w:t>
      </w:r>
      <w:r>
        <w:t xml:space="preserve"> </w:t>
      </w:r>
      <w:r>
        <w:rPr>
          <w:rFonts w:hint="eastAsia"/>
        </w:rPr>
        <w:t xml:space="preserve">请求与响应(含</w:t>
      </w:r>
      <w:r>
        <w:t xml:space="preserve"> token </w:t>
      </w:r>
      <w:r>
        <w:rPr>
          <w:rFonts w:hint="eastAsia"/>
        </w:rPr>
        <w:t xml:space="preserve">用量)、校验结论、溯源结果、结果落盘,逐事件记录;数据采集生成</w:t>
      </w:r>
      <w:r>
        <w:t xml:space="preserve"> </w:t>
      </w:r>
      <w:r>
        <w:rPr>
          <w:rFonts w:hint="eastAsia"/>
        </w:rPr>
        <w:t xml:space="preserve">fetch_meta.json。满足”来源可核验、过程可追溯、结果可复现”。</w:t>
      </w:r>
    </w:p>
    <w:bookmarkEnd w:id="27"/>
    <w:bookmarkEnd w:id="28"/>
    <w:bookmarkStart w:id="35" w:name="五实验"/>
    <w:p>
      <w:pPr>
        <w:pStyle w:val="Heading2"/>
      </w:pPr>
      <w:r>
        <w:rPr>
          <w:rFonts w:hint="eastAsia"/>
        </w:rPr>
        <w:t xml:space="preserve">五、实验</w:t>
      </w:r>
    </w:p>
    <w:bookmarkStart w:id="29" w:name="实验设置"/>
    <w:p>
      <w:pPr>
        <w:pStyle w:val="Heading3"/>
      </w:pPr>
      <w:r>
        <w:t xml:space="preserve">5.1 </w:t>
      </w:r>
      <w:r>
        <w:rPr>
          <w:rFonts w:hint="eastAsia"/>
        </w:rPr>
        <w:t xml:space="preserve">实验设置</w:t>
      </w:r>
    </w:p>
    <w:p>
      <w:pPr>
        <w:pStyle w:val="Compact"/>
        <w:numPr>
          <w:ilvl w:val="0"/>
          <w:numId w:val="1004"/>
        </w:numPr>
      </w:pPr>
      <w:r>
        <w:rPr>
          <w:rFonts w:hint="eastAsia"/>
          <w:b/>
          <w:bCs/>
        </w:rPr>
        <w:t xml:space="preserve">数据集</w:t>
      </w:r>
      <w:r>
        <w:t xml:space="preserve">:(a) </w:t>
      </w:r>
      <w:r>
        <w:rPr>
          <w:rFonts w:hint="eastAsia"/>
        </w:rPr>
        <w:t xml:space="preserve">工程样本</w:t>
      </w:r>
      <w:r>
        <w:t xml:space="preserve"> 3 </w:t>
      </w:r>
      <w:r>
        <w:rPr>
          <w:rFonts w:hint="eastAsia"/>
        </w:rPr>
        <w:t xml:space="preserve">份(三湘印象质押及解押公告文本版/扫描件版、贵阳银行质押展期公告);(b)</w:t>
      </w:r>
      <w:r>
        <w:t xml:space="preserve"> </w:t>
      </w:r>
      <w:r>
        <w:rPr>
          <w:rFonts w:hint="eastAsia"/>
        </w:rPr>
        <w:t xml:space="preserve">评测集</w:t>
      </w:r>
      <w:r>
        <w:t xml:space="preserve"> 30 </w:t>
      </w:r>
      <w:r>
        <w:rPr>
          <w:rFonts w:hint="eastAsia"/>
        </w:rPr>
        <w:t xml:space="preserve">份(2026</w:t>
      </w:r>
      <w:r>
        <w:t xml:space="preserve"> </w:t>
      </w:r>
      <w:r>
        <w:rPr>
          <w:rFonts w:hint="eastAsia"/>
        </w:rPr>
        <w:t xml:space="preserve">年</w:t>
      </w:r>
      <w:r>
        <w:t xml:space="preserve"> 6-9 </w:t>
      </w:r>
      <w:r>
        <w:rPr>
          <w:rFonts w:hint="eastAsia"/>
        </w:rPr>
        <w:t xml:space="preserve">月巨潮资讯网真实质押类公告,自动采集、来源</w:t>
      </w:r>
      <w:r>
        <w:t xml:space="preserve"> URL </w:t>
      </w:r>
      <w:r>
        <w:rPr>
          <w:rFonts w:hint="eastAsia"/>
        </w:rPr>
        <w:t xml:space="preserve">留痕,对系统完全未见);</w:t>
      </w:r>
    </w:p>
    <w:p>
      <w:pPr>
        <w:pStyle w:val="Compact"/>
        <w:numPr>
          <w:ilvl w:val="0"/>
          <w:numId w:val="1004"/>
        </w:numPr>
      </w:pPr>
      <w:r>
        <w:rPr>
          <w:rFonts w:hint="eastAsia"/>
          <w:b/>
          <w:bCs/>
        </w:rPr>
        <w:t xml:space="preserve">模型</w:t>
      </w:r>
      <w:r>
        <w:rPr>
          <w:rFonts w:hint="eastAsia"/>
        </w:rPr>
        <w:t xml:space="preserve">:主力</w:t>
      </w:r>
      <w:r>
        <w:t xml:space="preserve"> </w:t>
      </w:r>
      <w:r>
        <w:rPr>
          <w:rFonts w:hint="eastAsia"/>
        </w:rPr>
        <w:t xml:space="preserve">DeepSeek(temperature=0,保证可复现),备用</w:t>
      </w:r>
      <w:r>
        <w:t xml:space="preserve"> </w:t>
      </w:r>
      <w:r>
        <w:rPr>
          <w:rFonts w:hint="eastAsia"/>
        </w:rPr>
        <w:t xml:space="preserve">Kimi(月之暗面),均国产;</w:t>
      </w:r>
    </w:p>
    <w:p>
      <w:pPr>
        <w:pStyle w:val="Compact"/>
        <w:numPr>
          <w:ilvl w:val="0"/>
          <w:numId w:val="1004"/>
        </w:numPr>
      </w:pPr>
      <w:r>
        <w:rPr>
          <w:rFonts w:hint="eastAsia"/>
          <w:b/>
          <w:bCs/>
        </w:rPr>
        <w:t xml:space="preserve">对照</w:t>
      </w:r>
      <w:r>
        <w:rPr>
          <w:rFonts w:hint="eastAsia"/>
        </w:rPr>
        <w:t xml:space="preserve">:规则提取路径(正则+表格结构解析)作为消融基线;</w:t>
      </w:r>
    </w:p>
    <w:p>
      <w:pPr>
        <w:pStyle w:val="Compact"/>
        <w:numPr>
          <w:ilvl w:val="0"/>
          <w:numId w:val="1004"/>
        </w:numPr>
      </w:pPr>
      <w:r>
        <w:rPr>
          <w:rFonts w:hint="eastAsia"/>
          <w:b/>
          <w:bCs/>
        </w:rPr>
        <w:t xml:space="preserve">环境</w:t>
      </w:r>
      <w:r>
        <w:t xml:space="preserve">:Windows 11,Python 3,CPU </w:t>
      </w:r>
      <w:r>
        <w:rPr>
          <w:rFonts w:hint="eastAsia"/>
        </w:rPr>
        <w:t xml:space="preserve">即可运行,无需</w:t>
      </w:r>
      <w:r>
        <w:t xml:space="preserve"> GPU。</w:t>
      </w:r>
    </w:p>
    <w:bookmarkEnd w:id="29"/>
    <w:bookmarkStart w:id="30" w:name="主实验工程样本提取质量"/>
    <w:p>
      <w:pPr>
        <w:pStyle w:val="Heading3"/>
      </w:pPr>
      <w:r>
        <w:t xml:space="preserve">5.2 </w:t>
      </w:r>
      <w:r>
        <w:rPr>
          <w:rFonts w:hint="eastAsia"/>
        </w:rPr>
        <w:t xml:space="preserve">主实验:工程样本提取质量</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测试样本</w:t>
            </w:r>
          </w:p>
        </w:tc>
        <w:tc>
          <w:tcPr/>
          <w:p>
            <w:pPr>
              <w:pStyle w:val="Compact"/>
            </w:pPr>
            <w:r>
              <w:rPr>
                <w:rFonts w:hint="eastAsia"/>
              </w:rPr>
              <w:t xml:space="preserve">解析方式</w:t>
            </w:r>
          </w:p>
        </w:tc>
        <w:tc>
          <w:tcPr/>
          <w:p>
            <w:pPr>
              <w:pStyle w:val="Compact"/>
            </w:pPr>
            <w:r>
              <w:rPr>
                <w:rFonts w:hint="eastAsia"/>
              </w:rPr>
              <w:t xml:space="preserve">一致性校验</w:t>
            </w:r>
          </w:p>
        </w:tc>
        <w:tc>
          <w:tcPr/>
          <w:p>
            <w:pPr>
              <w:pStyle w:val="Compact"/>
            </w:pPr>
            <w:r>
              <w:rPr>
                <w:rFonts w:hint="eastAsia"/>
              </w:rPr>
              <w:t xml:space="preserve">原文溯源覆盖率</w:t>
            </w:r>
          </w:p>
        </w:tc>
      </w:tr>
      <w:tr>
        <w:tc>
          <w:tcPr/>
          <w:p>
            <w:pPr>
              <w:pStyle w:val="Compact"/>
            </w:pPr>
            <w:r>
              <w:rPr>
                <w:rFonts w:hint="eastAsia"/>
              </w:rPr>
              <w:t xml:space="preserve">三湘印象质押及解押公告(文本</w:t>
            </w:r>
            <w:r>
              <w:t xml:space="preserve"> PDF)</w:t>
            </w:r>
          </w:p>
        </w:tc>
        <w:tc>
          <w:tcPr/>
          <w:p>
            <w:pPr>
              <w:pStyle w:val="Compact"/>
            </w:pPr>
            <w:r>
              <w:rPr>
                <w:rFonts w:hint="eastAsia"/>
              </w:rPr>
              <w:t xml:space="preserve">文本层</w:t>
            </w:r>
          </w:p>
        </w:tc>
        <w:tc>
          <w:tcPr/>
          <w:p>
            <w:pPr>
              <w:pStyle w:val="Compact"/>
            </w:pPr>
            <w:r>
              <w:rPr>
                <w:b/>
                <w:bCs/>
              </w:rPr>
              <w:t xml:space="preserve">12/12 </w:t>
            </w:r>
            <w:r>
              <w:rPr>
                <w:rFonts w:hint="eastAsia"/>
                <w:b/>
                <w:bCs/>
              </w:rPr>
              <w:t xml:space="preserve">通过</w:t>
            </w:r>
          </w:p>
        </w:tc>
        <w:tc>
          <w:tcPr/>
          <w:p>
            <w:pPr>
              <w:pStyle w:val="Compact"/>
            </w:pPr>
            <w:r>
              <w:rPr>
                <w:b/>
                <w:bCs/>
              </w:rPr>
              <w:t xml:space="preserve">100%</w:t>
            </w:r>
            <w:r>
              <w:t xml:space="preserve">(29 </w:t>
            </w:r>
            <w:r>
              <w:rPr>
                <w:rFonts w:hint="eastAsia"/>
              </w:rPr>
              <w:t xml:space="preserve">项)</w:t>
            </w:r>
          </w:p>
        </w:tc>
      </w:tr>
      <w:tr>
        <w:tc>
          <w:tcPr/>
          <w:p>
            <w:pPr>
              <w:pStyle w:val="Compact"/>
            </w:pPr>
            <w:r>
              <w:rPr>
                <w:rFonts w:hint="eastAsia"/>
              </w:rPr>
              <w:t xml:space="preserve">贵阳银行质押展期公告(文本</w:t>
            </w:r>
            <w:r>
              <w:t xml:space="preserve"> PDF)</w:t>
            </w:r>
          </w:p>
        </w:tc>
        <w:tc>
          <w:tcPr/>
          <w:p>
            <w:pPr>
              <w:pStyle w:val="Compact"/>
            </w:pPr>
            <w:r>
              <w:rPr>
                <w:rFonts w:hint="eastAsia"/>
              </w:rPr>
              <w:t xml:space="preserve">文本层</w:t>
            </w:r>
          </w:p>
        </w:tc>
        <w:tc>
          <w:tcPr/>
          <w:p>
            <w:pPr>
              <w:pStyle w:val="Compact"/>
            </w:pPr>
            <w:r>
              <w:rPr>
                <w:b/>
                <w:bCs/>
              </w:rPr>
              <w:t xml:space="preserve">11/11 </w:t>
            </w:r>
            <w:r>
              <w:rPr>
                <w:rFonts w:hint="eastAsia"/>
                <w:b/>
                <w:bCs/>
              </w:rPr>
              <w:t xml:space="preserve">通过</w:t>
            </w:r>
          </w:p>
        </w:tc>
        <w:tc>
          <w:tcPr/>
          <w:p>
            <w:pPr>
              <w:pStyle w:val="Compact"/>
            </w:pPr>
            <w:r>
              <w:rPr>
                <w:b/>
                <w:bCs/>
              </w:rPr>
              <w:t xml:space="preserve">100%</w:t>
            </w:r>
            <w:r>
              <w:t xml:space="preserve">(30 </w:t>
            </w:r>
            <w:r>
              <w:rPr>
                <w:rFonts w:hint="eastAsia"/>
              </w:rPr>
              <w:t xml:space="preserve">项)</w:t>
            </w:r>
          </w:p>
        </w:tc>
      </w:tr>
      <w:tr>
        <w:tc>
          <w:tcPr/>
          <w:p>
            <w:pPr>
              <w:pStyle w:val="Compact"/>
            </w:pPr>
            <w:r>
              <w:rPr>
                <w:rFonts w:hint="eastAsia"/>
              </w:rPr>
              <w:t xml:space="preserve">三湘印象公告扫描件(逐页</w:t>
            </w:r>
            <w:r>
              <w:t xml:space="preserve"> PNG)</w:t>
            </w:r>
          </w:p>
        </w:tc>
        <w:tc>
          <w:tcPr/>
          <w:p>
            <w:pPr>
              <w:pStyle w:val="Compact"/>
            </w:pPr>
            <w:r>
              <w:t xml:space="preserve">OCR</w:t>
            </w:r>
          </w:p>
        </w:tc>
        <w:tc>
          <w:tcPr/>
          <w:p>
            <w:pPr>
              <w:pStyle w:val="Compact"/>
            </w:pPr>
            <w:r>
              <w:rPr>
                <w:b/>
                <w:bCs/>
              </w:rPr>
              <w:t xml:space="preserve">12/12 </w:t>
            </w:r>
            <w:r>
              <w:rPr>
                <w:rFonts w:hint="eastAsia"/>
                <w:b/>
                <w:bCs/>
              </w:rPr>
              <w:t xml:space="preserve">通过</w:t>
            </w:r>
          </w:p>
        </w:tc>
        <w:tc>
          <w:tcPr/>
          <w:p>
            <w:pPr>
              <w:pStyle w:val="Compact"/>
            </w:pPr>
            <w:r>
              <w:rPr>
                <w:rFonts w:hint="eastAsia"/>
              </w:rPr>
              <w:t xml:space="preserve">86%(未命中项均为</w:t>
            </w:r>
            <w:r>
              <w:t xml:space="preserve"> OCR </w:t>
            </w:r>
            <w:r>
              <w:rPr>
                <w:rFonts w:hint="eastAsia"/>
              </w:rPr>
              <w:t xml:space="preserve">噪声字段,已显式标记)</w:t>
            </w:r>
          </w:p>
        </w:tc>
      </w:tr>
    </w:tbl>
    <w:p>
      <w:pPr>
        <w:pStyle w:val="BodyText"/>
      </w:pPr>
      <w:r>
        <w:rPr>
          <w:rFonts w:hint="eastAsia"/>
        </w:rPr>
        <w:t xml:space="preserve">勾稽校验示例(系统自动生成):</w:t>
      </w:r>
      <w:r>
        <w:rPr>
          <w:rStyle w:val="VerbatimChar"/>
          <w:rFonts w:hint="eastAsia"/>
        </w:rPr>
        <w:t xml:space="preserve">黄辉:质押前</w:t>
      </w:r>
      <w:r>
        <w:rPr>
          <w:rStyle w:val="VerbatimChar"/>
        </w:rPr>
        <w:t xml:space="preserve"> 151,000,000 − </w:t>
      </w:r>
      <w:r>
        <w:rPr>
          <w:rStyle w:val="VerbatimChar"/>
          <w:rFonts w:hint="eastAsia"/>
        </w:rPr>
        <w:t xml:space="preserve">解除</w:t>
      </w:r>
      <w:r>
        <w:rPr>
          <w:rStyle w:val="VerbatimChar"/>
        </w:rPr>
        <w:t xml:space="preserve"> 75,000,000 + </w:t>
      </w:r>
      <w:r>
        <w:rPr>
          <w:rStyle w:val="VerbatimChar"/>
          <w:rFonts w:hint="eastAsia"/>
        </w:rPr>
        <w:t xml:space="preserve">新增</w:t>
      </w:r>
      <w:r>
        <w:rPr>
          <w:rStyle w:val="VerbatimChar"/>
        </w:rPr>
        <w:t xml:space="preserve"> 51,000,000 = </w:t>
      </w:r>
      <w:r>
        <w:rPr>
          <w:rStyle w:val="VerbatimChar"/>
          <w:rFonts w:hint="eastAsia"/>
        </w:rPr>
        <w:t xml:space="preserve">127,000,000,与公告披露完全一致</w:t>
      </w:r>
      <w:r>
        <w:t xml:space="preserve">。</w:t>
      </w:r>
    </w:p>
    <w:bookmarkEnd w:id="30"/>
    <w:bookmarkStart w:id="31" w:name="评测集主实验30-份未见公告"/>
    <w:p>
      <w:pPr>
        <w:pStyle w:val="Heading3"/>
      </w:pPr>
      <w:r>
        <w:t xml:space="preserve">5.3 </w:t>
      </w:r>
      <w:r>
        <w:rPr>
          <w:rFonts w:hint="eastAsia"/>
        </w:rPr>
        <w:t xml:space="preserve">评测集主实验(30</w:t>
      </w:r>
      <w:r>
        <w:t xml:space="preserve"> </w:t>
      </w:r>
      <w:r>
        <w:rPr>
          <w:rFonts w:hint="eastAsia"/>
        </w:rPr>
        <w:t xml:space="preserve">份未见公告)</w:t>
      </w:r>
    </w:p>
    <w:p>
      <w:pPr>
        <w:pStyle w:val="FirstParagraph"/>
      </w:pPr>
      <w:r>
        <w:rPr>
          <w:rFonts w:hint="eastAsia"/>
        </w:rPr>
        <w:t xml:space="preserve">评测集为</w:t>
      </w:r>
      <w:r>
        <w:t xml:space="preserve"> 2026 </w:t>
      </w:r>
      <w:r>
        <w:rPr>
          <w:rFonts w:hint="eastAsia"/>
        </w:rPr>
        <w:t xml:space="preserve">年</w:t>
      </w:r>
      <w:r>
        <w:t xml:space="preserve"> 6-9 </w:t>
      </w:r>
      <w:r>
        <w:rPr>
          <w:rFonts w:hint="eastAsia"/>
        </w:rPr>
        <w:t xml:space="preserve">月巨潮资讯网真实披露的质押类公告,由</w:t>
      </w:r>
      <w:r>
        <w:t xml:space="preserve"> </w:t>
      </w:r>
      <w:r>
        <w:rPr>
          <w:rStyle w:val="VerbatimChar"/>
        </w:rPr>
        <w:t xml:space="preserve">eval_collect.py</w:t>
      </w:r>
      <w:r>
        <w:t xml:space="preserve"> </w:t>
      </w:r>
      <w:r>
        <w:rPr>
          <w:rFonts w:hint="eastAsia"/>
        </w:rPr>
        <w:t xml:space="preserve">自动采集并留痕(来源</w:t>
      </w:r>
      <w:r>
        <w:t xml:space="preserve"> </w:t>
      </w:r>
      <w:r>
        <w:rPr>
          <w:rFonts w:hint="eastAsia"/>
        </w:rPr>
        <w:t xml:space="preserve">URL、采集时间),系统开发过程中从未接触该集合。子类型分布:新增质押</w:t>
      </w:r>
      <w:r>
        <w:t xml:space="preserve"> 15 </w:t>
      </w:r>
      <w:r>
        <w:rPr>
          <w:rFonts w:hint="eastAsia"/>
        </w:rPr>
        <w:t xml:space="preserve">份、解除质押</w:t>
      </w:r>
      <w:r>
        <w:t xml:space="preserve"> 7 </w:t>
      </w:r>
      <w:r>
        <w:rPr>
          <w:rFonts w:hint="eastAsia"/>
        </w:rPr>
        <w:t xml:space="preserve">份、质押及解除质押混合</w:t>
      </w:r>
      <w:r>
        <w:t xml:space="preserve"> 5 </w:t>
      </w:r>
      <w:r>
        <w:rPr>
          <w:rFonts w:hint="eastAsia"/>
        </w:rPr>
        <w:t xml:space="preserve">份、质押展期</w:t>
      </w:r>
      <w:r>
        <w:t xml:space="preserve"> 2 </w:t>
      </w:r>
      <w:r>
        <w:rPr>
          <w:rFonts w:hint="eastAsia"/>
        </w:rPr>
        <w:t xml:space="preserve">份、其他</w:t>
      </w:r>
      <w:r>
        <w:t xml:space="preserve"> 1 </w:t>
      </w:r>
      <w:r>
        <w:rPr>
          <w:rFonts w:hint="eastAsia"/>
        </w:rPr>
        <w:t xml:space="preserve">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结果</w:t>
            </w:r>
          </w:p>
        </w:tc>
      </w:tr>
      <w:tr>
        <w:tc>
          <w:tcPr/>
          <w:p>
            <w:pPr>
              <w:pStyle w:val="Compact"/>
            </w:pPr>
            <w:r>
              <w:rPr>
                <w:rFonts w:hint="eastAsia"/>
              </w:rPr>
              <w:t xml:space="preserve">跑通率</w:t>
            </w:r>
          </w:p>
        </w:tc>
        <w:tc>
          <w:tcPr/>
          <w:p>
            <w:pPr>
              <w:pStyle w:val="Compact"/>
            </w:pPr>
            <w:r>
              <w:rPr>
                <w:b/>
                <w:bCs/>
              </w:rPr>
              <w:t xml:space="preserve">30/30(100%)</w:t>
            </w:r>
            <w:r>
              <w:rPr>
                <w:rFonts w:hint="eastAsia"/>
              </w:rPr>
              <w:t xml:space="preserve">,全部走</w:t>
            </w:r>
            <w:r>
              <w:t xml:space="preserve"> LLM </w:t>
            </w:r>
            <w:r>
              <w:rPr>
                <w:rFonts w:hint="eastAsia"/>
              </w:rPr>
              <w:t xml:space="preserve">路径,无一份触发兜底</w:t>
            </w:r>
          </w:p>
        </w:tc>
      </w:tr>
      <w:tr>
        <w:tc>
          <w:tcPr/>
          <w:p>
            <w:pPr>
              <w:pStyle w:val="Compact"/>
            </w:pPr>
            <w:r>
              <w:rPr>
                <w:rFonts w:hint="eastAsia"/>
              </w:rPr>
              <w:t xml:space="preserve">校验全过率(文档级)</w:t>
            </w:r>
          </w:p>
        </w:tc>
        <w:tc>
          <w:tcPr/>
          <w:p>
            <w:pPr>
              <w:pStyle w:val="Compact"/>
            </w:pPr>
            <w:r>
              <w:rPr>
                <w:b/>
                <w:bCs/>
              </w:rPr>
              <w:t xml:space="preserve">18/30(60%)</w:t>
            </w:r>
            <w:r>
              <w:rPr>
                <w:rFonts w:hint="eastAsia"/>
              </w:rPr>
              <w:t xml:space="preserve">;其余</w:t>
            </w:r>
            <w:r>
              <w:t xml:space="preserve"> 12 </w:t>
            </w:r>
            <w:r>
              <w:rPr>
                <w:rFonts w:hint="eastAsia"/>
              </w:rPr>
              <w:t xml:space="preserve">份平均仅差</w:t>
            </w:r>
            <w:r>
              <w:t xml:space="preserve"> 1.3 </w:t>
            </w:r>
            <w:r>
              <w:rPr>
                <w:rFonts w:hint="eastAsia"/>
              </w:rPr>
              <w:t xml:space="preserve">项</w:t>
            </w:r>
          </w:p>
        </w:tc>
      </w:tr>
      <w:tr>
        <w:tc>
          <w:tcPr/>
          <w:p>
            <w:pPr>
              <w:pStyle w:val="Compact"/>
            </w:pPr>
            <w:r>
              <w:rPr>
                <w:rFonts w:hint="eastAsia"/>
              </w:rPr>
              <w:t xml:space="preserve">校验项总通过率(字段级)</w:t>
            </w:r>
          </w:p>
        </w:tc>
        <w:tc>
          <w:tcPr/>
          <w:p>
            <w:pPr>
              <w:pStyle w:val="Compact"/>
            </w:pPr>
            <w:r>
              <w:rPr>
                <w:b/>
                <w:bCs/>
              </w:rPr>
              <w:t xml:space="preserve">217/232(93.5%)</w:t>
            </w:r>
          </w:p>
        </w:tc>
      </w:tr>
      <w:tr>
        <w:tc>
          <w:tcPr/>
          <w:p>
            <w:pPr>
              <w:pStyle w:val="Compact"/>
            </w:pPr>
            <w:r>
              <w:rPr>
                <w:rFonts w:hint="eastAsia"/>
              </w:rPr>
              <w:t xml:space="preserve">平均原文溯源覆盖率</w:t>
            </w:r>
          </w:p>
        </w:tc>
        <w:tc>
          <w:tcPr/>
          <w:p>
            <w:pPr>
              <w:pStyle w:val="Compact"/>
            </w:pPr>
            <w:r>
              <w:rPr>
                <w:b/>
                <w:bCs/>
              </w:rPr>
              <w:t xml:space="preserve">91.5%</w:t>
            </w:r>
            <w:r>
              <w:t xml:space="preserve">(14 </w:t>
            </w:r>
            <w:r>
              <w:rPr>
                <w:rFonts w:hint="eastAsia"/>
              </w:rPr>
              <w:t xml:space="preserve">份达</w:t>
            </w:r>
            <w:r>
              <w:t xml:space="preserve"> 100%)</w:t>
            </w:r>
          </w:p>
        </w:tc>
      </w:tr>
      <w:tr>
        <w:tc>
          <w:tcPr/>
          <w:p>
            <w:pPr>
              <w:pStyle w:val="Compact"/>
            </w:pPr>
            <w:r>
              <w:rPr>
                <w:rFonts w:hint="eastAsia"/>
              </w:rPr>
              <w:t xml:space="preserve">平均每份提取质押记录</w:t>
            </w:r>
          </w:p>
        </w:tc>
        <w:tc>
          <w:tcPr/>
          <w:p>
            <w:pPr>
              <w:pStyle w:val="Compact"/>
            </w:pPr>
            <w:r>
              <w:t xml:space="preserve">1.67 </w:t>
            </w:r>
            <w:r>
              <w:rPr>
                <w:rFonts w:hint="eastAsia"/>
              </w:rPr>
              <w:t xml:space="preserve">条(最多</w:t>
            </w:r>
            <w:r>
              <w:t xml:space="preserve"> 7 </w:t>
            </w:r>
            <w:r>
              <w:rPr>
                <w:rFonts w:hint="eastAsia"/>
              </w:rPr>
              <w:t xml:space="preserve">条,天和防务多股东展期)</w:t>
            </w:r>
          </w:p>
        </w:tc>
      </w:tr>
    </w:tbl>
    <w:p>
      <w:pPr>
        <w:pStyle w:val="BodyText"/>
      </w:pPr>
      <w:r>
        <w:rPr>
          <w:rFonts w:hint="eastAsia"/>
        </w:rPr>
        <w:t xml:space="preserve">代表性样例:天和防务(7</w:t>
      </w:r>
      <w:r>
        <w:t xml:space="preserve"> </w:t>
      </w:r>
      <w:r>
        <w:rPr>
          <w:rFonts w:hint="eastAsia"/>
        </w:rPr>
        <w:t xml:space="preserve">条展期记录,19/20</w:t>
      </w:r>
      <w:r>
        <w:t xml:space="preserve"> </w:t>
      </w:r>
      <w:r>
        <w:rPr>
          <w:rFonts w:hint="eastAsia"/>
        </w:rPr>
        <w:t xml:space="preserve">校验、溯源</w:t>
      </w:r>
      <w:r>
        <w:t xml:space="preserve"> </w:t>
      </w:r>
      <w:r>
        <w:rPr>
          <w:rFonts w:hint="eastAsia"/>
        </w:rPr>
        <w:t xml:space="preserve">100%);坤彩科技(13/13、溯源</w:t>
      </w:r>
      <w:r>
        <w:t xml:space="preserve"> </w:t>
      </w:r>
      <w:r>
        <w:rPr>
          <w:rFonts w:hint="eastAsia"/>
        </w:rPr>
        <w:t xml:space="preserve">100%);万集科技(3</w:t>
      </w:r>
      <w:r>
        <w:t xml:space="preserve"> </w:t>
      </w:r>
      <w:r>
        <w:rPr>
          <w:rFonts w:hint="eastAsia"/>
        </w:rPr>
        <w:t xml:space="preserve">条记录,11/12、溯源</w:t>
      </w:r>
      <w:r>
        <w:t xml:space="preserve"> </w:t>
      </w:r>
      <w:r>
        <w:rPr>
          <w:rFonts w:hint="eastAsia"/>
        </w:rPr>
        <w:t xml:space="preserve">82.4%)。完整逐份结果见</w:t>
      </w:r>
      <w:r>
        <w:t xml:space="preserve"> </w:t>
      </w:r>
      <w:r>
        <w:rPr>
          <w:rStyle w:val="VerbatimChar"/>
        </w:rPr>
        <w:t xml:space="preserve">output/eval/eval_summary.json</w:t>
      </w:r>
      <w:r>
        <w:t xml:space="preserve">。</w:t>
      </w:r>
    </w:p>
    <w:bookmarkEnd w:id="31"/>
    <w:bookmarkStart w:id="32" w:name="消融实验llm-提取路径-vs-纯规则路径"/>
    <w:p>
      <w:pPr>
        <w:pStyle w:val="Heading3"/>
      </w:pPr>
      <w:r>
        <w:t xml:space="preserve">5.4 </w:t>
      </w:r>
      <w:r>
        <w:rPr>
          <w:rFonts w:hint="eastAsia"/>
        </w:rPr>
        <w:t xml:space="preserve">消融实验:LLM</w:t>
      </w:r>
      <w:r>
        <w:t xml:space="preserve"> </w:t>
      </w:r>
      <w:r>
        <w:rPr>
          <w:rFonts w:hint="eastAsia"/>
        </w:rPr>
        <w:t xml:space="preserve">提取路径</w:t>
      </w:r>
      <w:r>
        <w:t xml:space="preserve"> vs </w:t>
      </w:r>
      <w:r>
        <w:rPr>
          <w:rFonts w:hint="eastAsia"/>
        </w:rPr>
        <w:t xml:space="preserve">纯规则路径</w:t>
      </w:r>
    </w:p>
    <w:p>
      <w:pPr>
        <w:pStyle w:val="FirstParagraph"/>
      </w:pPr>
      <w:r>
        <w:rPr>
          <w:rFonts w:hint="eastAsia"/>
        </w:rPr>
        <w:t xml:space="preserve">为回答”大模型在提取环节的增量价值”,对同一评测集</w:t>
      </w:r>
      <w:r>
        <w:t xml:space="preserve"> 30 </w:t>
      </w:r>
      <w:r>
        <w:rPr>
          <w:rFonts w:hint="eastAsia"/>
        </w:rPr>
        <w:t xml:space="preserve">份公告分别运行</w:t>
      </w:r>
      <w:r>
        <w:t xml:space="preserve"> LLM </w:t>
      </w:r>
      <w:r>
        <w:rPr>
          <w:rFonts w:hint="eastAsia"/>
        </w:rPr>
        <w:t xml:space="preserve">路径与纯规则路径(正则+表格结构解析,无</w:t>
      </w:r>
      <w:r>
        <w:t xml:space="preserve"> </w:t>
      </w:r>
      <w:r>
        <w:rPr>
          <w:rFonts w:hint="eastAsia"/>
        </w:rPr>
        <w:t xml:space="preserve">LLM),对照结果(</w:t>
      </w:r>
      <w:r>
        <w:rPr>
          <w:rStyle w:val="VerbatimChar"/>
        </w:rPr>
        <w:t xml:space="preserve">output/eval/compare_llm_vs_rules.json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t xml:space="preserve">LLM </w:t>
            </w:r>
            <w:r>
              <w:rPr>
                <w:rFonts w:hint="eastAsia"/>
              </w:rPr>
              <w:t xml:space="preserve">路径</w:t>
            </w:r>
          </w:p>
        </w:tc>
        <w:tc>
          <w:tcPr/>
          <w:p>
            <w:pPr>
              <w:pStyle w:val="Compact"/>
            </w:pPr>
            <w:r>
              <w:rPr>
                <w:rFonts w:hint="eastAsia"/>
              </w:rPr>
              <w:t xml:space="preserve">纯规则路径</w:t>
            </w:r>
          </w:p>
        </w:tc>
      </w:tr>
      <w:tr>
        <w:tc>
          <w:tcPr/>
          <w:p>
            <w:pPr>
              <w:pStyle w:val="Compact"/>
            </w:pPr>
            <w:r>
              <w:rPr>
                <w:rFonts w:hint="eastAsia"/>
              </w:rPr>
              <w:t xml:space="preserve">平均每份提取记录</w:t>
            </w:r>
          </w:p>
        </w:tc>
        <w:tc>
          <w:tcPr/>
          <w:p>
            <w:pPr>
              <w:pStyle w:val="Compact"/>
            </w:pPr>
            <w:r>
              <w:rPr>
                <w:b/>
                <w:bCs/>
              </w:rPr>
              <w:t xml:space="preserve">1.67 </w:t>
            </w:r>
            <w:r>
              <w:rPr>
                <w:rFonts w:hint="eastAsia"/>
                <w:b/>
                <w:bCs/>
              </w:rPr>
              <w:t xml:space="preserve">条</w:t>
            </w:r>
          </w:p>
        </w:tc>
        <w:tc>
          <w:tcPr/>
          <w:p>
            <w:pPr>
              <w:pStyle w:val="Compact"/>
            </w:pPr>
            <w:r>
              <w:t xml:space="preserve">0.40 </w:t>
            </w:r>
            <w:r>
              <w:rPr>
                <w:rFonts w:hint="eastAsia"/>
              </w:rPr>
              <w:t xml:space="preserve">条</w:t>
            </w:r>
          </w:p>
        </w:tc>
      </w:tr>
      <w:tr>
        <w:tc>
          <w:tcPr/>
          <w:p>
            <w:pPr>
              <w:pStyle w:val="Compact"/>
            </w:pPr>
            <w:r>
              <w:rPr>
                <w:rFonts w:hint="eastAsia"/>
              </w:rPr>
              <w:t xml:space="preserve">平均每份累计表条目</w:t>
            </w:r>
          </w:p>
        </w:tc>
        <w:tc>
          <w:tcPr/>
          <w:p>
            <w:pPr>
              <w:pStyle w:val="Compact"/>
            </w:pPr>
            <w:r>
              <w:rPr>
                <w:b/>
                <w:bCs/>
              </w:rPr>
              <w:t xml:space="preserve">2.40 </w:t>
            </w:r>
            <w:r>
              <w:rPr>
                <w:rFonts w:hint="eastAsia"/>
                <w:b/>
                <w:bCs/>
              </w:rPr>
              <w:t xml:space="preserve">条</w:t>
            </w:r>
          </w:p>
        </w:tc>
        <w:tc>
          <w:tcPr/>
          <w:p>
            <w:pPr>
              <w:pStyle w:val="Compact"/>
            </w:pPr>
            <w:r>
              <w:t xml:space="preserve">1.57 </w:t>
            </w:r>
            <w:r>
              <w:rPr>
                <w:rFonts w:hint="eastAsia"/>
              </w:rPr>
              <w:t xml:space="preserve">条</w:t>
            </w:r>
          </w:p>
        </w:tc>
      </w:tr>
      <w:tr>
        <w:tc>
          <w:tcPr/>
          <w:p>
            <w:pPr>
              <w:pStyle w:val="Compact"/>
            </w:pPr>
            <w:r>
              <w:rPr>
                <w:rFonts w:hint="eastAsia"/>
              </w:rPr>
              <w:t xml:space="preserve">校验全过(文档级)</w:t>
            </w:r>
          </w:p>
        </w:tc>
        <w:tc>
          <w:tcPr/>
          <w:p>
            <w:pPr>
              <w:pStyle w:val="Compact"/>
            </w:pPr>
            <w:r>
              <w:rPr>
                <w:b/>
                <w:bCs/>
              </w:rPr>
              <w:t xml:space="preserve">18/30(60%)</w:t>
            </w:r>
          </w:p>
        </w:tc>
        <w:tc>
          <w:tcPr/>
          <w:p>
            <w:pPr>
              <w:pStyle w:val="Compact"/>
            </w:pPr>
            <w:r>
              <w:t xml:space="preserve">6/30(20%)</w:t>
            </w:r>
          </w:p>
        </w:tc>
      </w:tr>
    </w:tbl>
    <w:p>
      <w:pPr>
        <w:pStyle w:val="BodyText"/>
      </w:pPr>
      <w:r>
        <w:rPr>
          <w:rFonts w:hint="eastAsia"/>
        </w:rPr>
        <w:t xml:space="preserve">规则路径在</w:t>
      </w:r>
      <w:r>
        <w:t xml:space="preserve"> 24/30 </w:t>
      </w:r>
      <w:r>
        <w:rPr>
          <w:rFonts w:hint="eastAsia"/>
        </w:rPr>
        <w:t xml:space="preserve">份公告上提取不到任何质押记录——不同券商/上市公司的公告版式差异极大,正则与表格结构假设频繁失效;LLM</w:t>
      </w:r>
      <w:r>
        <w:t xml:space="preserve"> </w:t>
      </w:r>
      <w:r>
        <w:rPr>
          <w:rFonts w:hint="eastAsia"/>
        </w:rPr>
        <w:t xml:space="preserve">路径则对版式变化稳健。</w:t>
      </w:r>
      <w:r>
        <w:rPr>
          <w:rFonts w:hint="eastAsia"/>
          <w:b/>
          <w:bCs/>
        </w:rPr>
        <w:t xml:space="preserve">结论:LLM</w:t>
      </w:r>
      <w:r>
        <w:rPr>
          <w:b/>
          <w:bCs/>
        </w:rPr>
        <w:t xml:space="preserve"> </w:t>
      </w:r>
      <w:r>
        <w:rPr>
          <w:rFonts w:hint="eastAsia"/>
          <w:b/>
          <w:bCs/>
        </w:rPr>
        <w:t xml:space="preserve">提供提取召回的主体能力,校验-重试闭环与三层校验提供正确性保证,二者缺一不可</w:t>
      </w:r>
      <w:r>
        <w:rPr>
          <w:rFonts w:hint="eastAsia"/>
        </w:rPr>
        <w:t xml:space="preserve">——这也正是系统将规则路径降级为”兜底与交叉参照”角色的实证依据。</w:t>
      </w:r>
    </w:p>
    <w:bookmarkEnd w:id="32"/>
    <w:bookmarkStart w:id="33" w:name="风险预警回溯实验"/>
    <w:p>
      <w:pPr>
        <w:pStyle w:val="Heading3"/>
      </w:pPr>
      <w:r>
        <w:t xml:space="preserve">5.5 </w:t>
      </w:r>
      <w:r>
        <w:rPr>
          <w:rFonts w:hint="eastAsia"/>
        </w:rPr>
        <w:t xml:space="preserve">风险预警回溯实验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公司</w:t>
            </w:r>
          </w:p>
        </w:tc>
        <w:tc>
          <w:tcPr/>
          <w:p>
            <w:pPr>
              <w:pStyle w:val="Compact"/>
            </w:pPr>
            <w:r>
              <w:rPr>
                <w:rFonts w:hint="eastAsia"/>
              </w:rPr>
              <w:t xml:space="preserve">角色</w:t>
            </w:r>
          </w:p>
        </w:tc>
        <w:tc>
          <w:tcPr/>
          <w:p>
            <w:pPr>
              <w:pStyle w:val="Compact"/>
            </w:pPr>
            <w:r>
              <w:rPr>
                <w:rFonts w:hint="eastAsia"/>
              </w:rPr>
              <w:t xml:space="preserve">红色预警</w:t>
            </w:r>
          </w:p>
        </w:tc>
        <w:tc>
          <w:tcPr/>
          <w:p>
            <w:pPr>
              <w:pStyle w:val="Compact"/>
            </w:pPr>
            <w:r>
              <w:rPr>
                <w:rFonts w:hint="eastAsia"/>
              </w:rPr>
              <w:t xml:space="preserve">橙色提示</w:t>
            </w:r>
          </w:p>
        </w:tc>
        <w:tc>
          <w:tcPr/>
          <w:p>
            <w:pPr>
              <w:pStyle w:val="Compact"/>
            </w:pPr>
            <w:r>
              <w:rPr>
                <w:rFonts w:hint="eastAsia"/>
              </w:rPr>
              <w:t xml:space="preserve">系统结论</w:t>
            </w:r>
          </w:p>
        </w:tc>
        <w:tc>
          <w:tcPr/>
          <w:p>
            <w:pPr>
              <w:pStyle w:val="Compact"/>
            </w:pPr>
            <w:r>
              <w:rPr>
                <w:rFonts w:hint="eastAsia"/>
              </w:rPr>
              <w:t xml:space="preserve">事后验证</w:t>
            </w:r>
          </w:p>
        </w:tc>
      </w:tr>
      <w:tr>
        <w:tc>
          <w:tcPr/>
          <w:p>
            <w:pPr>
              <w:pStyle w:val="Compact"/>
            </w:pPr>
            <w:r>
              <w:rPr>
                <w:rFonts w:hint="eastAsia"/>
              </w:rPr>
              <w:t xml:space="preserve">康美药业(600518)</w:t>
            </w:r>
          </w:p>
        </w:tc>
        <w:tc>
          <w:tcPr/>
          <w:p>
            <w:pPr>
              <w:pStyle w:val="Compact"/>
            </w:pPr>
            <w:r>
              <w:rPr>
                <w:rFonts w:hint="eastAsia"/>
              </w:rPr>
              <w:t xml:space="preserve">爆雷回溯案例</w:t>
            </w:r>
          </w:p>
        </w:tc>
        <w:tc>
          <w:tcPr/>
          <w:p>
            <w:pPr>
              <w:pStyle w:val="Compact"/>
            </w:pPr>
            <w:r>
              <w:t xml:space="preserve">12 </w:t>
            </w:r>
            <w:r>
              <w:rPr>
                <w:rFonts w:hint="eastAsia"/>
              </w:rPr>
              <w:t xml:space="preserve">项</w:t>
            </w:r>
          </w:p>
        </w:tc>
        <w:tc>
          <w:tcPr/>
          <w:p>
            <w:pPr>
              <w:pStyle w:val="Compact"/>
            </w:pPr>
            <w:r>
              <w:t xml:space="preserve">11 </w:t>
            </w:r>
            <w:r>
              <w:rPr>
                <w:rFonts w:hint="eastAsia"/>
              </w:rPr>
              <w:t xml:space="preserve">项</w:t>
            </w:r>
          </w:p>
        </w:tc>
        <w:tc>
          <w:tcPr/>
          <w:p>
            <w:pPr>
              <w:pStyle w:val="Compact"/>
            </w:pPr>
            <w:r>
              <w:rPr>
                <w:rFonts w:hint="eastAsia"/>
                <w:b/>
                <w:bCs/>
              </w:rPr>
              <w:t xml:space="preserve">高风险</w:t>
            </w:r>
          </w:p>
        </w:tc>
        <w:tc>
          <w:tcPr/>
          <w:p>
            <w:pPr>
              <w:pStyle w:val="Compact"/>
            </w:pPr>
            <w:r>
              <w:t xml:space="preserve">2019 </w:t>
            </w:r>
            <w:r>
              <w:rPr>
                <w:rFonts w:hint="eastAsia"/>
              </w:rPr>
              <w:t xml:space="preserve">年</w:t>
            </w:r>
            <w:r>
              <w:t xml:space="preserve"> 300 </w:t>
            </w:r>
            <w:r>
              <w:rPr>
                <w:rFonts w:hint="eastAsia"/>
              </w:rPr>
              <w:t xml:space="preserve">亿造假曝光,信号全部提前</w:t>
            </w:r>
            <w:r>
              <w:t xml:space="preserve"> ✓</w:t>
            </w:r>
          </w:p>
        </w:tc>
      </w:tr>
      <w:tr>
        <w:tc>
          <w:tcPr/>
          <w:p>
            <w:pPr>
              <w:pStyle w:val="Compact"/>
            </w:pPr>
            <w:r>
              <w:rPr>
                <w:rFonts w:hint="eastAsia"/>
              </w:rPr>
              <w:t xml:space="preserve">三湘印象(000863)</w:t>
            </w:r>
          </w:p>
        </w:tc>
        <w:tc>
          <w:tcPr/>
          <w:p>
            <w:pPr>
              <w:pStyle w:val="Compact"/>
            </w:pPr>
            <w:r>
              <w:rPr>
                <w:rFonts w:hint="eastAsia"/>
              </w:rPr>
              <w:t xml:space="preserve">质押提取联动</w:t>
            </w:r>
          </w:p>
        </w:tc>
        <w:tc>
          <w:tcPr/>
          <w:p>
            <w:pPr>
              <w:pStyle w:val="Compact"/>
            </w:pPr>
            <w:r>
              <w:t xml:space="preserve">24 </w:t>
            </w:r>
            <w:r>
              <w:rPr>
                <w:rFonts w:hint="eastAsia"/>
              </w:rPr>
              <w:t xml:space="preserve">项</w:t>
            </w:r>
          </w:p>
        </w:tc>
        <w:tc>
          <w:tcPr/>
          <w:p>
            <w:pPr>
              <w:pStyle w:val="Compact"/>
            </w:pPr>
            <w:r>
              <w:t xml:space="preserve">18 </w:t>
            </w:r>
            <w:r>
              <w:rPr>
                <w:rFonts w:hint="eastAsia"/>
              </w:rPr>
              <w:t xml:space="preserve">项</w:t>
            </w:r>
          </w:p>
        </w:tc>
        <w:tc>
          <w:tcPr/>
          <w:p>
            <w:pPr>
              <w:pStyle w:val="Compact"/>
            </w:pPr>
            <w:r>
              <w:rPr>
                <w:rFonts w:hint="eastAsia"/>
                <w:b/>
                <w:bCs/>
              </w:rPr>
              <w:t xml:space="preserve">高风险</w:t>
            </w:r>
          </w:p>
        </w:tc>
        <w:tc>
          <w:tcPr/>
          <w:p>
            <w:pPr>
              <w:pStyle w:val="Compact"/>
            </w:pPr>
            <w:r>
              <w:rPr>
                <w:rFonts w:hint="eastAsia"/>
              </w:rPr>
              <w:t xml:space="preserve">控股股东质押</w:t>
            </w:r>
            <w:r>
              <w:t xml:space="preserve"> </w:t>
            </w:r>
            <w:r>
              <w:rPr>
                <w:rFonts w:hint="eastAsia"/>
              </w:rPr>
              <w:t xml:space="preserve">76.38%,地产现金流持续为负</w:t>
            </w:r>
            <w:r>
              <w:t xml:space="preserve"> ✓</w:t>
            </w:r>
          </w:p>
        </w:tc>
      </w:tr>
      <w:tr>
        <w:tc>
          <w:tcPr/>
          <w:p>
            <w:pPr>
              <w:pStyle w:val="Compact"/>
            </w:pPr>
            <w:r>
              <w:rPr>
                <w:rFonts w:hint="eastAsia"/>
              </w:rPr>
              <w:t xml:space="preserve">贵州茅台(600519)</w:t>
            </w:r>
          </w:p>
        </w:tc>
        <w:tc>
          <w:tcPr/>
          <w:p>
            <w:pPr>
              <w:pStyle w:val="Compact"/>
            </w:pPr>
            <w:r>
              <w:rPr>
                <w:rFonts w:hint="eastAsia"/>
              </w:rPr>
              <w:t xml:space="preserve">健康对照</w:t>
            </w:r>
          </w:p>
        </w:tc>
        <w:tc>
          <w:tcPr/>
          <w:p>
            <w:pPr>
              <w:pStyle w:val="Compact"/>
            </w:pPr>
            <w:r>
              <w:t xml:space="preserve">0 </w:t>
            </w:r>
            <w:r>
              <w:rPr>
                <w:rFonts w:hint="eastAsia"/>
              </w:rPr>
              <w:t xml:space="preserve">项</w:t>
            </w:r>
          </w:p>
        </w:tc>
        <w:tc>
          <w:tcPr/>
          <w:p>
            <w:pPr>
              <w:pStyle w:val="Compact"/>
            </w:pPr>
            <w:r>
              <w:t xml:space="preserve">1 </w:t>
            </w:r>
            <w:r>
              <w:rPr>
                <w:rFonts w:hint="eastAsia"/>
              </w:rPr>
              <w:t xml:space="preserve">项</w:t>
            </w:r>
          </w:p>
        </w:tc>
        <w:tc>
          <w:tcPr/>
          <w:p>
            <w:pPr>
              <w:pStyle w:val="Compact"/>
            </w:pPr>
            <w:r>
              <w:rPr>
                <w:rFonts w:hint="eastAsia"/>
                <w:b/>
                <w:bCs/>
              </w:rPr>
              <w:t xml:space="preserve">稳健</w:t>
            </w:r>
          </w:p>
        </w:tc>
        <w:tc>
          <w:tcPr/>
          <w:p>
            <w:pPr>
              <w:pStyle w:val="Compact"/>
            </w:pPr>
            <w:r>
              <w:rPr>
                <w:rFonts w:hint="eastAsia"/>
              </w:rPr>
              <w:t xml:space="preserve">白马标杆,无误报</w:t>
            </w:r>
            <w:r>
              <w:t xml:space="preserve"> ✓</w:t>
            </w:r>
          </w:p>
        </w:tc>
      </w:tr>
      <w:tr>
        <w:tc>
          <w:tcPr/>
          <w:p>
            <w:pPr>
              <w:pStyle w:val="Compact"/>
            </w:pPr>
            <w:r>
              <w:rPr>
                <w:rFonts w:hint="eastAsia"/>
              </w:rPr>
              <w:t xml:space="preserve">贵阳银行(601997)</w:t>
            </w:r>
          </w:p>
        </w:tc>
        <w:tc>
          <w:tcPr/>
          <w:p>
            <w:pPr>
              <w:pStyle w:val="Compact"/>
            </w:pPr>
            <w:r>
              <w:rPr>
                <w:rFonts w:hint="eastAsia"/>
              </w:rPr>
              <w:t xml:space="preserve">行业豁免验证</w:t>
            </w:r>
          </w:p>
        </w:tc>
        <w:tc>
          <w:tcPr/>
          <w:p>
            <w:pPr>
              <w:pStyle w:val="Compact"/>
            </w:pPr>
            <w:r>
              <w:t xml:space="preserve">0 </w:t>
            </w:r>
            <w:r>
              <w:rPr>
                <w:rFonts w:hint="eastAsia"/>
              </w:rPr>
              <w:t xml:space="preserve">项</w:t>
            </w:r>
          </w:p>
        </w:tc>
        <w:tc>
          <w:tcPr/>
          <w:p>
            <w:pPr>
              <w:pStyle w:val="Compact"/>
            </w:pPr>
            <w:r>
              <w:t xml:space="preserve">0 </w:t>
            </w:r>
            <w:r>
              <w:rPr>
                <w:rFonts w:hint="eastAsia"/>
              </w:rPr>
              <w:t xml:space="preserve">项</w:t>
            </w:r>
          </w:p>
        </w:tc>
        <w:tc>
          <w:tcPr/>
          <w:p>
            <w:pPr>
              <w:pStyle w:val="Compact"/>
            </w:pPr>
            <w:r>
              <w:rPr>
                <w:rFonts w:hint="eastAsia"/>
                <w:b/>
                <w:bCs/>
              </w:rPr>
              <w:t xml:space="preserve">稳健</w:t>
            </w:r>
          </w:p>
        </w:tc>
        <w:tc>
          <w:tcPr/>
          <w:p>
            <w:pPr>
              <w:pStyle w:val="Compact"/>
            </w:pPr>
            <w:r>
              <w:rPr>
                <w:rFonts w:hint="eastAsia"/>
              </w:rPr>
              <w:t xml:space="preserve">银行业口径豁免生效</w:t>
            </w:r>
            <w:r>
              <w:t xml:space="preserve"> ✓</w:t>
            </w:r>
          </w:p>
        </w:tc>
      </w:tr>
    </w:tbl>
    <w:p>
      <w:pPr>
        <w:pStyle w:val="BodyText"/>
      </w:pPr>
      <w:r>
        <w:rPr>
          <w:rFonts w:hint="eastAsia"/>
        </w:rPr>
        <w:t xml:space="preserve">康美药业预警信号时间线(系统自动生成,证据均可回溯至落盘数据):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信号期间</w:t>
            </w:r>
          </w:p>
        </w:tc>
        <w:tc>
          <w:tcPr/>
          <w:p>
            <w:pPr>
              <w:pStyle w:val="Compact"/>
            </w:pPr>
            <w:r>
              <w:rPr>
                <w:rFonts w:hint="eastAsia"/>
              </w:rPr>
              <w:t xml:space="preserve">触发规则</w:t>
            </w:r>
          </w:p>
        </w:tc>
        <w:tc>
          <w:tcPr/>
          <w:p>
            <w:pPr>
              <w:pStyle w:val="Compact"/>
            </w:pPr>
            <w:r>
              <w:rPr>
                <w:rFonts w:hint="eastAsia"/>
              </w:rPr>
              <w:t xml:space="preserve">证据</w:t>
            </w:r>
          </w:p>
        </w:tc>
        <w:tc>
          <w:tcPr/>
          <w:p>
            <w:pPr>
              <w:pStyle w:val="Compact"/>
            </w:pPr>
            <w:r>
              <w:rPr>
                <w:rFonts w:hint="eastAsia"/>
              </w:rPr>
              <w:t xml:space="preserve">与爆雷时点关系</w:t>
            </w:r>
          </w:p>
        </w:tc>
      </w:tr>
      <w:tr>
        <w:tc>
          <w:tcPr/>
          <w:p>
            <w:pPr>
              <w:pStyle w:val="Compact"/>
            </w:pPr>
            <w:r>
              <w:t xml:space="preserve">2017 </w:t>
            </w:r>
            <w:r>
              <w:rPr>
                <w:rFonts w:hint="eastAsia"/>
              </w:rPr>
              <w:t xml:space="preserve">年报</w:t>
            </w:r>
          </w:p>
        </w:tc>
        <w:tc>
          <w:tcPr/>
          <w:p>
            <w:pPr>
              <w:pStyle w:val="Compact"/>
            </w:pPr>
            <w:r>
              <w:t xml:space="preserve">R2 </w:t>
            </w:r>
            <w:r>
              <w:rPr>
                <w:rFonts w:hint="eastAsia"/>
              </w:rPr>
              <w:t xml:space="preserve">非经常性损益异常</w:t>
            </w:r>
          </w:p>
        </w:tc>
        <w:tc>
          <w:tcPr/>
          <w:p>
            <w:pPr>
              <w:pStyle w:val="Compact"/>
            </w:pPr>
            <w:r>
              <w:rPr>
                <w:rFonts w:hint="eastAsia"/>
              </w:rPr>
              <w:t xml:space="preserve">净利润</w:t>
            </w:r>
            <w:r>
              <w:t xml:space="preserve"> 21.50 </w:t>
            </w:r>
            <w:r>
              <w:rPr>
                <w:rFonts w:hint="eastAsia"/>
              </w:rPr>
              <w:t xml:space="preserve">亿</w:t>
            </w:r>
            <w:r>
              <w:t xml:space="preserve"> vs </w:t>
            </w:r>
            <w:r>
              <w:rPr>
                <w:rFonts w:hint="eastAsia"/>
              </w:rPr>
              <w:t xml:space="preserve">扣非</w:t>
            </w:r>
            <w:r>
              <w:t xml:space="preserve"> 40.28 </w:t>
            </w:r>
            <w:r>
              <w:rPr>
                <w:rFonts w:hint="eastAsia"/>
              </w:rPr>
              <w:t xml:space="preserve">亿,差异率</w:t>
            </w:r>
            <w:r>
              <w:t xml:space="preserve"> 87%</w:t>
            </w:r>
          </w:p>
        </w:tc>
        <w:tc>
          <w:tcPr/>
          <w:p>
            <w:pPr>
              <w:pStyle w:val="Compact"/>
            </w:pPr>
            <w:r>
              <w:rPr>
                <w:rFonts w:hint="eastAsia"/>
              </w:rPr>
              <w:t xml:space="preserve">早于曝光约</w:t>
            </w:r>
            <w:r>
              <w:t xml:space="preserve"> 1 </w:t>
            </w:r>
            <w:r>
              <w:rPr>
                <w:rFonts w:hint="eastAsia"/>
              </w:rPr>
              <w:t xml:space="preserve">年</w:t>
            </w:r>
          </w:p>
        </w:tc>
      </w:tr>
      <w:tr>
        <w:tc>
          <w:tcPr/>
          <w:p>
            <w:pPr>
              <w:pStyle w:val="Compact"/>
            </w:pPr>
            <w:r>
              <w:t xml:space="preserve">2018 </w:t>
            </w:r>
            <w:r>
              <w:rPr>
                <w:rFonts w:hint="eastAsia"/>
              </w:rPr>
              <w:t xml:space="preserve">年报</w:t>
            </w:r>
          </w:p>
        </w:tc>
        <w:tc>
          <w:tcPr/>
          <w:p>
            <w:pPr>
              <w:pStyle w:val="Compact"/>
            </w:pPr>
            <w:r>
              <w:rPr>
                <w:b/>
                <w:bCs/>
              </w:rPr>
              <w:t xml:space="preserve">R1 </w:t>
            </w:r>
            <w:r>
              <w:rPr>
                <w:rFonts w:hint="eastAsia"/>
                <w:b/>
                <w:bCs/>
              </w:rPr>
              <w:t xml:space="preserve">利润现金流背离</w:t>
            </w:r>
          </w:p>
        </w:tc>
        <w:tc>
          <w:tcPr/>
          <w:p>
            <w:pPr>
              <w:pStyle w:val="Compact"/>
            </w:pPr>
            <w:r>
              <w:rPr>
                <w:rFonts w:hint="eastAsia"/>
              </w:rPr>
              <w:t xml:space="preserve">净利润</w:t>
            </w:r>
            <w:r>
              <w:t xml:space="preserve"> 3.74 </w:t>
            </w:r>
            <w:r>
              <w:rPr>
                <w:rFonts w:hint="eastAsia"/>
              </w:rPr>
              <w:t xml:space="preserve">亿为正,每股经营现金流</w:t>
            </w:r>
            <w:r>
              <w:t xml:space="preserve"> -0.64 </w:t>
            </w:r>
            <w:r>
              <w:rPr>
                <w:rFonts w:hint="eastAsia"/>
              </w:rPr>
              <w:t xml:space="preserve">元</w:t>
            </w:r>
          </w:p>
        </w:tc>
        <w:tc>
          <w:tcPr/>
          <w:p>
            <w:pPr>
              <w:pStyle w:val="Compact"/>
            </w:pPr>
            <w:r>
              <w:rPr>
                <w:rFonts w:hint="eastAsia"/>
                <w:b/>
                <w:bCs/>
              </w:rPr>
              <w:t xml:space="preserve">早于曝光约</w:t>
            </w:r>
            <w:r>
              <w:rPr>
                <w:b/>
                <w:bCs/>
              </w:rPr>
              <w:t xml:space="preserve"> 1 </w:t>
            </w:r>
            <w:r>
              <w:rPr>
                <w:rFonts w:hint="eastAsia"/>
                <w:b/>
                <w:bCs/>
              </w:rPr>
              <w:t xml:space="preserve">年</w:t>
            </w:r>
          </w:p>
        </w:tc>
      </w:tr>
      <w:tr>
        <w:tc>
          <w:tcPr/>
          <w:p>
            <w:pPr>
              <w:pStyle w:val="Compact"/>
            </w:pPr>
            <w:r>
              <w:t xml:space="preserve">2018 </w:t>
            </w:r>
            <w:r>
              <w:rPr>
                <w:rFonts w:hint="eastAsia"/>
              </w:rPr>
              <w:t xml:space="preserve">年报</w:t>
            </w:r>
          </w:p>
        </w:tc>
        <w:tc>
          <w:tcPr/>
          <w:p>
            <w:pPr>
              <w:pStyle w:val="Compact"/>
            </w:pPr>
            <w:r>
              <w:t xml:space="preserve">R4 </w:t>
            </w:r>
            <w:r>
              <w:rPr>
                <w:rFonts w:hint="eastAsia"/>
              </w:rPr>
              <w:t xml:space="preserve">业绩变脸</w:t>
            </w:r>
          </w:p>
        </w:tc>
        <w:tc>
          <w:tcPr/>
          <w:p>
            <w:pPr>
              <w:pStyle w:val="Compact"/>
            </w:pPr>
            <w:r>
              <w:rPr>
                <w:rFonts w:hint="eastAsia"/>
              </w:rPr>
              <w:t xml:space="preserve">净利润同比</w:t>
            </w:r>
            <w:r>
              <w:t xml:space="preserve"> -83%</w:t>
            </w:r>
          </w:p>
        </w:tc>
        <w:tc>
          <w:tcPr/>
          <w:p>
            <w:pPr>
              <w:pStyle w:val="Compact"/>
            </w:pPr>
            <w:r>
              <w:rPr>
                <w:rFonts w:hint="eastAsia"/>
              </w:rPr>
              <w:t xml:space="preserve">早于曝光约</w:t>
            </w:r>
            <w:r>
              <w:t xml:space="preserve"> 1 </w:t>
            </w:r>
            <w:r>
              <w:rPr>
                <w:rFonts w:hint="eastAsia"/>
              </w:rPr>
              <w:t xml:space="preserve">年</w:t>
            </w:r>
          </w:p>
        </w:tc>
      </w:tr>
      <w:tr>
        <w:tc>
          <w:tcPr/>
          <w:p>
            <w:pPr>
              <w:pStyle w:val="Compact"/>
            </w:pPr>
            <w:r>
              <w:t xml:space="preserve">2019 </w:t>
            </w:r>
            <w:r>
              <w:rPr>
                <w:rFonts w:hint="eastAsia"/>
              </w:rPr>
              <w:t xml:space="preserve">年报</w:t>
            </w:r>
          </w:p>
        </w:tc>
        <w:tc>
          <w:tcPr/>
          <w:p>
            <w:pPr>
              <w:pStyle w:val="Compact"/>
            </w:pPr>
            <w:r>
              <w:t xml:space="preserve">R5 </w:t>
            </w:r>
            <w:r>
              <w:rPr>
                <w:rFonts w:hint="eastAsia"/>
              </w:rPr>
              <w:t xml:space="preserve">持续亏损</w:t>
            </w:r>
          </w:p>
        </w:tc>
        <w:tc>
          <w:tcPr/>
          <w:p>
            <w:pPr>
              <w:pStyle w:val="Compact"/>
            </w:pPr>
            <w:r>
              <w:t xml:space="preserve">-46.61 </w:t>
            </w:r>
            <w:r>
              <w:rPr>
                <w:rFonts w:hint="eastAsia"/>
              </w:rPr>
              <w:t xml:space="preserve">亿</w:t>
            </w:r>
            <w:r>
              <w:t xml:space="preserve"> → -310.85 </w:t>
            </w:r>
            <w:r>
              <w:rPr>
                <w:rFonts w:hint="eastAsia"/>
              </w:rPr>
              <w:t xml:space="preserve">亿</w:t>
            </w:r>
          </w:p>
        </w:tc>
        <w:tc>
          <w:tcPr/>
          <w:p>
            <w:pPr>
              <w:pStyle w:val="Compact"/>
            </w:pPr>
            <w:r>
              <w:rPr>
                <w:rFonts w:hint="eastAsia"/>
              </w:rPr>
              <w:t xml:space="preserve">曝光确认</w:t>
            </w:r>
          </w:p>
        </w:tc>
      </w:tr>
      <w:tr>
        <w:tc>
          <w:tcPr/>
          <w:p>
            <w:pPr>
              <w:pStyle w:val="Compact"/>
            </w:pPr>
            <w:r>
              <w:t xml:space="preserve">2020 </w:t>
            </w:r>
            <w:r>
              <w:rPr>
                <w:rFonts w:hint="eastAsia"/>
              </w:rPr>
              <w:t xml:space="preserve">年报</w:t>
            </w:r>
          </w:p>
        </w:tc>
        <w:tc>
          <w:tcPr/>
          <w:p>
            <w:pPr>
              <w:pStyle w:val="Compact"/>
            </w:pPr>
            <w:r>
              <w:t xml:space="preserve">R6 </w:t>
            </w:r>
            <w:r>
              <w:rPr>
                <w:rFonts w:hint="eastAsia"/>
              </w:rPr>
              <w:t xml:space="preserve">高杠杆</w:t>
            </w:r>
          </w:p>
        </w:tc>
        <w:tc>
          <w:tcPr/>
          <w:p>
            <w:pPr>
              <w:pStyle w:val="Compact"/>
            </w:pPr>
            <w:r>
              <w:rPr>
                <w:rFonts w:hint="eastAsia"/>
              </w:rPr>
              <w:t xml:space="preserve">资产负债率</w:t>
            </w:r>
            <w:r>
              <w:t xml:space="preserve"> </w:t>
            </w:r>
            <w:r>
              <w:rPr>
                <w:rFonts w:hint="eastAsia"/>
              </w:rPr>
              <w:t xml:space="preserve">119.5%,资不抵债</w:t>
            </w:r>
          </w:p>
        </w:tc>
        <w:tc>
          <w:tcPr/>
          <w:p>
            <w:pPr>
              <w:pStyle w:val="Compact"/>
            </w:pPr>
            <w:r>
              <w:rPr>
                <w:rFonts w:hint="eastAsia"/>
              </w:rPr>
              <w:t xml:space="preserve">事后确认</w:t>
            </w:r>
          </w:p>
        </w:tc>
      </w:tr>
    </w:tbl>
    <w:p>
      <w:pPr>
        <w:pStyle w:val="BodyText"/>
      </w:pPr>
      <w:r>
        <w:rPr>
          <w:rFonts w:hint="eastAsia"/>
          <w:b/>
          <w:bCs/>
        </w:rPr>
        <w:t xml:space="preserve">结论:系统的红色信号较造假曝光提前约</w:t>
      </w:r>
      <w:r>
        <w:rPr>
          <w:b/>
          <w:bCs/>
        </w:rPr>
        <w:t xml:space="preserve"> 1-2 </w:t>
      </w:r>
      <w:r>
        <w:rPr>
          <w:rFonts w:hint="eastAsia"/>
          <w:b/>
          <w:bCs/>
        </w:rPr>
        <w:t xml:space="preserve">年,回溯验证成立;健康标的零误报,行业豁免机制有效。</w:t>
      </w:r>
    </w:p>
    <w:bookmarkEnd w:id="33"/>
    <w:bookmarkStart w:id="34" w:name="错误分析"/>
    <w:p>
      <w:pPr>
        <w:pStyle w:val="Heading3"/>
      </w:pPr>
      <w:r>
        <w:t xml:space="preserve">5.6 </w:t>
      </w:r>
      <w:r>
        <w:rPr>
          <w:rFonts w:hint="eastAsia"/>
        </w:rPr>
        <w:t xml:space="preserve">错误分析</w:t>
      </w:r>
    </w:p>
    <w:p>
      <w:pPr>
        <w:pStyle w:val="FirstParagraph"/>
      </w:pPr>
      <w:r>
        <w:rPr>
          <w:rFonts w:hint="eastAsia"/>
        </w:rPr>
        <w:t xml:space="preserve">评测中校验层主动捕获三类典型偏差,展示系统的自我发现能力:</w:t>
      </w:r>
    </w:p>
    <w:p>
      <w:pPr>
        <w:pStyle w:val="Compact"/>
        <w:numPr>
          <w:ilvl w:val="0"/>
          <w:numId w:val="1005"/>
        </w:numPr>
      </w:pPr>
      <w:r>
        <w:rPr>
          <w:rFonts w:hint="eastAsia"/>
          <w:b/>
          <w:bCs/>
        </w:rPr>
        <w:t xml:space="preserve">一致行动人口径差异</w:t>
      </w:r>
      <w:r>
        <w:rPr>
          <w:rFonts w:hint="eastAsia"/>
        </w:rPr>
        <w:t xml:space="preserve">(万通发展,3/5):公告中记录表按”股东个体”口径披露占比(100%),累计表按”控股股东及一致行动人合并”口径披露,二者不直接可比;勾稽校验正确识别该差异。后续将引入”口径标注”字段区分个体/合并口径;</w:t>
      </w:r>
    </w:p>
    <w:p>
      <w:pPr>
        <w:pStyle w:val="Compact"/>
        <w:numPr>
          <w:ilvl w:val="0"/>
          <w:numId w:val="1005"/>
        </w:numPr>
      </w:pPr>
      <w:r>
        <w:rPr>
          <w:rFonts w:hint="eastAsia"/>
          <w:b/>
          <w:bCs/>
        </w:rPr>
        <w:t xml:space="preserve">累计数字误植</w:t>
      </w:r>
      <w:r>
        <w:rPr>
          <w:rFonts w:hint="eastAsia"/>
        </w:rPr>
        <w:t xml:space="preserve">(惠发食品,9/11):LLM</w:t>
      </w:r>
      <w:r>
        <w:t xml:space="preserve"> </w:t>
      </w:r>
      <w:r>
        <w:rPr>
          <w:rFonts w:hint="eastAsia"/>
        </w:rPr>
        <w:t xml:space="preserve">将风险提示段数字误植为质押前累计数(15,700,000</w:t>
      </w:r>
      <w:r>
        <w:t xml:space="preserve"> vs </w:t>
      </w:r>
      <w:r>
        <w:rPr>
          <w:rFonts w:hint="eastAsia"/>
        </w:rPr>
        <w:t xml:space="preserve">正确值</w:t>
      </w:r>
      <w:r>
        <w:t xml:space="preserve"> </w:t>
      </w:r>
      <w:r>
        <w:rPr>
          <w:rFonts w:hint="eastAsia"/>
        </w:rPr>
        <w:t xml:space="preserve">50,700,000),累计勾稽等式立即失衡报警——证明勾稽校验能抓真问题;</w:t>
      </w:r>
    </w:p>
    <w:p>
      <w:pPr>
        <w:pStyle w:val="Compact"/>
        <w:numPr>
          <w:ilvl w:val="0"/>
          <w:numId w:val="1005"/>
        </w:numPr>
      </w:pPr>
      <w:r>
        <w:rPr>
          <w:rFonts w:hint="eastAsia"/>
          <w:b/>
          <w:bCs/>
        </w:rPr>
        <w:t xml:space="preserve">预告类公告误报</w:t>
      </w:r>
      <w:r>
        <w:rPr>
          <w:rFonts w:hint="eastAsia"/>
        </w:rPr>
        <w:t xml:space="preserve">(东望时代”拟签署质押合同”,修复后</w:t>
      </w:r>
      <w:r>
        <w:t xml:space="preserve"> </w:t>
      </w:r>
      <w:r>
        <w:rPr>
          <w:rFonts w:hint="eastAsia"/>
        </w:rPr>
        <w:t xml:space="preserve">3/3):该类公告无累计质押表,初版校验误报</w:t>
      </w:r>
      <w:r>
        <w:t xml:space="preserve"> 3 </w:t>
      </w:r>
      <w:r>
        <w:rPr>
          <w:rFonts w:hint="eastAsia"/>
        </w:rPr>
        <w:t xml:space="preserve">项失败;已修复为”勾稽不适用”判定,展示校验体系的场景适应性迭代。</w:t>
      </w:r>
    </w:p>
    <w:p>
      <w:pPr>
        <w:pStyle w:val="FirstParagraph"/>
      </w:pPr>
      <w:r>
        <w:rPr>
          <w:rFonts w:hint="eastAsia"/>
        </w:rPr>
        <w:t xml:space="preserve">此外,*ST</w:t>
      </w:r>
      <w:r>
        <w:t xml:space="preserve"> </w:t>
      </w:r>
      <w:r>
        <w:rPr>
          <w:rFonts w:hint="eastAsia"/>
        </w:rPr>
        <w:t xml:space="preserve">春天(溯源</w:t>
      </w:r>
      <w:r>
        <w:t xml:space="preserve"> </w:t>
      </w:r>
      <w:r>
        <w:rPr>
          <w:rFonts w:hint="eastAsia"/>
        </w:rPr>
        <w:t xml:space="preserve">61.1%)等个别低覆盖率样本的未命中字段集中于人名/机构名的</w:t>
      </w:r>
      <w:r>
        <w:t xml:space="preserve"> OCR </w:t>
      </w:r>
      <w:r>
        <w:rPr>
          <w:rFonts w:hint="eastAsia"/>
        </w:rPr>
        <w:t xml:space="preserve">噪声与单位换算表述差异,均被溯源机制显式标记供人工复核,而非静默放过。</w:t>
      </w:r>
    </w:p>
    <w:bookmarkEnd w:id="34"/>
    <w:bookmarkEnd w:id="35"/>
    <w:bookmarkStart w:id="36" w:name="六讨论"/>
    <w:p>
      <w:pPr>
        <w:pStyle w:val="Heading2"/>
      </w:pPr>
      <w:r>
        <w:rPr>
          <w:rFonts w:hint="eastAsia"/>
        </w:rPr>
        <w:t xml:space="preserve">六、讨论</w:t>
      </w:r>
    </w:p>
    <w:p>
      <w:pPr>
        <w:pStyle w:val="FirstParagraph"/>
      </w:pPr>
      <w:r>
        <w:rPr>
          <w:rFonts w:hint="eastAsia"/>
          <w:b/>
          <w:bCs/>
        </w:rPr>
        <w:t xml:space="preserve">局限性</w:t>
      </w:r>
      <w:r>
        <w:t xml:space="preserve">:① </w:t>
      </w:r>
      <w:r>
        <w:rPr>
          <w:rFonts w:hint="eastAsia"/>
        </w:rPr>
        <w:t xml:space="preserve">当前</w:t>
      </w:r>
      <w:r>
        <w:t xml:space="preserve"> Schema </w:t>
      </w:r>
      <w:r>
        <w:rPr>
          <w:rFonts w:hint="eastAsia"/>
        </w:rPr>
        <w:t xml:space="preserve">覆盖质押/解押/展期三类事件,中标、股权变动类型将在决赛阶段扩展;②</w:t>
      </w:r>
      <w:r>
        <w:t xml:space="preserve"> </w:t>
      </w:r>
      <w:r>
        <w:rPr>
          <w:rFonts w:hint="eastAsia"/>
        </w:rPr>
        <w:t xml:space="preserve">扫描件</w:t>
      </w:r>
      <w:r>
        <w:t xml:space="preserve"> OCR </w:t>
      </w:r>
      <w:r>
        <w:rPr>
          <w:rFonts w:hint="eastAsia"/>
        </w:rPr>
        <w:t xml:space="preserve">噪声仍影响个别字段(本系统以溯源机制显式标记而非掩盖);③</w:t>
      </w:r>
      <w:r>
        <w:t xml:space="preserve"> </w:t>
      </w:r>
      <w:r>
        <w:rPr>
          <w:rFonts w:hint="eastAsia"/>
        </w:rPr>
        <w:t xml:space="preserve">红旗规则阈值为经验设定,后续可基于标注数据集做阈值寻优;④</w:t>
      </w:r>
      <w:r>
        <w:t xml:space="preserve"> </w:t>
      </w:r>
      <w:r>
        <w:rPr>
          <w:rFonts w:hint="eastAsia"/>
        </w:rPr>
        <w:t xml:space="preserve">评测集当前</w:t>
      </w:r>
      <w:r>
        <w:t xml:space="preserve"> 30 </w:t>
      </w:r>
      <w:r>
        <w:rPr>
          <w:rFonts w:hint="eastAsia"/>
        </w:rPr>
        <w:t xml:space="preserve">份,人工标注</w:t>
      </w:r>
      <w:r>
        <w:t xml:space="preserve"> Gold Standard </w:t>
      </w:r>
      <w:r>
        <w:rPr>
          <w:rFonts w:hint="eastAsia"/>
        </w:rPr>
        <w:t xml:space="preserve">后可计算字段级</w:t>
      </w:r>
      <w:r>
        <w:t xml:space="preserve"> F1。</w:t>
      </w:r>
    </w:p>
    <w:p>
      <w:pPr>
        <w:pStyle w:val="BodyText"/>
      </w:pPr>
      <w:r>
        <w:rPr>
          <w:rFonts w:hint="eastAsia"/>
          <w:b/>
          <w:bCs/>
        </w:rPr>
        <w:t xml:space="preserve">有效性威胁与对策</w:t>
      </w:r>
      <w:r>
        <w:rPr>
          <w:rFonts w:hint="eastAsia"/>
        </w:rPr>
        <w:t xml:space="preserve">:公开数据接口存在失效可能(双源采集</w:t>
      </w:r>
      <w:r>
        <w:t xml:space="preserve"> + </w:t>
      </w:r>
      <w:r>
        <w:rPr>
          <w:rFonts w:hint="eastAsia"/>
        </w:rPr>
        <w:t xml:space="preserve">数据落盘,演示离线可复现);LLM</w:t>
      </w:r>
      <w:r>
        <w:t xml:space="preserve"> </w:t>
      </w:r>
      <w:r>
        <w:rPr>
          <w:rFonts w:hint="eastAsia"/>
        </w:rPr>
        <w:t xml:space="preserve">服务波动(DeepSeek/Kimi</w:t>
      </w:r>
      <w:r>
        <w:t xml:space="preserve"> </w:t>
      </w:r>
      <w:r>
        <w:rPr>
          <w:rFonts w:hint="eastAsia"/>
        </w:rPr>
        <w:t xml:space="preserve">双线路热备</w:t>
      </w:r>
      <w:r>
        <w:t xml:space="preserve"> + </w:t>
      </w:r>
      <w:r>
        <w:rPr>
          <w:rFonts w:hint="eastAsia"/>
        </w:rPr>
        <w:t xml:space="preserve">规则兜底路径可独立完成提取)。</w:t>
      </w:r>
    </w:p>
    <w:bookmarkEnd w:id="36"/>
    <w:bookmarkStart w:id="37" w:name="七竞赛要求符合性声明"/>
    <w:p>
      <w:pPr>
        <w:pStyle w:val="Heading2"/>
      </w:pPr>
      <w:r>
        <w:rPr>
          <w:rFonts w:hint="eastAsia"/>
        </w:rPr>
        <w:t xml:space="preserve">七、竞赛要求符合性声明</w:t>
      </w:r>
    </w:p>
    <w:p>
      <w:pPr>
        <w:pStyle w:val="Compact"/>
        <w:numPr>
          <w:ilvl w:val="0"/>
          <w:numId w:val="1006"/>
        </w:numPr>
      </w:pPr>
      <w:r>
        <w:rPr>
          <w:rFonts w:hint="eastAsia"/>
          <w:b/>
          <w:bCs/>
        </w:rPr>
        <w:t xml:space="preserve">大语言模型</w:t>
      </w:r>
      <w:r>
        <w:rPr>
          <w:rFonts w:hint="eastAsia"/>
        </w:rPr>
        <w:t xml:space="preserve">:DeepSeek(主力)/</w:t>
      </w:r>
      <w:r>
        <w:t xml:space="preserve"> </w:t>
      </w:r>
      <w:r>
        <w:rPr>
          <w:rFonts w:hint="eastAsia"/>
        </w:rPr>
        <w:t xml:space="preserve">Kimi(备用),均为国产大模型,OpenAI</w:t>
      </w:r>
      <w:r>
        <w:t xml:space="preserve"> </w:t>
      </w:r>
      <w:r>
        <w:rPr>
          <w:rFonts w:hint="eastAsia"/>
        </w:rPr>
        <w:t xml:space="preserve">兼容协议调用;</w:t>
      </w:r>
    </w:p>
    <w:p>
      <w:pPr>
        <w:pStyle w:val="Compact"/>
        <w:numPr>
          <w:ilvl w:val="0"/>
          <w:numId w:val="1006"/>
        </w:numPr>
      </w:pPr>
      <w:r>
        <w:rPr>
          <w:rFonts w:hint="eastAsia"/>
          <w:b/>
          <w:bCs/>
        </w:rPr>
        <w:t xml:space="preserve">成果形式</w:t>
      </w:r>
      <w:r>
        <w:rPr>
          <w:rFonts w:hint="eastAsia"/>
        </w:rPr>
        <w:t xml:space="preserve">:结构化数据(JSON)+</w:t>
      </w:r>
      <w:r>
        <w:t xml:space="preserve"> </w:t>
      </w:r>
      <w:r>
        <w:rPr>
          <w:rFonts w:hint="eastAsia"/>
        </w:rPr>
        <w:t xml:space="preserve">校验/预警报告,不依赖自然语言对话记录;</w:t>
      </w:r>
    </w:p>
    <w:p>
      <w:pPr>
        <w:pStyle w:val="Compact"/>
        <w:numPr>
          <w:ilvl w:val="0"/>
          <w:numId w:val="1006"/>
        </w:numPr>
      </w:pPr>
      <w:r>
        <w:rPr>
          <w:rFonts w:hint="eastAsia"/>
          <w:b/>
          <w:bCs/>
        </w:rPr>
        <w:t xml:space="preserve">运行环境</w:t>
      </w:r>
      <w:r>
        <w:rPr>
          <w:rFonts w:hint="eastAsia"/>
        </w:rPr>
        <w:t xml:space="preserve">:封闭/半封闭——财务数据已落盘,演示不依赖实时网络;</w:t>
      </w:r>
    </w:p>
    <w:p>
      <w:pPr>
        <w:pStyle w:val="Compact"/>
        <w:numPr>
          <w:ilvl w:val="0"/>
          <w:numId w:val="1006"/>
        </w:numPr>
      </w:pPr>
      <w:r>
        <w:rPr>
          <w:rFonts w:hint="eastAsia"/>
          <w:b/>
          <w:bCs/>
        </w:rPr>
        <w:t xml:space="preserve">可复现</w:t>
      </w:r>
      <w:r>
        <w:rPr>
          <w:rFonts w:hint="eastAsia"/>
        </w:rPr>
        <w:t xml:space="preserve">:完整源代码、依赖清单、运行说明随附,关键流程一键运行;</w:t>
      </w:r>
    </w:p>
    <w:p>
      <w:pPr>
        <w:pStyle w:val="Compact"/>
        <w:numPr>
          <w:ilvl w:val="0"/>
          <w:numId w:val="1006"/>
        </w:numPr>
      </w:pPr>
      <w:r>
        <w:rPr>
          <w:rFonts w:hint="eastAsia"/>
          <w:b/>
          <w:bCs/>
        </w:rPr>
        <w:t xml:space="preserve">可追溯</w:t>
      </w:r>
      <w:r>
        <w:rPr>
          <w:rFonts w:hint="eastAsia"/>
        </w:rPr>
        <w:t xml:space="preserve">:全链路</w:t>
      </w:r>
      <w:r>
        <w:t xml:space="preserve"> trace.jsonl + </w:t>
      </w:r>
      <w:r>
        <w:rPr>
          <w:rFonts w:hint="eastAsia"/>
        </w:rPr>
        <w:t xml:space="preserve">字段级原文溯源页码。</w:t>
      </w:r>
    </w:p>
    <w:bookmarkEnd w:id="37"/>
    <w:bookmarkStart w:id="38" w:name="八开源组件与第三方资源清单合规声明"/>
    <w:p>
      <w:pPr>
        <w:pStyle w:val="Heading2"/>
      </w:pPr>
      <w:r>
        <w:rPr>
          <w:rFonts w:hint="eastAsia"/>
        </w:rPr>
        <w:t xml:space="preserve">八、开源组件与第三方资源清单(合规声明)</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组件</w:t>
            </w:r>
          </w:p>
        </w:tc>
        <w:tc>
          <w:tcPr/>
          <w:p>
            <w:pPr>
              <w:pStyle w:val="Compact"/>
            </w:pPr>
            <w:r>
              <w:rPr>
                <w:rFonts w:hint="eastAsia"/>
              </w:rPr>
              <w:t xml:space="preserve">来源</w:t>
            </w:r>
          </w:p>
        </w:tc>
        <w:tc>
          <w:tcPr/>
          <w:p>
            <w:pPr>
              <w:pStyle w:val="Compact"/>
            </w:pPr>
            <w:r>
              <w:rPr>
                <w:rFonts w:hint="eastAsia"/>
              </w:rPr>
              <w:t xml:space="preserve">许可证</w:t>
            </w:r>
          </w:p>
        </w:tc>
        <w:tc>
          <w:tcPr/>
          <w:p>
            <w:pPr>
              <w:pStyle w:val="Compact"/>
            </w:pPr>
            <w:r>
              <w:rPr>
                <w:rFonts w:hint="eastAsia"/>
              </w:rPr>
              <w:t xml:space="preserve">使用范围</w:t>
            </w:r>
          </w:p>
        </w:tc>
      </w:tr>
      <w:tr>
        <w:tc>
          <w:tcPr/>
          <w:p>
            <w:pPr>
              <w:pStyle w:val="Compact"/>
            </w:pPr>
            <w:r>
              <w:t xml:space="preserve">DeepSeek / </w:t>
            </w:r>
            <w:r>
              <w:rPr>
                <w:rFonts w:hint="eastAsia"/>
              </w:rPr>
              <w:t xml:space="preserve">Kimi(月之暗面)</w:t>
            </w:r>
          </w:p>
        </w:tc>
        <w:tc>
          <w:tcPr/>
          <w:p>
            <w:pPr>
              <w:pStyle w:val="Compact"/>
            </w:pPr>
            <w:r>
              <w:rPr>
                <w:rFonts w:hint="eastAsia"/>
              </w:rPr>
              <w:t xml:space="preserve">官方</w:t>
            </w:r>
            <w:r>
              <w:t xml:space="preserve"> API</w:t>
            </w:r>
          </w:p>
        </w:tc>
        <w:tc>
          <w:tcPr/>
          <w:p>
            <w:pPr>
              <w:pStyle w:val="Compact"/>
            </w:pPr>
            <w:r>
              <w:rPr>
                <w:rFonts w:hint="eastAsia"/>
              </w:rPr>
              <w:t xml:space="preserve">商业</w:t>
            </w:r>
            <w:r>
              <w:t xml:space="preserve"> API </w:t>
            </w:r>
            <w:r>
              <w:rPr>
                <w:rFonts w:hint="eastAsia"/>
              </w:rPr>
              <w:t xml:space="preserve">服务</w:t>
            </w:r>
          </w:p>
        </w:tc>
        <w:tc>
          <w:tcPr/>
          <w:p>
            <w:pPr>
              <w:pStyle w:val="Compact"/>
            </w:pPr>
            <w:r>
              <w:rPr>
                <w:rFonts w:hint="eastAsia"/>
              </w:rPr>
              <w:t xml:space="preserve">核心推理引擎(权重不提交,仅</w:t>
            </w:r>
            <w:r>
              <w:t xml:space="preserve"> API </w:t>
            </w:r>
            <w:r>
              <w:rPr>
                <w:rFonts w:hint="eastAsia"/>
              </w:rPr>
              <w:t xml:space="preserve">调用)</w:t>
            </w:r>
          </w:p>
        </w:tc>
      </w:tr>
      <w:tr>
        <w:tc>
          <w:tcPr/>
          <w:p>
            <w:pPr>
              <w:pStyle w:val="Compact"/>
            </w:pPr>
            <w:r>
              <w:t xml:space="preserve">RapidOCR</w:t>
            </w:r>
          </w:p>
        </w:tc>
        <w:tc>
          <w:tcPr/>
          <w:p>
            <w:pPr>
              <w:pStyle w:val="Compact"/>
            </w:pPr>
            <w:r>
              <w:t xml:space="preserve">RapidAI</w:t>
            </w:r>
          </w:p>
        </w:tc>
        <w:tc>
          <w:tcPr/>
          <w:p>
            <w:pPr>
              <w:pStyle w:val="Compact"/>
            </w:pPr>
            <w:r>
              <w:t xml:space="preserve">Apache-2.0</w:t>
            </w:r>
          </w:p>
        </w:tc>
        <w:tc>
          <w:tcPr/>
          <w:p>
            <w:pPr>
              <w:pStyle w:val="Compact"/>
            </w:pPr>
            <w:r>
              <w:rPr>
                <w:rFonts w:hint="eastAsia"/>
              </w:rPr>
              <w:t xml:space="preserve">扫描件</w:t>
            </w:r>
            <w:r>
              <w:t xml:space="preserve"> OCR </w:t>
            </w:r>
            <w:r>
              <w:rPr>
                <w:rFonts w:hint="eastAsia"/>
              </w:rPr>
              <w:t xml:space="preserve">识别</w:t>
            </w:r>
          </w:p>
        </w:tc>
      </w:tr>
      <w:tr>
        <w:tc>
          <w:tcPr/>
          <w:p>
            <w:pPr>
              <w:pStyle w:val="Compact"/>
            </w:pPr>
            <w:r>
              <w:t xml:space="preserve">PyMuPDF / pypdf / pdfplumber</w:t>
            </w:r>
          </w:p>
        </w:tc>
        <w:tc>
          <w:tcPr/>
          <w:p>
            <w:pPr>
              <w:pStyle w:val="Compact"/>
            </w:pPr>
            <w:r>
              <w:t xml:space="preserve">PyPI</w:t>
            </w:r>
          </w:p>
        </w:tc>
        <w:tc>
          <w:tcPr/>
          <w:p>
            <w:pPr>
              <w:pStyle w:val="Compact"/>
            </w:pPr>
            <w:r>
              <w:t xml:space="preserve">AGPL-3.0 / BSD / MIT</w:t>
            </w:r>
          </w:p>
        </w:tc>
        <w:tc>
          <w:tcPr/>
          <w:p>
            <w:pPr>
              <w:pStyle w:val="Compact"/>
            </w:pPr>
            <w:r>
              <w:t xml:space="preserve">PDF </w:t>
            </w:r>
            <w:r>
              <w:rPr>
                <w:rFonts w:hint="eastAsia"/>
              </w:rPr>
              <w:t xml:space="preserve">文本与表格解析</w:t>
            </w:r>
          </w:p>
        </w:tc>
      </w:tr>
      <w:tr>
        <w:tc>
          <w:tcPr/>
          <w:p>
            <w:pPr>
              <w:pStyle w:val="Compact"/>
            </w:pPr>
            <w:r>
              <w:t xml:space="preserve">akshare</w:t>
            </w:r>
          </w:p>
        </w:tc>
        <w:tc>
          <w:tcPr/>
          <w:p>
            <w:pPr>
              <w:pStyle w:val="Compact"/>
            </w:pPr>
            <w:r>
              <w:t xml:space="preserve">akfamily</w:t>
            </w:r>
          </w:p>
        </w:tc>
        <w:tc>
          <w:tcPr/>
          <w:p>
            <w:pPr>
              <w:pStyle w:val="Compact"/>
            </w:pPr>
            <w:r>
              <w:t xml:space="preserve">MIT</w:t>
            </w:r>
          </w:p>
        </w:tc>
        <w:tc>
          <w:tcPr/>
          <w:p>
            <w:pPr>
              <w:pStyle w:val="Compact"/>
            </w:pPr>
            <w:r>
              <w:rPr>
                <w:rFonts w:hint="eastAsia"/>
              </w:rPr>
              <w:t xml:space="preserve">公开财务数据采集</w:t>
            </w:r>
          </w:p>
        </w:tc>
      </w:tr>
      <w:tr>
        <w:tc>
          <w:tcPr/>
          <w:p>
            <w:pPr>
              <w:pStyle w:val="Compact"/>
            </w:pPr>
            <w:r>
              <w:t xml:space="preserve">pandas / pydantic</w:t>
            </w:r>
          </w:p>
        </w:tc>
        <w:tc>
          <w:tcPr/>
          <w:p>
            <w:pPr>
              <w:pStyle w:val="Compact"/>
            </w:pPr>
            <w:r>
              <w:t xml:space="preserve">PyPI</w:t>
            </w:r>
          </w:p>
        </w:tc>
        <w:tc>
          <w:tcPr/>
          <w:p>
            <w:pPr>
              <w:pStyle w:val="Compact"/>
            </w:pPr>
            <w:r>
              <w:t xml:space="preserve">BSD-3 / MIT</w:t>
            </w:r>
          </w:p>
        </w:tc>
        <w:tc>
          <w:tcPr/>
          <w:p>
            <w:pPr>
              <w:pStyle w:val="Compact"/>
            </w:pPr>
            <w:r>
              <w:rPr>
                <w:rFonts w:hint="eastAsia"/>
              </w:rPr>
              <w:t xml:space="preserve">数据处理</w:t>
            </w:r>
            <w:r>
              <w:t xml:space="preserve"> / Schema </w:t>
            </w:r>
            <w:r>
              <w:rPr>
                <w:rFonts w:hint="eastAsia"/>
              </w:rPr>
              <w:t xml:space="preserve">校验</w:t>
            </w:r>
          </w:p>
        </w:tc>
      </w:tr>
      <w:tr>
        <w:tc>
          <w:tcPr/>
          <w:p>
            <w:pPr>
              <w:pStyle w:val="Compact"/>
            </w:pPr>
            <w:r>
              <w:t xml:space="preserve">RUC-NLPIR/FinSight</w:t>
            </w:r>
          </w:p>
        </w:tc>
        <w:tc>
          <w:tcPr/>
          <w:p>
            <w:pPr>
              <w:pStyle w:val="Compact"/>
            </w:pPr>
            <w:r>
              <w:t xml:space="preserve">GitHub</w:t>
            </w:r>
          </w:p>
        </w:tc>
        <w:tc>
          <w:tcPr/>
          <w:p>
            <w:pPr>
              <w:pStyle w:val="Compact"/>
            </w:pPr>
            <w:r>
              <w:t xml:space="preserve">GPL-3.0</w:t>
            </w:r>
          </w:p>
        </w:tc>
        <w:tc>
          <w:tcPr/>
          <w:p>
            <w:pPr>
              <w:pStyle w:val="Compact"/>
            </w:pPr>
            <w:r>
              <w:rPr>
                <w:rFonts w:hint="eastAsia"/>
                <w:b/>
                <w:bCs/>
              </w:rPr>
              <w:t xml:space="preserve">仅借鉴多智能体架构思想,未使用其代码;本系统业务代码均为自主实现</w:t>
            </w:r>
          </w:p>
        </w:tc>
      </w:tr>
    </w:tbl>
    <w:p>
      <w:pPr>
        <w:pStyle w:val="BodyText"/>
      </w:pPr>
      <w:r>
        <w:t xml:space="preserve">CCKS </w:t>
      </w:r>
      <w:r>
        <w:rPr>
          <w:rFonts w:hint="eastAsia"/>
        </w:rPr>
        <w:t xml:space="preserve">金融事件抽取冠军方案的事件</w:t>
      </w:r>
      <w:r>
        <w:t xml:space="preserve"> Schema </w:t>
      </w:r>
      <w:r>
        <w:rPr>
          <w:rFonts w:hint="eastAsia"/>
        </w:rPr>
        <w:t xml:space="preserve">设计与”先分类后抽取”流程、Google</w:t>
      </w:r>
      <w:r>
        <w:t xml:space="preserve"> LangExtract </w:t>
      </w:r>
      <w:r>
        <w:rPr>
          <w:rFonts w:hint="eastAsia"/>
        </w:rPr>
        <w:t xml:space="preserve">的来源锚定思想、567-labs/Instructor</w:t>
      </w:r>
      <w:r>
        <w:t xml:space="preserve"> </w:t>
      </w:r>
      <w:r>
        <w:rPr>
          <w:rFonts w:hint="eastAsia"/>
        </w:rPr>
        <w:t xml:space="preserve">的校验重试模式均为思路借鉴,无代码复制。</w:t>
      </w:r>
    </w:p>
    <w:bookmarkEnd w:id="38"/>
    <w:bookmarkStart w:id="39" w:name="九进度计划与团队分工"/>
    <w:p>
      <w:pPr>
        <w:pStyle w:val="Heading2"/>
      </w:pPr>
      <w:r>
        <w:rPr>
          <w:rFonts w:hint="eastAsia"/>
        </w:rPr>
        <w:t xml:space="preserve">九、进度计划与团队分工</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时间</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原型开发</w:t>
            </w:r>
          </w:p>
        </w:tc>
        <w:tc>
          <w:tcPr/>
          <w:p>
            <w:pPr>
              <w:pStyle w:val="Compact"/>
            </w:pPr>
            <w:r>
              <w:t xml:space="preserve">9 </w:t>
            </w:r>
            <w:r>
              <w:rPr>
                <w:rFonts w:hint="eastAsia"/>
              </w:rPr>
              <w:t xml:space="preserve">月中下旬</w:t>
            </w:r>
          </w:p>
        </w:tc>
        <w:tc>
          <w:tcPr/>
          <w:p>
            <w:pPr>
              <w:pStyle w:val="Compact"/>
            </w:pPr>
            <w:r>
              <w:rPr>
                <w:rFonts w:hint="eastAsia"/>
              </w:rPr>
              <w:t xml:space="preserve">提取/校验/溯源/预警全链路原型</w:t>
            </w:r>
          </w:p>
        </w:tc>
        <w:tc>
          <w:tcPr/>
          <w:p>
            <w:pPr>
              <w:pStyle w:val="Compact"/>
            </w:pPr>
            <w:r>
              <w:rPr>
                <w:rFonts w:hint="eastAsia"/>
                <w:b/>
                <w:bCs/>
              </w:rPr>
              <w:t xml:space="preserve">已完成</w:t>
            </w:r>
          </w:p>
        </w:tc>
      </w:tr>
      <w:tr>
        <w:tc>
          <w:tcPr/>
          <w:p>
            <w:pPr>
              <w:pStyle w:val="Compact"/>
            </w:pPr>
            <w:r>
              <w:rPr>
                <w:rFonts w:hint="eastAsia"/>
              </w:rPr>
              <w:t xml:space="preserve">初赛材料</w:t>
            </w:r>
          </w:p>
        </w:tc>
        <w:tc>
          <w:tcPr/>
          <w:p>
            <w:pPr>
              <w:pStyle w:val="Compact"/>
            </w:pPr>
            <w:r>
              <w:t xml:space="preserve">9/27-10/18</w:t>
            </w:r>
          </w:p>
        </w:tc>
        <w:tc>
          <w:tcPr/>
          <w:p>
            <w:pPr>
              <w:pStyle w:val="Compact"/>
            </w:pPr>
            <w:r>
              <w:rPr>
                <w:rFonts w:hint="eastAsia"/>
              </w:rPr>
              <w:t xml:space="preserve">计划书(本文档)、5</w:t>
            </w:r>
            <w:r>
              <w:t xml:space="preserve"> </w:t>
            </w:r>
            <w:r>
              <w:rPr>
                <w:rFonts w:hint="eastAsia"/>
              </w:rPr>
              <w:t xml:space="preserve">分钟演示视频、评测集(已</w:t>
            </w:r>
            <w:r>
              <w:t xml:space="preserve"> 30 </w:t>
            </w:r>
            <w:r>
              <w:rPr>
                <w:rFonts w:hint="eastAsia"/>
              </w:rPr>
              <w:t xml:space="preserve">份)</w:t>
            </w:r>
          </w:p>
        </w:tc>
        <w:tc>
          <w:tcPr/>
          <w:p>
            <w:pPr>
              <w:pStyle w:val="Compact"/>
            </w:pPr>
            <w:r>
              <w:rPr>
                <w:rFonts w:hint="eastAsia"/>
                <w:b/>
                <w:bCs/>
              </w:rPr>
              <w:t xml:space="preserve">基本完成</w:t>
            </w:r>
          </w:p>
        </w:tc>
      </w:tr>
      <w:tr>
        <w:tc>
          <w:tcPr/>
          <w:p>
            <w:pPr>
              <w:pStyle w:val="Compact"/>
            </w:pPr>
            <w:r>
              <w:rPr>
                <w:rFonts w:hint="eastAsia"/>
              </w:rPr>
              <w:t xml:space="preserve">初赛评审</w:t>
            </w:r>
          </w:p>
        </w:tc>
        <w:tc>
          <w:tcPr/>
          <w:p>
            <w:pPr>
              <w:pStyle w:val="Compact"/>
            </w:pPr>
            <w:r>
              <w:t xml:space="preserve">10/18-11 </w:t>
            </w:r>
            <w:r>
              <w:rPr>
                <w:rFonts w:hint="eastAsia"/>
              </w:rPr>
              <w:t xml:space="preserve">月中</w:t>
            </w:r>
          </w:p>
        </w:tc>
        <w:tc>
          <w:tcPr/>
          <w:p>
            <w:pPr>
              <w:pStyle w:val="Compact"/>
            </w:pPr>
            <w:r>
              <w:rPr>
                <w:rFonts w:hint="eastAsia"/>
              </w:rPr>
              <w:t xml:space="preserve">根据反馈迭代</w:t>
            </w:r>
          </w:p>
        </w:tc>
        <w:tc>
          <w:tcPr/>
          <w:p>
            <w:pPr>
              <w:pStyle w:val="Compact"/>
            </w:pPr>
            <w:r>
              <w:rPr>
                <w:rFonts w:hint="eastAsia"/>
              </w:rPr>
              <w:t xml:space="preserve">待开始</w:t>
            </w:r>
          </w:p>
        </w:tc>
      </w:tr>
      <w:tr>
        <w:tc>
          <w:tcPr/>
          <w:p>
            <w:pPr>
              <w:pStyle w:val="Compact"/>
            </w:pPr>
            <w:r>
              <w:rPr>
                <w:rFonts w:hint="eastAsia"/>
              </w:rPr>
              <w:t xml:space="preserve">决赛准备</w:t>
            </w:r>
          </w:p>
        </w:tc>
        <w:tc>
          <w:tcPr/>
          <w:p>
            <w:pPr>
              <w:pStyle w:val="Compact"/>
            </w:pPr>
            <w:r>
              <w:t xml:space="preserve">11 </w:t>
            </w:r>
            <w:r>
              <w:rPr>
                <w:rFonts w:hint="eastAsia"/>
              </w:rPr>
              <w:t xml:space="preserve">月</w:t>
            </w:r>
          </w:p>
        </w:tc>
        <w:tc>
          <w:tcPr/>
          <w:p>
            <w:pPr>
              <w:pStyle w:val="Compact"/>
            </w:pPr>
            <w:r>
              <w:t xml:space="preserve">Gold Standard </w:t>
            </w:r>
            <w:r>
              <w:rPr>
                <w:rFonts w:hint="eastAsia"/>
              </w:rPr>
              <w:t xml:space="preserve">标注与字段级</w:t>
            </w:r>
            <w:r>
              <w:t xml:space="preserve"> F1、Web </w:t>
            </w:r>
            <w:r>
              <w:rPr>
                <w:rFonts w:hint="eastAsia"/>
              </w:rPr>
              <w:t xml:space="preserve">演示界面、中标/股权变动类型扩展、现场演示数据</w:t>
            </w:r>
          </w:p>
        </w:tc>
        <w:tc>
          <w:tcPr/>
          <w:p>
            <w:pPr>
              <w:pStyle w:val="Compact"/>
            </w:pPr>
            <w:r>
              <w:rPr>
                <w:rFonts w:hint="eastAsia"/>
              </w:rPr>
              <w:t xml:space="preserve">待开始</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成员</w:t>
            </w:r>
          </w:p>
        </w:tc>
        <w:tc>
          <w:tcPr/>
          <w:p>
            <w:pPr>
              <w:pStyle w:val="Compact"/>
            </w:pPr>
            <w:r>
              <w:rPr>
                <w:rFonts w:hint="eastAsia"/>
              </w:rPr>
              <w:t xml:space="preserve">分工</w:t>
            </w:r>
          </w:p>
        </w:tc>
      </w:tr>
      <w:tr>
        <w:tc>
          <w:tcPr/>
          <w:p>
            <w:pPr>
              <w:pStyle w:val="Compact"/>
            </w:pPr>
            <w:r>
              <w:rPr>
                <w:rFonts w:hint="eastAsia"/>
              </w:rPr>
              <w:t xml:space="preserve">【队长</w:t>
            </w:r>
            <w:r>
              <w:t xml:space="preserve"> XXX】</w:t>
            </w:r>
          </w:p>
        </w:tc>
        <w:tc>
          <w:tcPr/>
          <w:p>
            <w:pPr>
              <w:pStyle w:val="Compact"/>
            </w:pPr>
            <w:r>
              <w:rPr>
                <w:rFonts w:hint="eastAsia"/>
              </w:rPr>
              <w:t xml:space="preserve">项目管理、计划书撰写、视频制作</w:t>
            </w:r>
          </w:p>
        </w:tc>
      </w:tr>
      <w:tr>
        <w:tc>
          <w:tcPr/>
          <w:p>
            <w:pPr>
              <w:pStyle w:val="Compact"/>
            </w:pPr>
            <w:r>
              <w:rPr>
                <w:rFonts w:hint="eastAsia"/>
              </w:rPr>
              <w:t xml:space="preserve">【玉兰】</w:t>
            </w:r>
          </w:p>
        </w:tc>
        <w:tc>
          <w:tcPr/>
          <w:p>
            <w:pPr>
              <w:pStyle w:val="Compact"/>
            </w:pPr>
            <w:r>
              <w:rPr>
                <w:rFonts w:hint="eastAsia"/>
              </w:rPr>
              <w:t xml:space="preserve">智能体架构设计、多智能体编排</w:t>
            </w:r>
          </w:p>
        </w:tc>
      </w:tr>
      <w:tr>
        <w:tc>
          <w:tcPr/>
          <w:p>
            <w:pPr>
              <w:pStyle w:val="Compact"/>
            </w:pPr>
            <w:r>
              <w:rPr>
                <w:rFonts w:hint="eastAsia"/>
              </w:rPr>
              <w:t xml:space="preserve">【XXX(数字经济)】</w:t>
            </w:r>
          </w:p>
        </w:tc>
        <w:tc>
          <w:tcPr/>
          <w:p>
            <w:pPr>
              <w:pStyle w:val="Compact"/>
            </w:pPr>
            <w:r>
              <w:rPr>
                <w:rFonts w:hint="eastAsia"/>
              </w:rPr>
              <w:t xml:space="preserve">金融逻辑把关、红旗规则口径、信用风险学术依据</w:t>
            </w:r>
          </w:p>
        </w:tc>
      </w:tr>
      <w:tr>
        <w:tc>
          <w:tcPr/>
          <w:p>
            <w:pPr>
              <w:pStyle w:val="Compact"/>
            </w:pPr>
            <w:r>
              <w:t xml:space="preserve">【XXX】</w:t>
            </w:r>
          </w:p>
        </w:tc>
        <w:tc>
          <w:tcPr/>
          <w:p>
            <w:pPr>
              <w:pStyle w:val="Compact"/>
            </w:pPr>
            <w:r>
              <w:rPr>
                <w:rFonts w:hint="eastAsia"/>
              </w:rPr>
              <w:t xml:space="preserve">数据采集、评测集标注、测试</w:t>
            </w:r>
          </w:p>
        </w:tc>
      </w:tr>
    </w:tbl>
    <w:bookmarkEnd w:id="39"/>
    <w:bookmarkStart w:id="40" w:name="十结论"/>
    <w:p>
      <w:pPr>
        <w:pStyle w:val="Heading2"/>
      </w:pPr>
      <w:r>
        <w:rPr>
          <w:rFonts w:hint="eastAsia"/>
        </w:rPr>
        <w:t xml:space="preserve">十、结论</w:t>
      </w:r>
    </w:p>
    <w:p>
      <w:pPr>
        <w:pStyle w:val="FirstParagraph"/>
      </w:pPr>
      <w:r>
        <w:rPr>
          <w:rFonts w:hint="eastAsia"/>
        </w:rPr>
        <w:t xml:space="preserve">本文提出的”驼研·信鉴”智能体将公告结构化提取与财务风险预警咬合为一体化闭环:以校验-重试闭环与三层校验体系保证提取结果的字段级可信,以”代码算数”纪律与红旗规则引擎实现可解释的风险预警,并以全程留痕与原文溯源满足金融场景的严谨性要求。初步实验表明系统具备工程可用性与预警有效性。决赛阶段将扩展公告类型覆盖面、完成</w:t>
      </w:r>
      <w:r>
        <w:t xml:space="preserve"> Gold Standard </w:t>
      </w:r>
      <w:r>
        <w:rPr>
          <w:rFonts w:hint="eastAsia"/>
        </w:rPr>
        <w:t xml:space="preserve">标注与字段级</w:t>
      </w:r>
      <w:r>
        <w:t xml:space="preserve"> F1 </w:t>
      </w:r>
      <w:r>
        <w:rPr>
          <w:rFonts w:hint="eastAsia"/>
        </w:rPr>
        <w:t xml:space="preserve">评测,并提供</w:t>
      </w:r>
      <w:r>
        <w:t xml:space="preserve"> Web </w:t>
      </w:r>
      <w:r>
        <w:rPr>
          <w:rFonts w:hint="eastAsia"/>
        </w:rPr>
        <w:t xml:space="preserve">演示界面。</w:t>
      </w:r>
    </w:p>
    <w:bookmarkEnd w:id="40"/>
    <w:bookmarkStart w:id="41" w:name="参考文献"/>
    <w:p>
      <w:pPr>
        <w:pStyle w:val="Heading2"/>
      </w:pPr>
      <w:r>
        <w:rPr>
          <w:rFonts w:hint="eastAsia"/>
        </w:rPr>
        <w:t xml:space="preserve">参考文献</w:t>
      </w:r>
    </w:p>
    <w:p>
      <w:pPr>
        <w:pStyle w:val="FirstParagraph"/>
      </w:pPr>
      <w:r>
        <w:t xml:space="preserve">[1] RUC-NLPIR. FinSight: </w:t>
      </w:r>
      <w:r>
        <w:rPr>
          <w:rFonts w:hint="eastAsia"/>
        </w:rPr>
        <w:t xml:space="preserve">多智能体金融研报系统(AFAC2025</w:t>
      </w:r>
      <w:r>
        <w:t xml:space="preserve"> </w:t>
      </w:r>
      <w:r>
        <w:rPr>
          <w:rFonts w:hint="eastAsia"/>
        </w:rPr>
        <w:t xml:space="preserve">冠军).</w:t>
      </w:r>
      <w:r>
        <w:t xml:space="preserve"> GitHub, GPL-3.0.</w:t>
      </w:r>
      <w:r>
        <w:t xml:space="preserve"> </w:t>
      </w:r>
      <w:r>
        <w:t xml:space="preserve">[2] MetaGLM. FinGLM/FinGLM2: SMP2023 </w:t>
      </w:r>
      <w:r>
        <w:rPr>
          <w:rFonts w:hint="eastAsia"/>
        </w:rPr>
        <w:t xml:space="preserve">金融大模型挑战赛方案集.</w:t>
      </w:r>
      <w:r>
        <w:t xml:space="preserve"> GitHub.</w:t>
      </w:r>
      <w:r>
        <w:t xml:space="preserve"> </w:t>
      </w:r>
      <w:r>
        <w:t xml:space="preserve">[3] AI4Finance Foundation. FinRobot: </w:t>
      </w:r>
      <w:r>
        <w:rPr>
          <w:rFonts w:hint="eastAsia"/>
        </w:rPr>
        <w:t xml:space="preserve">开源金融</w:t>
      </w:r>
      <w:r>
        <w:t xml:space="preserve"> AI Agent </w:t>
      </w:r>
      <w:r>
        <w:rPr>
          <w:rFonts w:hint="eastAsia"/>
        </w:rPr>
        <w:t xml:space="preserve">平台.</w:t>
      </w:r>
      <w:r>
        <w:t xml:space="preserve"> GitHub, Apache-2.0.</w:t>
      </w:r>
      <w:r>
        <w:t xml:space="preserve"> </w:t>
      </w:r>
      <w:r>
        <w:t xml:space="preserve">[4] TauricResearch. TradingAgents: </w:t>
      </w:r>
      <w:r>
        <w:rPr>
          <w:rFonts w:hint="eastAsia"/>
        </w:rPr>
        <w:t xml:space="preserve">多智能体</w:t>
      </w:r>
      <w:r>
        <w:t xml:space="preserve"> LLM </w:t>
      </w:r>
      <w:r>
        <w:rPr>
          <w:rFonts w:hint="eastAsia"/>
        </w:rPr>
        <w:t xml:space="preserve">交易框架.</w:t>
      </w:r>
      <w:r>
        <w:t xml:space="preserve"> GitHub, Apache-2.0.</w:t>
      </w:r>
      <w:r>
        <w:t xml:space="preserve"> </w:t>
      </w:r>
      <w:r>
        <w:t xml:space="preserve">[5] FudanDISC. DISC-FinLLM: </w:t>
      </w:r>
      <w:r>
        <w:rPr>
          <w:rFonts w:hint="eastAsia"/>
        </w:rPr>
        <w:t xml:space="preserve">中文金融大模型.</w:t>
      </w:r>
      <w:r>
        <w:t xml:space="preserve"> GitHub.</w:t>
      </w:r>
      <w:r>
        <w:t xml:space="preserve"> </w:t>
      </w:r>
      <w:r>
        <w:t xml:space="preserve">[6] opendatalab. MinerU: </w:t>
      </w:r>
      <w:r>
        <w:rPr>
          <w:rFonts w:hint="eastAsia"/>
        </w:rPr>
        <w:t xml:space="preserve">一站式文档解析.</w:t>
      </w:r>
      <w:r>
        <w:t xml:space="preserve"> GitHub, AGPL-3.0.</w:t>
      </w:r>
      <w:r>
        <w:t xml:space="preserve"> </w:t>
      </w:r>
      <w:r>
        <w:t xml:space="preserve">[7] PaddlePaddle. PaddleOCR / PP-StructureV3. GitHub, Apache-2.0.</w:t>
      </w:r>
      <w:r>
        <w:t xml:space="preserve"> </w:t>
      </w:r>
      <w:r>
        <w:t xml:space="preserve">[8] Google. LangExtract: </w:t>
      </w:r>
      <w:r>
        <w:rPr>
          <w:rFonts w:hint="eastAsia"/>
        </w:rPr>
        <w:t xml:space="preserve">来源锚定的</w:t>
      </w:r>
      <w:r>
        <w:t xml:space="preserve"> LLM </w:t>
      </w:r>
      <w:r>
        <w:rPr>
          <w:rFonts w:hint="eastAsia"/>
        </w:rPr>
        <w:t xml:space="preserve">信息抽取.</w:t>
      </w:r>
      <w:r>
        <w:t xml:space="preserve"> GitHub, Apache-2.0.</w:t>
      </w:r>
      <w:r>
        <w:t xml:space="preserve"> </w:t>
      </w:r>
      <w:r>
        <w:t xml:space="preserve">[9] 567-labs. Instructor: </w:t>
      </w:r>
      <w:r>
        <w:rPr>
          <w:rFonts w:hint="eastAsia"/>
        </w:rPr>
        <w:t xml:space="preserve">结构化</w:t>
      </w:r>
      <w:r>
        <w:t xml:space="preserve"> LLM </w:t>
      </w:r>
      <w:r>
        <w:rPr>
          <w:rFonts w:hint="eastAsia"/>
        </w:rPr>
        <w:t xml:space="preserve">输出校验重试.</w:t>
      </w:r>
      <w:r>
        <w:t xml:space="preserve"> GitHub, MIT.</w:t>
      </w:r>
      <w:r>
        <w:t xml:space="preserve"> </w:t>
      </w:r>
      <w:r>
        <w:t xml:space="preserve">[10] loujie0822. DeepIE: CCKS2020 </w:t>
      </w:r>
      <w:r>
        <w:rPr>
          <w:rFonts w:hint="eastAsia"/>
        </w:rPr>
        <w:t xml:space="preserve">金融事件抽取冠军方案.</w:t>
      </w:r>
      <w:r>
        <w:t xml:space="preserve"> GitHub.</w:t>
      </w:r>
      <w:r>
        <w:t xml:space="preserve"> </w:t>
      </w:r>
      <w:r>
        <w:t xml:space="preserve">[11] Beneish, M. D. The Detection of Earnings Manipulation. Financial Analysts Journal, 1999.</w:t>
      </w:r>
      <w:r>
        <w:t xml:space="preserve"> </w:t>
      </w:r>
      <w:r>
        <w:t xml:space="preserve">[12] TongjiFinLab. FinReasoning: </w:t>
      </w:r>
      <w:r>
        <w:rPr>
          <w:rFonts w:hint="eastAsia"/>
        </w:rPr>
        <w:t xml:space="preserve">金融推理评测(字段级</w:t>
      </w:r>
      <w:r>
        <w:t xml:space="preserve"> F1). GitHub.</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2026-09-26T17:27:18Z</dcterms:created>
  <dcterms:modified xsi:type="dcterms:W3CDTF">2026-09-26T17:27:18Z</dcterms:modified>
</cp:coreProperties>
</file>

<file path=docProps/custom.xml><?xml version="1.0" encoding="utf-8"?>
<Properties xmlns="http://schemas.openxmlformats.org/officeDocument/2006/custom-properties" xmlns:vt="http://schemas.openxmlformats.org/officeDocument/2006/docPropsVTypes"/>
</file>