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3C887" w14:textId="3ACC9758" w:rsidR="00CC54DF" w:rsidRPr="006D06B3" w:rsidRDefault="007A3143" w:rsidP="007A3143">
      <w:pPr>
        <w:jc w:val="center"/>
        <w:rPr>
          <w:rFonts w:ascii="腾祥铭宋简-W4" w:eastAsia="腾祥铭宋简-W4" w:hAnsi="腾祥铭宋简-W4" w:hint="eastAsia"/>
          <w:color w:val="2E74B5" w:themeColor="accent5" w:themeShade="BF"/>
          <w:sz w:val="48"/>
          <w:szCs w:val="48"/>
        </w:rPr>
      </w:pPr>
      <w:r w:rsidRPr="006D06B3">
        <w:rPr>
          <w:rFonts w:ascii="腾祥铭宋简-W4" w:eastAsia="腾祥铭宋简-W4" w:hAnsi="腾祥铭宋简-W4" w:hint="eastAsia"/>
          <w:color w:val="2E74B5" w:themeColor="accent5" w:themeShade="BF"/>
          <w:sz w:val="48"/>
          <w:szCs w:val="48"/>
        </w:rPr>
        <w:t>Lab0</w:t>
      </w:r>
      <w:r w:rsidR="00E207CB" w:rsidRPr="006D06B3">
        <w:rPr>
          <w:rFonts w:ascii="腾祥铭宋简-W4" w:eastAsia="腾祥铭宋简-W4" w:hAnsi="腾祥铭宋简-W4" w:hint="eastAsia"/>
          <w:color w:val="2E74B5" w:themeColor="accent5" w:themeShade="BF"/>
          <w:sz w:val="48"/>
          <w:szCs w:val="48"/>
        </w:rPr>
        <w:t>4</w:t>
      </w:r>
      <w:r w:rsidRPr="006D06B3">
        <w:rPr>
          <w:rFonts w:ascii="腾祥铭宋简-W4" w:eastAsia="腾祥铭宋简-W4" w:hAnsi="腾祥铭宋简-W4" w:hint="eastAsia"/>
          <w:color w:val="2E74B5" w:themeColor="accent5" w:themeShade="BF"/>
          <w:sz w:val="48"/>
          <w:szCs w:val="48"/>
        </w:rPr>
        <w:t xml:space="preserve"> 实验报告</w:t>
      </w:r>
    </w:p>
    <w:p w14:paraId="2AE8B850" w14:textId="77777777" w:rsidR="007E482D" w:rsidRPr="006D06B3" w:rsidRDefault="007E482D" w:rsidP="007A3143">
      <w:pPr>
        <w:jc w:val="center"/>
        <w:rPr>
          <w:rFonts w:ascii="腾祥铭宋简-W4" w:eastAsia="腾祥铭宋简-W4" w:hAnsi="腾祥铭宋简-W4" w:hint="eastAsia"/>
          <w:szCs w:val="21"/>
        </w:rPr>
      </w:pPr>
    </w:p>
    <w:p w14:paraId="15336E4F" w14:textId="0CF03406" w:rsidR="007A3143" w:rsidRPr="006D06B3" w:rsidRDefault="007A3143" w:rsidP="007A3143">
      <w:pPr>
        <w:jc w:val="center"/>
        <w:rPr>
          <w:rFonts w:ascii="腾祥铭宋简-W4" w:eastAsia="腾祥铭宋简-W4" w:hAnsi="腾祥铭宋简-W4" w:hint="eastAsia"/>
          <w:szCs w:val="21"/>
        </w:rPr>
      </w:pPr>
      <w:r w:rsidRPr="006D06B3">
        <w:rPr>
          <w:rFonts w:ascii="腾祥铭宋简-W4" w:eastAsia="腾祥铭宋简-W4" w:hAnsi="腾祥铭宋简-W4" w:hint="eastAsia"/>
          <w:szCs w:val="21"/>
        </w:rPr>
        <w:t>王正 518021910079</w:t>
      </w:r>
    </w:p>
    <w:p w14:paraId="74E1FB81" w14:textId="1C7A869E" w:rsidR="007A3143" w:rsidRPr="006D06B3" w:rsidRDefault="007A3143" w:rsidP="007A3143">
      <w:pPr>
        <w:jc w:val="center"/>
        <w:rPr>
          <w:rFonts w:ascii="腾祥铭宋简-W4" w:eastAsia="腾祥铭宋简-W4" w:hAnsi="腾祥铭宋简-W4" w:hint="eastAsia"/>
        </w:rPr>
      </w:pPr>
    </w:p>
    <w:p w14:paraId="2E7905A7" w14:textId="41AE1DE6" w:rsidR="007A3143" w:rsidRPr="006D06B3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6D06B3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实验名称</w:t>
      </w:r>
    </w:p>
    <w:p w14:paraId="0A95D9CE" w14:textId="77777777" w:rsidR="00E207CB" w:rsidRPr="006D06B3" w:rsidRDefault="00E207CB" w:rsidP="00E207CB">
      <w:pPr>
        <w:pStyle w:val="a3"/>
        <w:spacing w:line="360" w:lineRule="auto"/>
        <w:ind w:left="432" w:firstLineChars="0" w:firstLine="408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4"/>
          <w:szCs w:val="24"/>
        </w:rPr>
      </w:pP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 w:val="24"/>
          <w:szCs w:val="24"/>
        </w:rPr>
        <w:t xml:space="preserve">简单的类 </w:t>
      </w:r>
      <w:r w:rsidRPr="006D06B3">
        <w:rPr>
          <w:rFonts w:ascii="腾祥铭宋简-W4" w:eastAsia="腾祥铭宋简-W4" w:hAnsi="腾祥铭宋简-W4" w:cs="Open Sans" w:hint="eastAsia"/>
          <w:color w:val="333333"/>
          <w:kern w:val="0"/>
          <w:sz w:val="24"/>
          <w:szCs w:val="24"/>
        </w:rPr>
        <w:t xml:space="preserve">MIPS </w:t>
      </w: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 w:val="24"/>
          <w:szCs w:val="24"/>
        </w:rPr>
        <w:t>单周期处理器部件实现</w:t>
      </w:r>
      <w:r w:rsidRPr="006D06B3">
        <w:rPr>
          <w:rFonts w:ascii="腾祥铭宋简-W4" w:eastAsia="腾祥铭宋简-W4" w:hAnsi="腾祥铭宋简-W4" w:cs="Open Sans" w:hint="eastAsia"/>
          <w:color w:val="333333"/>
          <w:kern w:val="0"/>
          <w:sz w:val="24"/>
          <w:szCs w:val="24"/>
        </w:rPr>
        <w:t>——</w:t>
      </w: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 w:val="24"/>
          <w:szCs w:val="24"/>
        </w:rPr>
        <w:t>寄存器与存储器</w:t>
      </w:r>
    </w:p>
    <w:p w14:paraId="5DC70A94" w14:textId="2DD2C9D6" w:rsidR="007A3143" w:rsidRPr="006D06B3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6D06B3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实验目的</w:t>
      </w:r>
    </w:p>
    <w:p w14:paraId="55FECC16" w14:textId="77777777" w:rsidR="00E207CB" w:rsidRPr="006D06B3" w:rsidRDefault="00E207CB" w:rsidP="00E207CB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腾祥铭宋简-W4" w:eastAsia="腾祥铭宋简-W4" w:hAnsi="腾祥铭宋简-W4" w:cs="宋体" w:hint="eastAsia"/>
          <w:kern w:val="0"/>
          <w:sz w:val="24"/>
          <w:szCs w:val="24"/>
        </w:rPr>
      </w:pPr>
      <w:r w:rsidRPr="006D06B3">
        <w:rPr>
          <w:rFonts w:ascii="腾祥铭宋简-W4" w:eastAsia="腾祥铭宋简-W4" w:hAnsi="腾祥铭宋简-W4" w:cs="宋体" w:hint="eastAsia"/>
          <w:kern w:val="0"/>
          <w:sz w:val="24"/>
          <w:szCs w:val="24"/>
        </w:rPr>
        <w:t>理解CPU 的寄存器、存储器、有符号扩展</w:t>
      </w:r>
    </w:p>
    <w:p w14:paraId="2AE83FBC" w14:textId="688C04EB" w:rsidR="00E207CB" w:rsidRPr="006D06B3" w:rsidRDefault="00E207CB" w:rsidP="00E207CB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腾祥铭宋简-W4" w:eastAsia="腾祥铭宋简-W4" w:hAnsi="腾祥铭宋简-W4" w:cs="宋体" w:hint="eastAsia"/>
          <w:kern w:val="0"/>
          <w:sz w:val="24"/>
          <w:szCs w:val="24"/>
        </w:rPr>
      </w:pPr>
      <w:r w:rsidRPr="006D06B3">
        <w:rPr>
          <w:rFonts w:ascii="腾祥铭宋简-W4" w:eastAsia="腾祥铭宋简-W4" w:hAnsi="腾祥铭宋简-W4" w:cs="宋体" w:hint="eastAsia"/>
          <w:kern w:val="0"/>
          <w:sz w:val="24"/>
          <w:szCs w:val="24"/>
        </w:rPr>
        <w:t>Register 的实现</w:t>
      </w:r>
    </w:p>
    <w:p w14:paraId="2AE1DDAC" w14:textId="12FF0BBC" w:rsidR="00E207CB" w:rsidRPr="006D06B3" w:rsidRDefault="00E207CB" w:rsidP="00E207CB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腾祥铭宋简-W4" w:eastAsia="腾祥铭宋简-W4" w:hAnsi="腾祥铭宋简-W4" w:cs="宋体" w:hint="eastAsia"/>
          <w:kern w:val="0"/>
          <w:sz w:val="24"/>
          <w:szCs w:val="24"/>
        </w:rPr>
      </w:pPr>
      <w:r w:rsidRPr="006D06B3">
        <w:rPr>
          <w:rFonts w:ascii="腾祥铭宋简-W4" w:eastAsia="腾祥铭宋简-W4" w:hAnsi="腾祥铭宋简-W4" w:cs="宋体" w:hint="eastAsia"/>
          <w:kern w:val="0"/>
          <w:sz w:val="24"/>
          <w:szCs w:val="24"/>
        </w:rPr>
        <w:t>Data Memory 的实现</w:t>
      </w:r>
    </w:p>
    <w:p w14:paraId="3601E92D" w14:textId="764DCEA6" w:rsidR="00E207CB" w:rsidRPr="006D06B3" w:rsidRDefault="00E207CB" w:rsidP="00E207CB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腾祥铭宋简-W4" w:eastAsia="腾祥铭宋简-W4" w:hAnsi="腾祥铭宋简-W4" w:cs="宋体" w:hint="eastAsia"/>
          <w:kern w:val="0"/>
          <w:sz w:val="24"/>
          <w:szCs w:val="24"/>
        </w:rPr>
      </w:pPr>
      <w:r w:rsidRPr="006D06B3">
        <w:rPr>
          <w:rFonts w:ascii="腾祥铭宋简-W4" w:eastAsia="腾祥铭宋简-W4" w:hAnsi="腾祥铭宋简-W4" w:cs="宋体" w:hint="eastAsia"/>
          <w:kern w:val="0"/>
          <w:sz w:val="24"/>
          <w:szCs w:val="24"/>
        </w:rPr>
        <w:t>有符号扩展的实现</w:t>
      </w:r>
    </w:p>
    <w:p w14:paraId="13B1300D" w14:textId="7C8611FF" w:rsidR="00482219" w:rsidRPr="006D06B3" w:rsidRDefault="00E207CB" w:rsidP="00E207CB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8"/>
          <w:szCs w:val="32"/>
        </w:rPr>
      </w:pPr>
      <w:r w:rsidRPr="006D06B3">
        <w:rPr>
          <w:rFonts w:ascii="腾祥铭宋简-W4" w:eastAsia="腾祥铭宋简-W4" w:hAnsi="腾祥铭宋简-W4" w:cs="宋体" w:hint="eastAsia"/>
          <w:kern w:val="0"/>
          <w:sz w:val="24"/>
          <w:szCs w:val="24"/>
        </w:rPr>
        <w:t>使用行为仿真</w:t>
      </w:r>
    </w:p>
    <w:p w14:paraId="38D09D84" w14:textId="2F0CA8B7" w:rsidR="007A3143" w:rsidRPr="006D06B3" w:rsidRDefault="007A3143" w:rsidP="0048221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6D06B3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功能实现</w:t>
      </w:r>
    </w:p>
    <w:p w14:paraId="1B32CE3E" w14:textId="609FC693" w:rsidR="004345E2" w:rsidRPr="006D06B3" w:rsidRDefault="00E207CB" w:rsidP="004345E2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8"/>
        </w:rPr>
      </w:pPr>
      <w:r w:rsidRPr="006D06B3">
        <w:rPr>
          <w:rFonts w:ascii="腾祥铭宋简-W4" w:eastAsia="腾祥铭宋简-W4" w:hAnsi="腾祥铭宋简-W4" w:hint="eastAsia"/>
          <w:sz w:val="24"/>
          <w:szCs w:val="28"/>
        </w:rPr>
        <w:t>寄存器Registers</w:t>
      </w:r>
    </w:p>
    <w:p w14:paraId="2F5DA90E" w14:textId="4138B02A" w:rsidR="004345E2" w:rsidRPr="006D06B3" w:rsidRDefault="00E207CB" w:rsidP="00E207CB">
      <w:pPr>
        <w:pStyle w:val="a3"/>
        <w:autoSpaceDE w:val="0"/>
        <w:autoSpaceDN w:val="0"/>
        <w:adjustRightInd w:val="0"/>
        <w:spacing w:line="360" w:lineRule="auto"/>
        <w:ind w:left="1259" w:firstLine="400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 xml:space="preserve">寄存器的读取是组合逻辑，写入是时序逻辑，所以只要遇到 </w:t>
      </w:r>
      <w:proofErr w:type="spellStart"/>
      <w:r w:rsidRPr="006D06B3">
        <w:rPr>
          <w:rFonts w:ascii="腾祥铭宋简-W4" w:eastAsia="腾祥铭宋简-W4" w:hAnsi="腾祥铭宋简-W4" w:cs="Open Sans" w:hint="eastAsia"/>
          <w:color w:val="333333"/>
          <w:kern w:val="0"/>
          <w:sz w:val="20"/>
          <w:szCs w:val="20"/>
        </w:rPr>
        <w:t>readReg</w:t>
      </w:r>
      <w:proofErr w:type="spellEnd"/>
      <w:r w:rsidRPr="006D06B3">
        <w:rPr>
          <w:rFonts w:ascii="腾祥铭宋简-W4" w:eastAsia="腾祥铭宋简-W4" w:hAnsi="腾祥铭宋简-W4" w:cs="Open Sans" w:hint="eastAsia"/>
          <w:color w:val="333333"/>
          <w:kern w:val="0"/>
          <w:sz w:val="20"/>
          <w:szCs w:val="20"/>
        </w:rPr>
        <w:t xml:space="preserve"> </w:t>
      </w: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>信号就可以读取，在下降沿进行写入操作。</w:t>
      </w:r>
    </w:p>
    <w:p w14:paraId="2469E8E2" w14:textId="54DEA646" w:rsidR="004345E2" w:rsidRPr="006D06B3" w:rsidRDefault="00E207CB" w:rsidP="00E207CB">
      <w:pPr>
        <w:autoSpaceDE w:val="0"/>
        <w:autoSpaceDN w:val="0"/>
        <w:adjustRightInd w:val="0"/>
        <w:spacing w:line="360" w:lineRule="auto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</w:rPr>
        <w:tab/>
      </w:r>
      <w:r w:rsidRPr="006D06B3">
        <w:rPr>
          <w:rFonts w:ascii="腾祥铭宋简-W4" w:eastAsia="腾祥铭宋简-W4" w:hAnsi="腾祥铭宋简-W4" w:hint="eastAsia"/>
        </w:rPr>
        <w:tab/>
      </w:r>
      <w:r w:rsidRPr="006D06B3">
        <w:rPr>
          <w:rFonts w:ascii="腾祥铭宋简-W4" w:eastAsia="腾祥铭宋简-W4" w:hAnsi="腾祥铭宋简-W4" w:hint="eastAsia"/>
        </w:rPr>
        <w:tab/>
      </w:r>
      <w:r w:rsidRPr="006D06B3">
        <w:rPr>
          <w:rFonts w:ascii="腾祥铭宋简-W4" w:eastAsia="腾祥铭宋简-W4" w:hAnsi="腾祥铭宋简-W4" w:hint="eastAsia"/>
        </w:rPr>
        <w:fldChar w:fldCharType="begin"/>
      </w:r>
      <w:r w:rsidRPr="006D06B3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"C:\\Users\\73137\\AppData\\Roaming\\Tencent\\Users\\731371865\\QQ\\WinTemp\\RichOle\\C5UW1`IW_0EVQOKN0K(A%2R.png" \* MERGEFORMATINET </w:instrText>
      </w:r>
      <w:r w:rsidRPr="006D06B3">
        <w:rPr>
          <w:rFonts w:ascii="腾祥铭宋简-W4" w:eastAsia="腾祥铭宋简-W4" w:hAnsi="腾祥铭宋简-W4" w:hint="eastAsia"/>
        </w:rPr>
        <w:fldChar w:fldCharType="separate"/>
      </w:r>
      <w:r w:rsidRPr="006D06B3">
        <w:rPr>
          <w:rFonts w:ascii="腾祥铭宋简-W4" w:eastAsia="腾祥铭宋简-W4" w:hAnsi="腾祥铭宋简-W4" w:hint="eastAsia"/>
        </w:rPr>
        <w:pict w14:anchorId="0D4FB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alt="" style="width:198pt;height:221.35pt">
            <v:imagedata r:id="rId5" r:href="rId6"/>
          </v:shape>
        </w:pict>
      </w:r>
      <w:r w:rsidRPr="006D06B3">
        <w:rPr>
          <w:rFonts w:ascii="腾祥铭宋简-W4" w:eastAsia="腾祥铭宋简-W4" w:hAnsi="腾祥铭宋简-W4" w:hint="eastAsia"/>
        </w:rPr>
        <w:fldChar w:fldCharType="end"/>
      </w:r>
    </w:p>
    <w:p w14:paraId="79830056" w14:textId="77B809A1" w:rsidR="004345E2" w:rsidRPr="006D06B3" w:rsidRDefault="00E207CB" w:rsidP="00E207CB">
      <w:pPr>
        <w:pStyle w:val="a3"/>
        <w:autoSpaceDE w:val="0"/>
        <w:autoSpaceDN w:val="0"/>
        <w:adjustRightInd w:val="0"/>
        <w:spacing w:line="360" w:lineRule="auto"/>
        <w:ind w:left="1200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</w:rPr>
        <w:lastRenderedPageBreak/>
        <w:fldChar w:fldCharType="begin"/>
      </w:r>
      <w:r w:rsidRPr="006D06B3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"C:\\Users\\73137\\AppData\\Roaming\\Tencent\\Users\\731371865\\QQ\\WinTemp\\RichOle\\K4P$SQJ{HDU4`E)C4$[Z}EN.png" \* MERGEFORMATINET </w:instrText>
      </w:r>
      <w:r w:rsidRPr="006D06B3">
        <w:rPr>
          <w:rFonts w:ascii="腾祥铭宋简-W4" w:eastAsia="腾祥铭宋简-W4" w:hAnsi="腾祥铭宋简-W4" w:hint="eastAsia"/>
        </w:rPr>
        <w:fldChar w:fldCharType="separate"/>
      </w:r>
      <w:r w:rsidRPr="006D06B3">
        <w:rPr>
          <w:rFonts w:ascii="腾祥铭宋简-W4" w:eastAsia="腾祥铭宋简-W4" w:hAnsi="腾祥铭宋简-W4" w:hint="eastAsia"/>
        </w:rPr>
        <w:pict w14:anchorId="6BD30876">
          <v:shape id="_x0000_i1074" type="#_x0000_t75" alt="" style="width:238.65pt;height:192.65pt">
            <v:imagedata r:id="rId7" r:href="rId8"/>
          </v:shape>
        </w:pict>
      </w:r>
      <w:r w:rsidRPr="006D06B3">
        <w:rPr>
          <w:rFonts w:ascii="腾祥铭宋简-W4" w:eastAsia="腾祥铭宋简-W4" w:hAnsi="腾祥铭宋简-W4" w:hint="eastAsia"/>
        </w:rPr>
        <w:fldChar w:fldCharType="end"/>
      </w:r>
    </w:p>
    <w:p w14:paraId="45AF0A8D" w14:textId="4C095AE0" w:rsidR="004345E2" w:rsidRPr="006D06B3" w:rsidRDefault="00871D02" w:rsidP="004345E2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8"/>
        </w:rPr>
      </w:pPr>
      <w:r w:rsidRPr="006D06B3">
        <w:rPr>
          <w:rFonts w:ascii="腾祥铭宋简-W4" w:eastAsia="腾祥铭宋简-W4" w:hAnsi="腾祥铭宋简-W4" w:hint="eastAsia"/>
          <w:sz w:val="24"/>
          <w:szCs w:val="28"/>
        </w:rPr>
        <w:t>数据存储器模块</w:t>
      </w:r>
      <w:proofErr w:type="spellStart"/>
      <w:r w:rsidRPr="006D06B3">
        <w:rPr>
          <w:rFonts w:ascii="腾祥铭宋简-W4" w:eastAsia="腾祥铭宋简-W4" w:hAnsi="腾祥铭宋简-W4" w:hint="eastAsia"/>
          <w:sz w:val="24"/>
          <w:szCs w:val="28"/>
        </w:rPr>
        <w:t>dataMemory</w:t>
      </w:r>
      <w:proofErr w:type="spellEnd"/>
    </w:p>
    <w:p w14:paraId="03F65B04" w14:textId="77777777" w:rsidR="00871D02" w:rsidRPr="006D06B3" w:rsidRDefault="00871D02" w:rsidP="00871D02">
      <w:pPr>
        <w:pStyle w:val="a3"/>
        <w:spacing w:line="360" w:lineRule="auto"/>
        <w:ind w:left="1259" w:firstLine="400"/>
        <w:jc w:val="left"/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</w:pP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>数据存储器模块和寄存器模块类似，写数据也要考虑信号同步，实现代码和寄存器基本相同。</w:t>
      </w:r>
    </w:p>
    <w:p w14:paraId="15471873" w14:textId="7790AAD3" w:rsidR="0096199B" w:rsidRPr="006D06B3" w:rsidRDefault="00871D02" w:rsidP="00871D02">
      <w:pPr>
        <w:pStyle w:val="a3"/>
        <w:spacing w:line="360" w:lineRule="auto"/>
        <w:ind w:left="1259"/>
        <w:jc w:val="left"/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</w:pPr>
      <w:r w:rsidRPr="006D06B3">
        <w:rPr>
          <w:rFonts w:ascii="腾祥铭宋简-W4" w:eastAsia="腾祥铭宋简-W4" w:hAnsi="腾祥铭宋简-W4" w:hint="eastAsia"/>
        </w:rPr>
        <w:fldChar w:fldCharType="begin"/>
      </w:r>
      <w:r w:rsidRPr="006D06B3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"C:\\Users\\73137\\AppData\\Roaming\\Tencent\\Users\\731371865\\QQ\\WinTemp\\RichOle\\(M0GP`0ECO@_R(SN3$7U2%2.png" \* MERGEFORMATINET </w:instrText>
      </w:r>
      <w:r w:rsidRPr="006D06B3">
        <w:rPr>
          <w:rFonts w:ascii="腾祥铭宋简-W4" w:eastAsia="腾祥铭宋简-W4" w:hAnsi="腾祥铭宋简-W4" w:hint="eastAsia"/>
        </w:rPr>
        <w:fldChar w:fldCharType="separate"/>
      </w:r>
      <w:r w:rsidRPr="006D06B3">
        <w:rPr>
          <w:rFonts w:ascii="腾祥铭宋简-W4" w:eastAsia="腾祥铭宋简-W4" w:hAnsi="腾祥铭宋简-W4" w:hint="eastAsia"/>
        </w:rPr>
        <w:pict w14:anchorId="34B97F66">
          <v:shape id="_x0000_i1098" type="#_x0000_t75" alt="" style="width:176pt;height:229.35pt">
            <v:imagedata r:id="rId9" r:href="rId10"/>
          </v:shape>
        </w:pict>
      </w:r>
      <w:r w:rsidRPr="006D06B3">
        <w:rPr>
          <w:rFonts w:ascii="腾祥铭宋简-W4" w:eastAsia="腾祥铭宋简-W4" w:hAnsi="腾祥铭宋简-W4" w:hint="eastAsia"/>
        </w:rPr>
        <w:fldChar w:fldCharType="end"/>
      </w:r>
    </w:p>
    <w:p w14:paraId="36F4A245" w14:textId="6737A618" w:rsidR="00871D02" w:rsidRPr="006D06B3" w:rsidRDefault="00871D02" w:rsidP="00871D02">
      <w:pPr>
        <w:spacing w:line="360" w:lineRule="auto"/>
        <w:ind w:firstLineChars="175" w:firstLine="420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  <w:sz w:val="24"/>
          <w:szCs w:val="28"/>
        </w:rPr>
        <w:tab/>
        <w:t xml:space="preserve">       </w:t>
      </w:r>
      <w:r w:rsidRPr="006D06B3">
        <w:rPr>
          <w:rFonts w:ascii="腾祥铭宋简-W4" w:eastAsia="腾祥铭宋简-W4" w:hAnsi="腾祥铭宋简-W4" w:hint="eastAsia"/>
        </w:rPr>
        <w:fldChar w:fldCharType="begin"/>
      </w:r>
      <w:r w:rsidRPr="006D06B3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"C:\\Users\\73137\\AppData\\Roaming\\Tencent\\Users\\731371865\\QQ\\WinTemp\\RichOle\\5F[NY`[1@1O00JD2_9J%G7P.png" \* MERGEFORMATINET </w:instrText>
      </w:r>
      <w:r w:rsidRPr="006D06B3">
        <w:rPr>
          <w:rFonts w:ascii="腾祥铭宋简-W4" w:eastAsia="腾祥铭宋简-W4" w:hAnsi="腾祥铭宋简-W4" w:hint="eastAsia"/>
        </w:rPr>
        <w:fldChar w:fldCharType="separate"/>
      </w:r>
      <w:r w:rsidRPr="006D06B3">
        <w:rPr>
          <w:rFonts w:ascii="腾祥铭宋简-W4" w:eastAsia="腾祥铭宋简-W4" w:hAnsi="腾祥铭宋简-W4" w:hint="eastAsia"/>
        </w:rPr>
        <w:pict w14:anchorId="132094E1">
          <v:shape id="_x0000_i1095" type="#_x0000_t75" alt="" style="width:172pt;height:140.65pt">
            <v:imagedata r:id="rId11" r:href="rId12"/>
          </v:shape>
        </w:pict>
      </w:r>
      <w:r w:rsidRPr="006D06B3">
        <w:rPr>
          <w:rFonts w:ascii="腾祥铭宋简-W4" w:eastAsia="腾祥铭宋简-W4" w:hAnsi="腾祥铭宋简-W4" w:hint="eastAsia"/>
        </w:rPr>
        <w:fldChar w:fldCharType="end"/>
      </w:r>
    </w:p>
    <w:p w14:paraId="57418CDE" w14:textId="6CBC694D" w:rsidR="00871D02" w:rsidRPr="006D06B3" w:rsidRDefault="00871D02" w:rsidP="00871D02">
      <w:pPr>
        <w:spacing w:line="360" w:lineRule="auto"/>
        <w:ind w:firstLineChars="175" w:firstLine="420"/>
        <w:jc w:val="left"/>
        <w:rPr>
          <w:rFonts w:ascii="腾祥铭宋简-W4" w:eastAsia="腾祥铭宋简-W4" w:hAnsi="腾祥铭宋简-W4" w:hint="eastAsia"/>
          <w:sz w:val="24"/>
          <w:szCs w:val="28"/>
        </w:rPr>
      </w:pPr>
    </w:p>
    <w:p w14:paraId="670A5109" w14:textId="3F36CF81" w:rsidR="004345E2" w:rsidRPr="006D06B3" w:rsidRDefault="00871D02" w:rsidP="004345E2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8"/>
        </w:rPr>
      </w:pPr>
      <w:r w:rsidRPr="006D06B3">
        <w:rPr>
          <w:rFonts w:ascii="腾祥铭宋简-W4" w:eastAsia="腾祥铭宋简-W4" w:hAnsi="腾祥铭宋简-W4" w:hint="eastAsia"/>
          <w:sz w:val="24"/>
          <w:szCs w:val="28"/>
        </w:rPr>
        <w:lastRenderedPageBreak/>
        <w:t>符号扩展模块</w:t>
      </w:r>
    </w:p>
    <w:p w14:paraId="2E0263D0" w14:textId="0376C3DD" w:rsidR="0096199B" w:rsidRPr="006D06B3" w:rsidRDefault="00871D02" w:rsidP="00871D02">
      <w:pPr>
        <w:pStyle w:val="a3"/>
        <w:autoSpaceDE w:val="0"/>
        <w:autoSpaceDN w:val="0"/>
        <w:adjustRightInd w:val="0"/>
        <w:spacing w:line="360" w:lineRule="auto"/>
        <w:ind w:left="1259" w:firstLine="400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 xml:space="preserve">判断一个 </w:t>
      </w:r>
      <w:r w:rsidRPr="006D06B3">
        <w:rPr>
          <w:rFonts w:ascii="腾祥铭宋简-W4" w:eastAsia="腾祥铭宋简-W4" w:hAnsi="腾祥铭宋简-W4" w:cs="Open Sans" w:hint="eastAsia"/>
          <w:color w:val="333333"/>
          <w:kern w:val="0"/>
          <w:sz w:val="20"/>
          <w:szCs w:val="20"/>
        </w:rPr>
        <w:t xml:space="preserve">16 </w:t>
      </w: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 xml:space="preserve">位带符号数是否表示的是负数，只要看其最高位是否为 </w:t>
      </w:r>
      <w:r w:rsidRPr="006D06B3">
        <w:rPr>
          <w:rFonts w:ascii="腾祥铭宋简-W4" w:eastAsia="腾祥铭宋简-W4" w:hAnsi="腾祥铭宋简-W4" w:cs="Open Sans" w:hint="eastAsia"/>
          <w:color w:val="333333"/>
          <w:kern w:val="0"/>
          <w:sz w:val="20"/>
          <w:szCs w:val="20"/>
        </w:rPr>
        <w:t>1</w:t>
      </w: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 xml:space="preserve">。如果为 </w:t>
      </w:r>
      <w:r w:rsidRPr="006D06B3">
        <w:rPr>
          <w:rFonts w:ascii="腾祥铭宋简-W4" w:eastAsia="腾祥铭宋简-W4" w:hAnsi="腾祥铭宋简-W4" w:cs="Open Sans" w:hint="eastAsia"/>
          <w:color w:val="333333"/>
          <w:kern w:val="0"/>
          <w:sz w:val="20"/>
          <w:szCs w:val="20"/>
        </w:rPr>
        <w:t>1</w:t>
      </w: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 xml:space="preserve">，那么扩展后的高 </w:t>
      </w:r>
      <w:r w:rsidRPr="006D06B3">
        <w:rPr>
          <w:rFonts w:ascii="腾祥铭宋简-W4" w:eastAsia="腾祥铭宋简-W4" w:hAnsi="腾祥铭宋简-W4" w:cs="Open Sans" w:hint="eastAsia"/>
          <w:color w:val="333333"/>
          <w:kern w:val="0"/>
          <w:sz w:val="20"/>
          <w:szCs w:val="20"/>
        </w:rPr>
        <w:t xml:space="preserve">16 </w:t>
      </w: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 xml:space="preserve">位全为 </w:t>
      </w:r>
      <w:r w:rsidRPr="006D06B3">
        <w:rPr>
          <w:rFonts w:ascii="腾祥铭宋简-W4" w:eastAsia="腾祥铭宋简-W4" w:hAnsi="腾祥铭宋简-W4" w:cs="Open Sans" w:hint="eastAsia"/>
          <w:color w:val="333333"/>
          <w:kern w:val="0"/>
          <w:sz w:val="20"/>
          <w:szCs w:val="20"/>
        </w:rPr>
        <w:t>1</w:t>
      </w: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 xml:space="preserve">，否则全为 </w:t>
      </w:r>
      <w:r w:rsidRPr="006D06B3">
        <w:rPr>
          <w:rFonts w:ascii="腾祥铭宋简-W4" w:eastAsia="腾祥铭宋简-W4" w:hAnsi="腾祥铭宋简-W4" w:cs="Open Sans" w:hint="eastAsia"/>
          <w:color w:val="333333"/>
          <w:kern w:val="0"/>
          <w:sz w:val="20"/>
          <w:szCs w:val="20"/>
        </w:rPr>
        <w:t>0</w:t>
      </w: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 w:val="20"/>
          <w:szCs w:val="20"/>
        </w:rPr>
        <w:t>。按照此逻辑编写模块即可。</w:t>
      </w:r>
    </w:p>
    <w:p w14:paraId="1EAF4158" w14:textId="684A3685" w:rsidR="0096199B" w:rsidRPr="006D06B3" w:rsidRDefault="00871D02" w:rsidP="00871D02">
      <w:pPr>
        <w:spacing w:line="360" w:lineRule="auto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</w:rPr>
        <w:tab/>
      </w:r>
      <w:r w:rsidRPr="006D06B3">
        <w:rPr>
          <w:rFonts w:ascii="腾祥铭宋简-W4" w:eastAsia="腾祥铭宋简-W4" w:hAnsi="腾祥铭宋简-W4" w:hint="eastAsia"/>
        </w:rPr>
        <w:tab/>
      </w:r>
      <w:r w:rsidRPr="006D06B3">
        <w:rPr>
          <w:rFonts w:ascii="腾祥铭宋简-W4" w:eastAsia="腾祥铭宋简-W4" w:hAnsi="腾祥铭宋简-W4" w:hint="eastAsia"/>
        </w:rPr>
        <w:fldChar w:fldCharType="begin"/>
      </w:r>
      <w:r w:rsidRPr="006D06B3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"C:\\Users\\73137\\AppData\\Roaming\\Tencent\\Users\\731371865\\QQ\\WinTemp\\RichOle\\VMC32~80)NMHDXDU}CKKVSU.png" \* MERGEFORMATINET </w:instrText>
      </w:r>
      <w:r w:rsidRPr="006D06B3">
        <w:rPr>
          <w:rFonts w:ascii="腾祥铭宋简-W4" w:eastAsia="腾祥铭宋简-W4" w:hAnsi="腾祥铭宋简-W4" w:hint="eastAsia"/>
        </w:rPr>
        <w:fldChar w:fldCharType="separate"/>
      </w:r>
      <w:r w:rsidRPr="006D06B3">
        <w:rPr>
          <w:rFonts w:ascii="腾祥铭宋简-W4" w:eastAsia="腾祥铭宋简-W4" w:hAnsi="腾祥铭宋简-W4" w:hint="eastAsia"/>
        </w:rPr>
        <w:pict w14:anchorId="13F82517">
          <v:shape id="_x0000_i1104" type="#_x0000_t75" alt="" style="width:284.65pt;height:211.35pt">
            <v:imagedata r:id="rId13" r:href="rId14"/>
          </v:shape>
        </w:pict>
      </w:r>
      <w:r w:rsidRPr="006D06B3">
        <w:rPr>
          <w:rFonts w:ascii="腾祥铭宋简-W4" w:eastAsia="腾祥铭宋简-W4" w:hAnsi="腾祥铭宋简-W4" w:hint="eastAsia"/>
        </w:rPr>
        <w:fldChar w:fldCharType="end"/>
      </w:r>
    </w:p>
    <w:p w14:paraId="3B2A94B5" w14:textId="77777777" w:rsidR="0096199B" w:rsidRPr="006D06B3" w:rsidRDefault="0096199B" w:rsidP="0096199B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</w:p>
    <w:p w14:paraId="3C56DC2B" w14:textId="6B97B4C0" w:rsidR="0096199B" w:rsidRPr="006D06B3" w:rsidRDefault="0096199B" w:rsidP="00C909C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6D06B3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激励文件</w:t>
      </w:r>
    </w:p>
    <w:p w14:paraId="0D22BCAD" w14:textId="26DC870B" w:rsidR="0096199B" w:rsidRPr="006D06B3" w:rsidRDefault="00871D02" w:rsidP="0096199B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4"/>
        </w:rPr>
      </w:pPr>
      <w:proofErr w:type="spellStart"/>
      <w:r w:rsidRPr="006D06B3">
        <w:rPr>
          <w:rFonts w:ascii="腾祥铭宋简-W4" w:eastAsia="腾祥铭宋简-W4" w:hAnsi="腾祥铭宋简-W4" w:hint="eastAsia"/>
          <w:sz w:val="24"/>
          <w:szCs w:val="24"/>
        </w:rPr>
        <w:t>Registers_tb</w:t>
      </w:r>
      <w:proofErr w:type="spellEnd"/>
      <w:r w:rsidR="0096199B" w:rsidRPr="006D06B3">
        <w:rPr>
          <w:rFonts w:ascii="腾祥铭宋简-W4" w:eastAsia="腾祥铭宋简-W4" w:hAnsi="腾祥铭宋简-W4" w:hint="eastAsia"/>
          <w:sz w:val="24"/>
          <w:szCs w:val="24"/>
        </w:rPr>
        <w:t>:</w:t>
      </w:r>
    </w:p>
    <w:p w14:paraId="1BF98A0C" w14:textId="4BF06B0D" w:rsidR="0096199B" w:rsidRPr="006D06B3" w:rsidRDefault="00871D02" w:rsidP="00871D02">
      <w:pPr>
        <w:spacing w:line="360" w:lineRule="auto"/>
        <w:ind w:left="420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</w:rPr>
        <w:lastRenderedPageBreak/>
        <w:fldChar w:fldCharType="begin"/>
      </w:r>
      <w:r w:rsidRPr="006D06B3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"C:\\Users\\73137\\AppData\\Roaming\\Tencent\\Users\\731371865\\QQ\\WinTemp\\RichOle\\Y33HHKS]T_LS[[K85Z@REWL.png" \* MERGEFORMATINET </w:instrText>
      </w:r>
      <w:r w:rsidRPr="006D06B3">
        <w:rPr>
          <w:rFonts w:ascii="腾祥铭宋简-W4" w:eastAsia="腾祥铭宋简-W4" w:hAnsi="腾祥铭宋简-W4" w:hint="eastAsia"/>
        </w:rPr>
        <w:fldChar w:fldCharType="separate"/>
      </w:r>
      <w:r w:rsidRPr="006D06B3">
        <w:rPr>
          <w:rFonts w:ascii="腾祥铭宋简-W4" w:eastAsia="腾祥铭宋简-W4" w:hAnsi="腾祥铭宋简-W4" w:hint="eastAsia"/>
        </w:rPr>
        <w:pict w14:anchorId="5D65BBCE">
          <v:shape id="_x0000_i1121" type="#_x0000_t75" alt="" style="width:201.35pt;height:334pt">
            <v:imagedata r:id="rId15" r:href="rId16"/>
          </v:shape>
        </w:pict>
      </w:r>
      <w:r w:rsidRPr="006D06B3">
        <w:rPr>
          <w:rFonts w:ascii="腾祥铭宋简-W4" w:eastAsia="腾祥铭宋简-W4" w:hAnsi="腾祥铭宋简-W4" w:hint="eastAsia"/>
        </w:rPr>
        <w:fldChar w:fldCharType="end"/>
      </w:r>
    </w:p>
    <w:p w14:paraId="6147A6C4" w14:textId="5F9917EF" w:rsidR="00871D02" w:rsidRPr="006D06B3" w:rsidRDefault="00871D02" w:rsidP="00871D02">
      <w:pPr>
        <w:spacing w:line="360" w:lineRule="auto"/>
        <w:ind w:left="420"/>
        <w:jc w:val="left"/>
        <w:rPr>
          <w:rFonts w:ascii="腾祥铭宋简-W4" w:eastAsia="腾祥铭宋简-W4" w:hAnsi="腾祥铭宋简-W4" w:hint="eastAsia"/>
          <w:sz w:val="24"/>
          <w:szCs w:val="24"/>
        </w:rPr>
      </w:pPr>
      <w:r w:rsidRPr="006D06B3">
        <w:rPr>
          <w:rFonts w:ascii="腾祥铭宋简-W4" w:eastAsia="腾祥铭宋简-W4" w:hAnsi="腾祥铭宋简-W4" w:hint="eastAsia"/>
        </w:rPr>
        <w:fldChar w:fldCharType="begin"/>
      </w:r>
      <w:r w:rsidRPr="006D06B3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"C:\\Users\\73137\\AppData\\Roaming\\Tencent\\Users\\731371865\\QQ\\WinTemp\\RichOle\\VGWW1B5GI$QH2IIF%H2([)0.png" \* MERGEFORMATINET </w:instrText>
      </w:r>
      <w:r w:rsidRPr="006D06B3">
        <w:rPr>
          <w:rFonts w:ascii="腾祥铭宋简-W4" w:eastAsia="腾祥铭宋简-W4" w:hAnsi="腾祥铭宋简-W4" w:hint="eastAsia"/>
        </w:rPr>
        <w:fldChar w:fldCharType="separate"/>
      </w:r>
      <w:r w:rsidRPr="006D06B3">
        <w:rPr>
          <w:rFonts w:ascii="腾祥铭宋简-W4" w:eastAsia="腾祥铭宋简-W4" w:hAnsi="腾祥铭宋简-W4" w:hint="eastAsia"/>
        </w:rPr>
        <w:pict w14:anchorId="14D58D44">
          <v:shape id="_x0000_i1124" type="#_x0000_t75" alt="" style="width:267.35pt;height:320pt">
            <v:imagedata r:id="rId17" r:href="rId18"/>
          </v:shape>
        </w:pict>
      </w:r>
      <w:r w:rsidRPr="006D06B3">
        <w:rPr>
          <w:rFonts w:ascii="腾祥铭宋简-W4" w:eastAsia="腾祥铭宋简-W4" w:hAnsi="腾祥铭宋简-W4" w:hint="eastAsia"/>
        </w:rPr>
        <w:fldChar w:fldCharType="end"/>
      </w:r>
    </w:p>
    <w:p w14:paraId="73A877A4" w14:textId="77777777" w:rsidR="00871D02" w:rsidRPr="006D06B3" w:rsidRDefault="00871D02" w:rsidP="00871D02">
      <w:pPr>
        <w:pStyle w:val="a3"/>
        <w:spacing w:line="360" w:lineRule="auto"/>
        <w:ind w:left="1200" w:firstLineChars="0" w:firstLine="0"/>
        <w:jc w:val="left"/>
        <w:rPr>
          <w:rFonts w:ascii="腾祥铭宋简-W4" w:eastAsia="腾祥铭宋简-W4" w:hAnsi="腾祥铭宋简-W4" w:hint="eastAsia"/>
          <w:sz w:val="24"/>
          <w:szCs w:val="24"/>
        </w:rPr>
      </w:pPr>
    </w:p>
    <w:p w14:paraId="121E5B16" w14:textId="0F380870" w:rsidR="0096199B" w:rsidRPr="006D06B3" w:rsidRDefault="00871D02" w:rsidP="0096199B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4"/>
        </w:rPr>
      </w:pPr>
      <w:proofErr w:type="spellStart"/>
      <w:r w:rsidRPr="006D06B3">
        <w:rPr>
          <w:rFonts w:ascii="腾祥铭宋简-W4" w:eastAsia="腾祥铭宋简-W4" w:hAnsi="腾祥铭宋简-W4" w:hint="eastAsia"/>
          <w:sz w:val="24"/>
          <w:szCs w:val="24"/>
        </w:rPr>
        <w:lastRenderedPageBreak/>
        <w:t>dataMemory</w:t>
      </w:r>
      <w:r w:rsidR="0096199B" w:rsidRPr="006D06B3">
        <w:rPr>
          <w:rFonts w:ascii="腾祥铭宋简-W4" w:eastAsia="腾祥铭宋简-W4" w:hAnsi="腾祥铭宋简-W4" w:hint="eastAsia"/>
          <w:sz w:val="24"/>
          <w:szCs w:val="24"/>
        </w:rPr>
        <w:t>_tb</w:t>
      </w:r>
      <w:proofErr w:type="spellEnd"/>
    </w:p>
    <w:p w14:paraId="3E748640" w14:textId="7ABE3B8E" w:rsidR="0096199B" w:rsidRPr="006D06B3" w:rsidRDefault="00871D02" w:rsidP="00871D02">
      <w:pPr>
        <w:spacing w:line="360" w:lineRule="auto"/>
        <w:ind w:left="420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</w:rPr>
        <w:fldChar w:fldCharType="begin"/>
      </w:r>
      <w:r w:rsidRPr="006D06B3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"C:\\Users\\73137\\AppData\\Roaming\\Tencent\\Users\\731371865\\QQ\\WinTemp\\RichOle\\RW565V}Z8EO3Q5ZOI{YCZ)A.png" \* MERGEFORMATINET </w:instrText>
      </w:r>
      <w:r w:rsidRPr="006D06B3">
        <w:rPr>
          <w:rFonts w:ascii="腾祥铭宋简-W4" w:eastAsia="腾祥铭宋简-W4" w:hAnsi="腾祥铭宋简-W4" w:hint="eastAsia"/>
        </w:rPr>
        <w:fldChar w:fldCharType="separate"/>
      </w:r>
      <w:r w:rsidRPr="006D06B3">
        <w:rPr>
          <w:rFonts w:ascii="腾祥铭宋简-W4" w:eastAsia="腾祥铭宋简-W4" w:hAnsi="腾祥铭宋简-W4" w:hint="eastAsia"/>
        </w:rPr>
        <w:pict w14:anchorId="7285D000">
          <v:shape id="_x0000_i1125" type="#_x0000_t75" alt="" style="width:248.65pt;height:329.35pt">
            <v:imagedata r:id="rId19" r:href="rId20"/>
          </v:shape>
        </w:pict>
      </w:r>
      <w:r w:rsidRPr="006D06B3">
        <w:rPr>
          <w:rFonts w:ascii="腾祥铭宋简-W4" w:eastAsia="腾祥铭宋简-W4" w:hAnsi="腾祥铭宋简-W4" w:hint="eastAsia"/>
        </w:rPr>
        <w:fldChar w:fldCharType="end"/>
      </w:r>
    </w:p>
    <w:p w14:paraId="0E128EA4" w14:textId="3E91E572" w:rsidR="00871D02" w:rsidRPr="006D06B3" w:rsidRDefault="00871D02" w:rsidP="00871D02">
      <w:pPr>
        <w:spacing w:line="360" w:lineRule="auto"/>
        <w:ind w:left="420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</w:rPr>
        <w:fldChar w:fldCharType="begin"/>
      </w:r>
      <w:r w:rsidRPr="006D06B3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"C:\\Users\\73137\\AppData\\Roaming\\Tencent\\Users\\731371865\\QQ\\WinTemp\\RichOle\\IMZ3YN3T@9M6SJ_09(JIKFK.png" \* MERGEFORMATINET </w:instrText>
      </w:r>
      <w:r w:rsidRPr="006D06B3">
        <w:rPr>
          <w:rFonts w:ascii="腾祥铭宋简-W4" w:eastAsia="腾祥铭宋简-W4" w:hAnsi="腾祥铭宋简-W4" w:hint="eastAsia"/>
        </w:rPr>
        <w:fldChar w:fldCharType="separate"/>
      </w:r>
      <w:r w:rsidRPr="006D06B3">
        <w:rPr>
          <w:rFonts w:ascii="腾祥铭宋简-W4" w:eastAsia="腾祥铭宋简-W4" w:hAnsi="腾祥铭宋简-W4" w:hint="eastAsia"/>
        </w:rPr>
        <w:pict w14:anchorId="4A6E77B5">
          <v:shape id="_x0000_i1128" type="#_x0000_t75" alt="" style="width:302.65pt;height:295.35pt">
            <v:imagedata r:id="rId21" r:href="rId22"/>
          </v:shape>
        </w:pict>
      </w:r>
      <w:r w:rsidRPr="006D06B3">
        <w:rPr>
          <w:rFonts w:ascii="腾祥铭宋简-W4" w:eastAsia="腾祥铭宋简-W4" w:hAnsi="腾祥铭宋简-W4" w:hint="eastAsia"/>
        </w:rPr>
        <w:fldChar w:fldCharType="end"/>
      </w:r>
    </w:p>
    <w:p w14:paraId="7E1C1A41" w14:textId="5FE3D9DB" w:rsidR="00871D02" w:rsidRPr="006D06B3" w:rsidRDefault="00871D02" w:rsidP="00871D02">
      <w:pPr>
        <w:spacing w:line="360" w:lineRule="auto"/>
        <w:ind w:left="420"/>
        <w:jc w:val="left"/>
        <w:rPr>
          <w:rFonts w:ascii="腾祥铭宋简-W4" w:eastAsia="腾祥铭宋简-W4" w:hAnsi="腾祥铭宋简-W4" w:hint="eastAsia"/>
          <w:sz w:val="24"/>
          <w:szCs w:val="24"/>
        </w:rPr>
      </w:pPr>
      <w:r w:rsidRPr="006D06B3">
        <w:rPr>
          <w:rFonts w:ascii="腾祥铭宋简-W4" w:eastAsia="腾祥铭宋简-W4" w:hAnsi="腾祥铭宋简-W4" w:hint="eastAsia"/>
        </w:rPr>
        <w:lastRenderedPageBreak/>
        <w:fldChar w:fldCharType="begin"/>
      </w:r>
      <w:r w:rsidRPr="006D06B3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"C:\\Users\\73137\\AppData\\Roaming\\Tencent\\Users\\731371865\\QQ\\WinTemp\\RichOle\\A`ZN1O8ESE`JT](QGWZ}4$F.png" \* MERGEFORMATINET </w:instrText>
      </w:r>
      <w:r w:rsidRPr="006D06B3">
        <w:rPr>
          <w:rFonts w:ascii="腾祥铭宋简-W4" w:eastAsia="腾祥铭宋简-W4" w:hAnsi="腾祥铭宋简-W4" w:hint="eastAsia"/>
        </w:rPr>
        <w:fldChar w:fldCharType="separate"/>
      </w:r>
      <w:r w:rsidRPr="006D06B3">
        <w:rPr>
          <w:rFonts w:ascii="腾祥铭宋简-W4" w:eastAsia="腾祥铭宋简-W4" w:hAnsi="腾祥铭宋简-W4" w:hint="eastAsia"/>
        </w:rPr>
        <w:pict w14:anchorId="4A844F0C">
          <v:shape id="_x0000_i1131" type="#_x0000_t75" alt="" style="width:260pt;height:198pt">
            <v:imagedata r:id="rId23" r:href="rId24"/>
          </v:shape>
        </w:pict>
      </w:r>
      <w:r w:rsidRPr="006D06B3">
        <w:rPr>
          <w:rFonts w:ascii="腾祥铭宋简-W4" w:eastAsia="腾祥铭宋简-W4" w:hAnsi="腾祥铭宋简-W4" w:hint="eastAsia"/>
        </w:rPr>
        <w:fldChar w:fldCharType="end"/>
      </w:r>
    </w:p>
    <w:p w14:paraId="46861AA9" w14:textId="29DD84D4" w:rsidR="0096199B" w:rsidRPr="006D06B3" w:rsidRDefault="00871D02" w:rsidP="0096199B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4"/>
          <w:szCs w:val="24"/>
        </w:rPr>
      </w:pPr>
      <w:proofErr w:type="spellStart"/>
      <w:r w:rsidRPr="006D06B3">
        <w:rPr>
          <w:rFonts w:ascii="腾祥铭宋简-W4" w:eastAsia="腾祥铭宋简-W4" w:hAnsi="腾祥铭宋简-W4" w:hint="eastAsia"/>
          <w:sz w:val="24"/>
          <w:szCs w:val="24"/>
        </w:rPr>
        <w:t>signext</w:t>
      </w:r>
      <w:r w:rsidR="0096199B" w:rsidRPr="006D06B3">
        <w:rPr>
          <w:rFonts w:ascii="腾祥铭宋简-W4" w:eastAsia="腾祥铭宋简-W4" w:hAnsi="腾祥铭宋简-W4" w:hint="eastAsia"/>
          <w:sz w:val="24"/>
          <w:szCs w:val="24"/>
        </w:rPr>
        <w:t>_tb</w:t>
      </w:r>
      <w:proofErr w:type="spellEnd"/>
    </w:p>
    <w:p w14:paraId="323D84D8" w14:textId="6930F8F6" w:rsidR="00871D02" w:rsidRPr="006D06B3" w:rsidRDefault="00871D02" w:rsidP="00871D02">
      <w:pPr>
        <w:spacing w:line="360" w:lineRule="auto"/>
        <w:ind w:left="420"/>
        <w:jc w:val="left"/>
        <w:rPr>
          <w:rFonts w:ascii="腾祥铭宋简-W4" w:eastAsia="腾祥铭宋简-W4" w:hAnsi="腾祥铭宋简-W4" w:hint="eastAsia"/>
          <w:sz w:val="24"/>
          <w:szCs w:val="24"/>
        </w:rPr>
      </w:pPr>
      <w:r w:rsidRPr="006D06B3">
        <w:rPr>
          <w:rFonts w:ascii="腾祥铭宋简-W4" w:eastAsia="腾祥铭宋简-W4" w:hAnsi="腾祥铭宋简-W4" w:hint="eastAsia"/>
        </w:rPr>
        <w:fldChar w:fldCharType="begin"/>
      </w:r>
      <w:r w:rsidRPr="006D06B3">
        <w:rPr>
          <w:rFonts w:ascii="腾祥铭宋简-W4" w:eastAsia="腾祥铭宋简-W4" w:hAnsi="腾祥铭宋简-W4" w:hint="eastAsia"/>
        </w:rPr>
        <w:instrText xml:space="preserve"> INCLUDEPICTURE "C:\\Users\\73137\\AppData\\Roaming\\Tencent\\Users\\731371865\\QQ\\WinTemp\\RichOle\\MVU[XX~IA97B~_21S@EQBV3.png" \* MERGEFORMATINET </w:instrText>
      </w:r>
      <w:r w:rsidRPr="006D06B3">
        <w:rPr>
          <w:rFonts w:ascii="腾祥铭宋简-W4" w:eastAsia="腾祥铭宋简-W4" w:hAnsi="腾祥铭宋简-W4" w:hint="eastAsia"/>
        </w:rPr>
        <w:fldChar w:fldCharType="separate"/>
      </w:r>
      <w:r w:rsidR="006D06B3" w:rsidRPr="006D06B3">
        <w:rPr>
          <w:rFonts w:ascii="腾祥铭宋简-W4" w:eastAsia="腾祥铭宋简-W4" w:hAnsi="腾祥铭宋简-W4" w:hint="eastAsia"/>
        </w:rPr>
        <w:pict w14:anchorId="2D5E2152">
          <v:shape id="_x0000_i1139" type="#_x0000_t75" alt="" style="width:244.65pt;height:374.65pt">
            <v:imagedata r:id="rId25" r:href="rId26"/>
          </v:shape>
        </w:pict>
      </w:r>
      <w:r w:rsidRPr="006D06B3">
        <w:rPr>
          <w:rFonts w:ascii="腾祥铭宋简-W4" w:eastAsia="腾祥铭宋简-W4" w:hAnsi="腾祥铭宋简-W4" w:hint="eastAsia"/>
        </w:rPr>
        <w:fldChar w:fldCharType="end"/>
      </w:r>
    </w:p>
    <w:p w14:paraId="36A2FC54" w14:textId="7A7D20BE" w:rsidR="0096199B" w:rsidRPr="006D06B3" w:rsidRDefault="0096199B" w:rsidP="0096199B">
      <w:pPr>
        <w:spacing w:line="360" w:lineRule="auto"/>
        <w:ind w:left="1200"/>
        <w:jc w:val="left"/>
        <w:rPr>
          <w:rFonts w:ascii="腾祥铭宋简-W4" w:eastAsia="腾祥铭宋简-W4" w:hAnsi="腾祥铭宋简-W4" w:hint="eastAsia"/>
        </w:rPr>
      </w:pPr>
    </w:p>
    <w:p w14:paraId="50041710" w14:textId="62BB08C1" w:rsidR="0096199B" w:rsidRPr="006D06B3" w:rsidRDefault="0096199B" w:rsidP="0096199B">
      <w:pPr>
        <w:spacing w:line="360" w:lineRule="auto"/>
        <w:ind w:left="1200"/>
        <w:jc w:val="left"/>
        <w:rPr>
          <w:rFonts w:ascii="腾祥铭宋简-W4" w:eastAsia="腾祥铭宋简-W4" w:hAnsi="腾祥铭宋简-W4" w:hint="eastAsia"/>
          <w:sz w:val="24"/>
          <w:szCs w:val="24"/>
        </w:rPr>
      </w:pPr>
    </w:p>
    <w:p w14:paraId="63D16E66" w14:textId="68EF387C" w:rsidR="00C909CD" w:rsidRPr="006D06B3" w:rsidRDefault="007A3143" w:rsidP="00C909C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6D06B3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结果展示</w:t>
      </w:r>
    </w:p>
    <w:p w14:paraId="046B8634" w14:textId="064980B1" w:rsidR="0096199B" w:rsidRPr="006D06B3" w:rsidRDefault="006D06B3" w:rsidP="006D06B3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</w:rPr>
        <w:lastRenderedPageBreak/>
        <w:t>Registers</w:t>
      </w:r>
      <w:r w:rsidR="0096199B" w:rsidRPr="006D06B3">
        <w:rPr>
          <w:rFonts w:ascii="腾祥铭宋简-W4" w:eastAsia="腾祥铭宋简-W4" w:hAnsi="腾祥铭宋简-W4" w:hint="eastAsia"/>
        </w:rPr>
        <w:t>仿真波形</w:t>
      </w:r>
    </w:p>
    <w:p w14:paraId="730F2E61" w14:textId="117E95B5" w:rsidR="00871D02" w:rsidRPr="006D06B3" w:rsidRDefault="006D06B3" w:rsidP="006D06B3">
      <w:pPr>
        <w:spacing w:line="360" w:lineRule="auto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</w:rPr>
        <w:fldChar w:fldCharType="begin"/>
      </w:r>
      <w:r w:rsidRPr="006D06B3">
        <w:rPr>
          <w:rFonts w:ascii="腾祥铭宋简-W4" w:eastAsia="腾祥铭宋简-W4" w:hAnsi="腾祥铭宋简-W4" w:hint="eastAsia"/>
        </w:rPr>
        <w:instrText xml:space="preserve"> INCLUDEPICTURE "C:\\Users\\73137\\Documents\\Tencent Files\\731371865\\Image\\Group2\\`L\\K$\\`LK$)0A$B[U(A@)U@HM(CVW.png" \* MERGEFORMATINET </w:instrText>
      </w:r>
      <w:r w:rsidRPr="006D06B3">
        <w:rPr>
          <w:rFonts w:ascii="腾祥铭宋简-W4" w:eastAsia="腾祥铭宋简-W4" w:hAnsi="腾祥铭宋简-W4" w:hint="eastAsia"/>
        </w:rPr>
        <w:fldChar w:fldCharType="separate"/>
      </w:r>
      <w:r w:rsidRPr="006D06B3">
        <w:rPr>
          <w:rFonts w:ascii="腾祥铭宋简-W4" w:eastAsia="腾祥铭宋简-W4" w:hAnsi="腾祥铭宋简-W4" w:hint="eastAsia"/>
        </w:rPr>
        <w:pict w14:anchorId="4CDAAE76">
          <v:shape id="_x0000_i1144" type="#_x0000_t75" alt="" style="width:403.35pt;height:184.65pt">
            <v:imagedata r:id="rId27" r:href="rId28"/>
          </v:shape>
        </w:pict>
      </w:r>
      <w:r w:rsidRPr="006D06B3">
        <w:rPr>
          <w:rFonts w:ascii="腾祥铭宋简-W4" w:eastAsia="腾祥铭宋简-W4" w:hAnsi="腾祥铭宋简-W4" w:hint="eastAsia"/>
        </w:rPr>
        <w:fldChar w:fldCharType="end"/>
      </w:r>
    </w:p>
    <w:p w14:paraId="4DFB576F" w14:textId="716E529F" w:rsidR="006D06B3" w:rsidRPr="006D06B3" w:rsidRDefault="006D06B3" w:rsidP="006D06B3">
      <w:pPr>
        <w:spacing w:line="360" w:lineRule="auto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</w:rPr>
        <w:tab/>
      </w:r>
      <w:r w:rsidRPr="006D06B3">
        <w:rPr>
          <w:rFonts w:ascii="腾祥铭宋简-W4" w:eastAsia="腾祥铭宋简-W4" w:hAnsi="腾祥铭宋简-W4" w:hint="eastAsia"/>
        </w:rPr>
        <w:tab/>
        <w:t>波形符合预期，仿真成功。</w:t>
      </w:r>
    </w:p>
    <w:p w14:paraId="294608FC" w14:textId="739F5D04" w:rsidR="0096199B" w:rsidRPr="006D06B3" w:rsidRDefault="006D06B3" w:rsidP="0096199B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</w:rPr>
      </w:pPr>
      <w:proofErr w:type="spellStart"/>
      <w:r w:rsidRPr="006D06B3">
        <w:rPr>
          <w:rFonts w:ascii="腾祥铭宋简-W4" w:eastAsia="腾祥铭宋简-W4" w:hAnsi="腾祥铭宋简-W4" w:hint="eastAsia"/>
        </w:rPr>
        <w:t>DataMemory</w:t>
      </w:r>
      <w:proofErr w:type="spellEnd"/>
      <w:r w:rsidR="0096199B" w:rsidRPr="006D06B3">
        <w:rPr>
          <w:rFonts w:ascii="腾祥铭宋简-W4" w:eastAsia="腾祥铭宋简-W4" w:hAnsi="腾祥铭宋简-W4" w:hint="eastAsia"/>
        </w:rPr>
        <w:t>仿真波形</w:t>
      </w:r>
    </w:p>
    <w:p w14:paraId="10072ACF" w14:textId="30649F64" w:rsidR="00657A39" w:rsidRPr="006D06B3" w:rsidRDefault="006D06B3" w:rsidP="006D06B3">
      <w:pPr>
        <w:spacing w:line="360" w:lineRule="auto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  <w:noProof/>
        </w:rPr>
        <w:drawing>
          <wp:inline distT="0" distB="0" distL="0" distR="0" wp14:anchorId="07614DC4" wp14:editId="1BEC0368">
            <wp:extent cx="4716145" cy="2361763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54" cy="237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9C7A" w14:textId="29F348D4" w:rsidR="006D06B3" w:rsidRPr="006D06B3" w:rsidRDefault="006D06B3" w:rsidP="006D06B3">
      <w:pPr>
        <w:spacing w:line="360" w:lineRule="auto"/>
        <w:jc w:val="left"/>
        <w:rPr>
          <w:rFonts w:ascii="腾祥铭宋简-W4" w:hAnsi="腾祥铭宋简-W4" w:hint="eastAsia"/>
          <w:szCs w:val="21"/>
        </w:rPr>
      </w:pPr>
      <w:r w:rsidRPr="006D06B3">
        <w:rPr>
          <w:rFonts w:ascii="腾祥铭宋简-W4" w:eastAsia="腾祥铭宋简-W4" w:hAnsi="腾祥铭宋简-W4" w:hint="eastAsia"/>
        </w:rPr>
        <w:tab/>
      </w:r>
      <w:r w:rsidRPr="006D06B3">
        <w:rPr>
          <w:rFonts w:ascii="腾祥铭宋简-W4" w:eastAsia="腾祥铭宋简-W4" w:hAnsi="腾祥铭宋简-W4" w:hint="eastAsia"/>
        </w:rPr>
        <w:tab/>
      </w:r>
      <w:r w:rsidRPr="006D06B3">
        <w:rPr>
          <w:rFonts w:ascii="腾祥铭宋简-W4" w:eastAsia="腾祥铭宋简-W4" w:hAnsi="腾祥铭宋简-W4" w:cs="微软雅黑" w:hint="eastAsia"/>
          <w:color w:val="333333"/>
          <w:kern w:val="0"/>
          <w:szCs w:val="21"/>
        </w:rPr>
        <w:t>分别观察不同激励信号下存储器的输出信号的内部状态，符合预期。</w:t>
      </w:r>
    </w:p>
    <w:p w14:paraId="47EA9920" w14:textId="63E224FB" w:rsidR="0096199B" w:rsidRPr="006D06B3" w:rsidRDefault="006D06B3" w:rsidP="0096199B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</w:rPr>
      </w:pPr>
      <w:proofErr w:type="spellStart"/>
      <w:r w:rsidRPr="006D06B3">
        <w:rPr>
          <w:rFonts w:ascii="腾祥铭宋简-W4" w:eastAsia="腾祥铭宋简-W4" w:hAnsi="腾祥铭宋简-W4" w:hint="eastAsia"/>
        </w:rPr>
        <w:t>signext</w:t>
      </w:r>
      <w:proofErr w:type="spellEnd"/>
      <w:r w:rsidR="0096199B" w:rsidRPr="006D06B3">
        <w:rPr>
          <w:rFonts w:ascii="腾祥铭宋简-W4" w:eastAsia="腾祥铭宋简-W4" w:hAnsi="腾祥铭宋简-W4" w:hint="eastAsia"/>
        </w:rPr>
        <w:t>仿</w:t>
      </w:r>
      <w:r w:rsidRPr="006D06B3">
        <w:rPr>
          <w:rFonts w:ascii="腾祥铭宋简-W4" w:eastAsia="腾祥铭宋简-W4" w:hAnsi="腾祥铭宋简-W4" w:hint="eastAsia"/>
        </w:rPr>
        <w:t>真波形</w:t>
      </w:r>
    </w:p>
    <w:p w14:paraId="28DC50A5" w14:textId="130FD81C" w:rsidR="00657A39" w:rsidRPr="006D06B3" w:rsidRDefault="006D06B3" w:rsidP="006D06B3">
      <w:pPr>
        <w:spacing w:line="360" w:lineRule="auto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</w:rPr>
        <w:fldChar w:fldCharType="begin"/>
      </w:r>
      <w:r w:rsidRPr="006D06B3">
        <w:rPr>
          <w:rFonts w:ascii="腾祥铭宋简-W4" w:eastAsia="腾祥铭宋简-W4" w:hAnsi="腾祥铭宋简-W4" w:hint="eastAsia"/>
        </w:rPr>
        <w:instrText xml:space="preserve"> INCLUDEPICTURE "C:\\Users\\73137\\Documents\\Tencent Files\\731371865\\Image\\Group2\\N1\\59\\N159EDS}~XP_D84(UH(U%A9.png" \* MERGEFORMATINET </w:instrText>
      </w:r>
      <w:r w:rsidRPr="006D06B3">
        <w:rPr>
          <w:rFonts w:ascii="腾祥铭宋简-W4" w:eastAsia="腾祥铭宋简-W4" w:hAnsi="腾祥铭宋简-W4" w:hint="eastAsia"/>
        </w:rPr>
        <w:fldChar w:fldCharType="separate"/>
      </w:r>
      <w:r w:rsidRPr="006D06B3">
        <w:rPr>
          <w:rFonts w:ascii="腾祥铭宋简-W4" w:eastAsia="腾祥铭宋简-W4" w:hAnsi="腾祥铭宋简-W4" w:hint="eastAsia"/>
        </w:rPr>
        <w:pict w14:anchorId="04A49FBD">
          <v:shape id="_x0000_i1151" type="#_x0000_t75" alt="" style="width:480pt;height:165.35pt">
            <v:imagedata r:id="rId30" r:href="rId31"/>
          </v:shape>
        </w:pict>
      </w:r>
      <w:r w:rsidRPr="006D06B3">
        <w:rPr>
          <w:rFonts w:ascii="腾祥铭宋简-W4" w:eastAsia="腾祥铭宋简-W4" w:hAnsi="腾祥铭宋简-W4" w:hint="eastAsia"/>
        </w:rPr>
        <w:fldChar w:fldCharType="end"/>
      </w:r>
    </w:p>
    <w:p w14:paraId="7794227D" w14:textId="64CCBEC9" w:rsidR="00657A39" w:rsidRPr="006D06B3" w:rsidRDefault="00657A39" w:rsidP="00657A39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</w:rPr>
        <w:t>由波形可知，仿真结果满足预期设计。</w:t>
      </w:r>
    </w:p>
    <w:p w14:paraId="590FACDD" w14:textId="56C19E42" w:rsidR="007A3143" w:rsidRPr="006D06B3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6D06B3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lastRenderedPageBreak/>
        <w:t>心得体会</w:t>
      </w:r>
    </w:p>
    <w:p w14:paraId="6DA59FB9" w14:textId="0FC534ED" w:rsidR="00657A39" w:rsidRPr="006D06B3" w:rsidRDefault="00657A39" w:rsidP="00657A39">
      <w:pPr>
        <w:pStyle w:val="a3"/>
        <w:spacing w:line="360" w:lineRule="auto"/>
        <w:ind w:left="431"/>
        <w:jc w:val="left"/>
        <w:rPr>
          <w:rFonts w:ascii="腾祥铭宋简-W4" w:eastAsia="腾祥铭宋简-W4" w:hAnsi="腾祥铭宋简-W4" w:hint="eastAsia"/>
        </w:rPr>
      </w:pPr>
      <w:r w:rsidRPr="006D06B3">
        <w:rPr>
          <w:rFonts w:ascii="腾祥铭宋简-W4" w:eastAsia="腾祥铭宋简-W4" w:hAnsi="腾祥铭宋简-W4" w:hint="eastAsia"/>
        </w:rPr>
        <w:t>本次实验实现了简单MIPS处理器中的</w:t>
      </w:r>
      <w:r w:rsidR="006D06B3" w:rsidRPr="006D06B3">
        <w:rPr>
          <w:rFonts w:ascii="腾祥铭宋简-W4" w:eastAsia="腾祥铭宋简-W4" w:hAnsi="腾祥铭宋简-W4" w:hint="eastAsia"/>
        </w:rPr>
        <w:t>存储器</w:t>
      </w:r>
      <w:r w:rsidRPr="006D06B3">
        <w:rPr>
          <w:rFonts w:ascii="腾祥铭宋简-W4" w:eastAsia="腾祥铭宋简-W4" w:hAnsi="腾祥铭宋简-W4" w:hint="eastAsia"/>
        </w:rPr>
        <w:t>。</w:t>
      </w:r>
      <w:r w:rsidR="006D06B3" w:rsidRPr="006D06B3">
        <w:rPr>
          <w:rFonts w:ascii="腾祥铭宋简-W4" w:eastAsia="腾祥铭宋简-W4" w:hAnsi="腾祥铭宋简-W4" w:hint="eastAsia"/>
        </w:rPr>
        <w:t>通过这次实验，我认识到各模块中组合逻辑和时序逻辑的区别，使我</w:t>
      </w:r>
      <w:r w:rsidRPr="006D06B3">
        <w:rPr>
          <w:rFonts w:ascii="腾祥铭宋简-W4" w:eastAsia="腾祥铭宋简-W4" w:hAnsi="腾祥铭宋简-W4" w:hint="eastAsia"/>
        </w:rPr>
        <w:t>对</w:t>
      </w:r>
      <w:r w:rsidR="006D06B3" w:rsidRPr="006D06B3">
        <w:rPr>
          <w:rFonts w:ascii="腾祥铭宋简-W4" w:eastAsia="腾祥铭宋简-W4" w:hAnsi="腾祥铭宋简-W4" w:cs="TimesNewRomanPSMT" w:hint="eastAsia"/>
          <w:kern w:val="0"/>
          <w:szCs w:val="21"/>
        </w:rPr>
        <w:t>寄存器，数据存储器和符号位扩展</w:t>
      </w:r>
      <w:r w:rsidRPr="006D06B3">
        <w:rPr>
          <w:rFonts w:ascii="腾祥铭宋简-W4" w:eastAsia="腾祥铭宋简-W4" w:hAnsi="腾祥铭宋简-W4" w:cs="宋体" w:hint="eastAsia"/>
          <w:kern w:val="0"/>
          <w:szCs w:val="21"/>
        </w:rPr>
        <w:t>的</w:t>
      </w:r>
      <w:r w:rsidRPr="006D06B3">
        <w:rPr>
          <w:rFonts w:ascii="腾祥铭宋简-W4" w:eastAsia="腾祥铭宋简-W4" w:hAnsi="腾祥铭宋简-W4" w:hint="eastAsia"/>
        </w:rPr>
        <w:t>工作原理有了更进一步的认识。</w:t>
      </w:r>
    </w:p>
    <w:sectPr w:rsidR="00657A39" w:rsidRPr="006D0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腾祥铭宋简-W4">
    <w:panose1 w:val="00000000000000000000"/>
    <w:charset w:val="00"/>
    <w:family w:val="auto"/>
    <w:pitch w:val="variable"/>
    <w:sig w:usb0="A00002BF" w:usb1="18CF7CFA" w:usb2="00000016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6B86"/>
    <w:multiLevelType w:val="hybridMultilevel"/>
    <w:tmpl w:val="720A4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13374"/>
    <w:multiLevelType w:val="hybridMultilevel"/>
    <w:tmpl w:val="EE16566C"/>
    <w:lvl w:ilvl="0" w:tplc="FD2877C8">
      <w:start w:val="1"/>
      <w:numFmt w:val="japaneseCounting"/>
      <w:lvlText w:val="%1、"/>
      <w:lvlJc w:val="left"/>
      <w:pPr>
        <w:ind w:left="432" w:hanging="432"/>
      </w:pPr>
      <w:rPr>
        <w:rFonts w:hint="default"/>
        <w:color w:val="2E74B5" w:themeColor="accent5" w:themeShade="BF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7C6D98"/>
    <w:multiLevelType w:val="hybridMultilevel"/>
    <w:tmpl w:val="9C6C7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189208DC">
      <w:start w:val="1"/>
      <w:numFmt w:val="decimal"/>
      <w:lvlText w:val="%3."/>
      <w:lvlJc w:val="left"/>
      <w:pPr>
        <w:ind w:left="1260" w:hanging="42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55EFC"/>
    <w:multiLevelType w:val="hybridMultilevel"/>
    <w:tmpl w:val="0350711C"/>
    <w:lvl w:ilvl="0" w:tplc="2778A6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A553A2F"/>
    <w:multiLevelType w:val="hybridMultilevel"/>
    <w:tmpl w:val="7960F8C0"/>
    <w:lvl w:ilvl="0" w:tplc="3558FE62">
      <w:start w:val="3"/>
      <w:numFmt w:val="decimal"/>
      <w:lvlText w:val="%1．"/>
      <w:lvlJc w:val="left"/>
      <w:pPr>
        <w:ind w:left="1560" w:hanging="720"/>
      </w:pPr>
      <w:rPr>
        <w:rFonts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C5D364B"/>
    <w:multiLevelType w:val="hybridMultilevel"/>
    <w:tmpl w:val="4AB8D65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203AE0"/>
    <w:multiLevelType w:val="hybridMultilevel"/>
    <w:tmpl w:val="898095C6"/>
    <w:lvl w:ilvl="0" w:tplc="AC42F7F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38A31243"/>
    <w:multiLevelType w:val="hybridMultilevel"/>
    <w:tmpl w:val="240E9616"/>
    <w:lvl w:ilvl="0" w:tplc="51C20BE2">
      <w:start w:val="1"/>
      <w:numFmt w:val="decimal"/>
      <w:lvlText w:val="%1."/>
      <w:lvlJc w:val="left"/>
      <w:pPr>
        <w:ind w:left="12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7C2332A"/>
    <w:multiLevelType w:val="hybridMultilevel"/>
    <w:tmpl w:val="A25E61AC"/>
    <w:lvl w:ilvl="0" w:tplc="6344BE10">
      <w:start w:val="1"/>
      <w:numFmt w:val="decimal"/>
      <w:lvlText w:val="%1."/>
      <w:lvlJc w:val="left"/>
      <w:pPr>
        <w:ind w:left="1554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 w15:restartNumberingAfterBreak="0">
    <w:nsid w:val="48D132FE"/>
    <w:multiLevelType w:val="hybridMultilevel"/>
    <w:tmpl w:val="57C45DEA"/>
    <w:lvl w:ilvl="0" w:tplc="2AC04D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57966FC5"/>
    <w:multiLevelType w:val="hybridMultilevel"/>
    <w:tmpl w:val="52CA81AA"/>
    <w:lvl w:ilvl="0" w:tplc="F912D6C8">
      <w:start w:val="4"/>
      <w:numFmt w:val="decimal"/>
      <w:lvlText w:val="%1．"/>
      <w:lvlJc w:val="left"/>
      <w:pPr>
        <w:ind w:left="1560" w:hanging="720"/>
      </w:pPr>
      <w:rPr>
        <w:rFonts w:ascii="TimesNewRomanPSMT" w:eastAsia="TimesNewRomanPSMT"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AE41C35"/>
    <w:multiLevelType w:val="hybridMultilevel"/>
    <w:tmpl w:val="7D9668E4"/>
    <w:lvl w:ilvl="0" w:tplc="C6CE78F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3"/>
    <w:rsid w:val="001B6642"/>
    <w:rsid w:val="00400B67"/>
    <w:rsid w:val="004345E2"/>
    <w:rsid w:val="00482219"/>
    <w:rsid w:val="00657A39"/>
    <w:rsid w:val="006D06B3"/>
    <w:rsid w:val="007A3143"/>
    <w:rsid w:val="007E482D"/>
    <w:rsid w:val="00871D02"/>
    <w:rsid w:val="00952719"/>
    <w:rsid w:val="0096199B"/>
    <w:rsid w:val="009E1582"/>
    <w:rsid w:val="00B41B09"/>
    <w:rsid w:val="00C909CD"/>
    <w:rsid w:val="00CC54DF"/>
    <w:rsid w:val="00E207CB"/>
    <w:rsid w:val="00F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19D"/>
  <w15:chartTrackingRefBased/>
  <w15:docId w15:val="{D1719B9B-7BEF-4B53-9588-FC6C50CD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143"/>
    <w:pPr>
      <w:ind w:firstLineChars="200" w:firstLine="420"/>
    </w:pPr>
  </w:style>
  <w:style w:type="paragraph" w:styleId="a4">
    <w:name w:val="Body Text"/>
    <w:basedOn w:val="a"/>
    <w:link w:val="a5"/>
    <w:uiPriority w:val="1"/>
    <w:qFormat/>
    <w:rsid w:val="004345E2"/>
    <w:pPr>
      <w:autoSpaceDE w:val="0"/>
      <w:autoSpaceDN w:val="0"/>
      <w:adjustRightInd w:val="0"/>
      <w:spacing w:before="2"/>
      <w:ind w:left="100" w:right="117"/>
      <w:jc w:val="left"/>
    </w:pPr>
    <w:rPr>
      <w:rFonts w:ascii="宋体" w:eastAsia="宋体" w:hAnsi="Times New Roman" w:cs="宋体"/>
      <w:kern w:val="0"/>
      <w:sz w:val="19"/>
      <w:szCs w:val="19"/>
    </w:rPr>
  </w:style>
  <w:style w:type="character" w:customStyle="1" w:styleId="a5">
    <w:name w:val="正文文本 字符"/>
    <w:basedOn w:val="a0"/>
    <w:link w:val="a4"/>
    <w:uiPriority w:val="1"/>
    <w:rsid w:val="004345E2"/>
    <w:rPr>
      <w:rFonts w:ascii="宋体" w:eastAsia="宋体" w:hAnsi="Times New Roman" w:cs="宋体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731371865/QQ/WinTemp/RichOle/K4P$SQJ%7bHDU4%60E)C4$%5bZ%7dEN.png" TargetMode="External"/><Relationship Id="rId13" Type="http://schemas.openxmlformats.org/officeDocument/2006/relationships/image" Target="media/image5.png"/><Relationship Id="rId18" Type="http://schemas.openxmlformats.org/officeDocument/2006/relationships/image" Target="../AppData/Roaming/Tencent/Users/731371865/QQ/WinTemp/RichOle/VGWW1B5GI$QH2IIF%25H2(%5b)0.png" TargetMode="External"/><Relationship Id="rId26" Type="http://schemas.openxmlformats.org/officeDocument/2006/relationships/image" Target="../AppData/Roaming/Tencent/Users/731371865/QQ/WinTemp/RichOle/MVU%5bXX~IA97B~_21S@EQBV3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../AppData/Roaming/Tencent/Users/731371865/QQ/WinTemp/RichOle/5F%5bNY%60%5b1@1O00JD2_9J%25G7P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../AppData/Roaming/Tencent/Users/731371865/QQ/WinTemp/RichOle/Y33HHKS%5dT_LS%5b%5bK85Z@REWL.png" TargetMode="External"/><Relationship Id="rId20" Type="http://schemas.openxmlformats.org/officeDocument/2006/relationships/image" Target="../AppData/Roaming/Tencent/Users/731371865/QQ/WinTemp/RichOle/RW565V%7dZ8EO3Q5ZOI%7bYCZ)A.png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731371865/QQ/WinTemp/RichOle/C5UW1%60IW_0EVQOKN0K(A%252R.png" TargetMode="External"/><Relationship Id="rId11" Type="http://schemas.openxmlformats.org/officeDocument/2006/relationships/image" Target="media/image4.png"/><Relationship Id="rId24" Type="http://schemas.openxmlformats.org/officeDocument/2006/relationships/image" Target="../AppData/Roaming/Tencent/Users/731371865/QQ/WinTemp/RichOle/A%60ZN1O8ESE%60JT%5d(QGWZ%7d4$F.pn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../Documents/Tencent%20Files/731371865/Image/Group2/%60L/K$/%60LK$)0A$B%5bU(A@)U@HM(CVW.png" TargetMode="External"/><Relationship Id="rId10" Type="http://schemas.openxmlformats.org/officeDocument/2006/relationships/image" Target="../AppData/Roaming/Tencent/Users/731371865/QQ/WinTemp/RichOle/(M0GP%600ECO@_R(SN3$7U2%252.png" TargetMode="External"/><Relationship Id="rId19" Type="http://schemas.openxmlformats.org/officeDocument/2006/relationships/image" Target="media/image8.png"/><Relationship Id="rId31" Type="http://schemas.openxmlformats.org/officeDocument/2006/relationships/image" Target="../Documents/Tencent%20Files/731371865/Image/Group2/N1/59/N159EDS%7d~XP_D84(UH(U%25A9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AppData/Roaming/Tencent/Users/731371865/QQ/WinTemp/RichOle/VMC32~80)NMHDXDU%7dCKKVSU.png" TargetMode="External"/><Relationship Id="rId22" Type="http://schemas.openxmlformats.org/officeDocument/2006/relationships/image" Target="../AppData/Roaming/Tencent/Users/731371865/QQ/WinTemp/RichOle/IMZ3YN3T@9M6SJ_09(JIKFK.png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王正</dc:creator>
  <cp:keywords/>
  <dc:description/>
  <cp:lastModifiedBy> </cp:lastModifiedBy>
  <cp:revision>5</cp:revision>
  <dcterms:created xsi:type="dcterms:W3CDTF">2020-05-19T10:45:00Z</dcterms:created>
  <dcterms:modified xsi:type="dcterms:W3CDTF">2020-05-22T12:40:00Z</dcterms:modified>
</cp:coreProperties>
</file>