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НАЦИОНАЛЬНЫЙ ИССЛЕДОВАТЕЛЬСКИЙ</w:t>
      </w:r>
    </w:p>
    <w:p>
      <w:pPr>
        <w:pStyle w:val="NormalWeb"/>
        <w:shd w:val="clear" w:color="auto" w:fill="FFFFFF"/>
        <w:spacing w:lineRule="atLeast" w:line="215" w:before="280" w:after="280"/>
        <w:ind w:left="176" w:right="102" w:hanging="0"/>
        <w:jc w:val="center"/>
        <w:rPr/>
      </w:pPr>
      <w:r>
        <w:rPr/>
        <w:t>ТОМСКИЙ</w:t>
      </w:r>
      <w:r>
        <w:rPr>
          <w:spacing w:val="-4"/>
        </w:rPr>
        <w:t xml:space="preserve"> </w:t>
      </w:r>
      <w:r>
        <w:rPr/>
        <w:t>ГОСУДАРСТВЕННЫЙ</w:t>
      </w:r>
      <w:r>
        <w:rPr>
          <w:spacing w:val="-4"/>
        </w:rPr>
        <w:t xml:space="preserve"> </w:t>
      </w:r>
      <w:r>
        <w:rPr/>
        <w:t>УНИВЕРСИТЕТ</w:t>
      </w:r>
      <w:r>
        <w:rPr>
          <w:spacing w:val="-2"/>
        </w:rPr>
        <w:t xml:space="preserve"> </w:t>
      </w:r>
      <w:r>
        <w:rPr/>
        <w:t>(НИ</w:t>
      </w:r>
      <w:r>
        <w:rPr>
          <w:spacing w:val="-2"/>
        </w:rPr>
        <w:t xml:space="preserve"> </w:t>
      </w:r>
      <w:r>
        <w:rPr/>
        <w:t>ТГУ)</w:t>
      </w:r>
    </w:p>
    <w:p>
      <w:pPr>
        <w:pStyle w:val="NormalWeb"/>
        <w:shd w:val="clear" w:color="auto" w:fill="FFFFFF"/>
        <w:spacing w:lineRule="auto" w:line="276" w:before="280" w:after="280"/>
        <w:ind w:left="176" w:right="102"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Web"/>
        <w:spacing w:before="280" w:after="280"/>
        <w:jc w:val="center"/>
        <w:rPr/>
      </w:pPr>
      <w:r>
        <w:rPr>
          <w:b/>
          <w:bCs/>
        </w:rPr>
        <w:t>ОТ</w:t>
      </w:r>
      <w:r>
        <w:rPr/>
        <w:t>Ч</w:t>
      </w:r>
      <w:r>
        <w:rPr>
          <w:b/>
          <w:bCs/>
        </w:rPr>
        <w:t>ЕТ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ind w:left="176" w:right="96" w:hanging="0"/>
        <w:jc w:val="center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«ООАиП»</w:t>
      </w:r>
    </w:p>
    <w:p>
      <w:pPr>
        <w:pStyle w:val="NormalWeb"/>
        <w:spacing w:before="280" w:after="280"/>
        <w:jc w:val="center"/>
        <w:rPr/>
      </w:pPr>
      <w:r>
        <w:rPr/>
        <w:t>на</w:t>
      </w:r>
      <w:r>
        <w:rPr>
          <w:spacing w:val="-6"/>
        </w:rPr>
        <w:t xml:space="preserve"> </w:t>
      </w:r>
      <w:r>
        <w:rPr/>
        <w:t>тему</w:t>
      </w:r>
      <w:r>
        <w:rPr>
          <w:spacing w:val="-4"/>
        </w:rPr>
        <w:t xml:space="preserve"> </w:t>
      </w:r>
      <w:r>
        <w:rPr/>
        <w:t>«</w:t>
      </w:r>
      <w:r>
        <w:rPr>
          <w:rFonts w:cs="Arial" w:ascii="Arial" w:hAnsi="Arial"/>
          <w:color w:val="333333"/>
        </w:rPr>
        <w:t>Лаборатория 4</w:t>
      </w:r>
      <w:r>
        <w:rPr/>
        <w:t>»</w:t>
      </w:r>
    </w:p>
    <w:p>
      <w:pPr>
        <w:pStyle w:val="NormalWeb"/>
        <w:shd w:val="clear" w:color="auto" w:fill="FFFFFF"/>
        <w:spacing w:lineRule="auto" w:line="276" w:before="280" w:after="280"/>
        <w:jc w:val="center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10" w:after="280"/>
        <w:ind w:left="6260" w:hanging="0"/>
        <w:rPr/>
      </w:pPr>
      <w:r>
        <w:rPr/>
        <w:t>Выполнил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студент</w:t>
      </w:r>
      <w:r>
        <w:rPr>
          <w:spacing w:val="-4"/>
        </w:rPr>
        <w:t xml:space="preserve"> </w:t>
      </w:r>
      <w:r>
        <w:rPr/>
        <w:t>группы</w:t>
      </w:r>
      <w:r>
        <w:rPr>
          <w:spacing w:val="-4"/>
        </w:rPr>
        <w:t xml:space="preserve"> </w:t>
      </w:r>
      <w:r>
        <w:rPr/>
        <w:t>№</w:t>
      </w:r>
      <w:r>
        <w:rPr>
          <w:u w:val="single"/>
        </w:rPr>
        <w:t>932101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А</w:t>
      </w:r>
      <w:r>
        <w:rPr/>
        <w:t>.</w:t>
      </w:r>
      <w:r>
        <w:rPr>
          <w:spacing w:val="-2"/>
        </w:rPr>
        <w:t xml:space="preserve"> А</w:t>
      </w:r>
      <w:r>
        <w:rPr/>
        <w:t>.</w:t>
      </w:r>
      <w:r>
        <w:rPr>
          <w:spacing w:val="-2"/>
        </w:rPr>
        <w:t xml:space="preserve"> Орликов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32" w:after="280"/>
        <w:ind w:left="6260" w:hanging="0"/>
        <w:rPr/>
      </w:pPr>
      <w:r>
        <w:rPr/>
        <w:t>Проверил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преподаватель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М</w:t>
      </w:r>
      <w:r>
        <w:rPr/>
        <w:t>.</w:t>
      </w:r>
      <w:r>
        <w:rPr>
          <w:spacing w:val="-2"/>
        </w:rPr>
        <w:t xml:space="preserve"> И</w:t>
      </w:r>
      <w:r>
        <w:rPr/>
        <w:t>.</w:t>
      </w:r>
      <w:r>
        <w:rPr>
          <w:spacing w:val="-2"/>
        </w:rPr>
        <w:t xml:space="preserve"> Литовченко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tLeast" w:line="198" w:before="280" w:after="280"/>
        <w:ind w:right="1310" w:hanging="0"/>
        <w:jc w:val="right"/>
        <w:rPr/>
      </w:pPr>
      <w:r>
        <w:rPr>
          <w:i/>
          <w:iCs/>
          <w:sz w:val="20"/>
          <w:szCs w:val="20"/>
        </w:rPr>
        <w:t>оценка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jc w:val="center"/>
        <w:rPr/>
      </w:pPr>
      <w:r>
        <w:rPr/>
        <w:t>Томск–2024</w:t>
      </w:r>
    </w:p>
    <w:p>
      <w:pPr>
        <w:pStyle w:val="Normal"/>
        <w:jc w:val="center"/>
        <w:rPr>
          <w:rStyle w:val="Strong"/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444444"/>
          <w:sz w:val="24"/>
          <w:szCs w:val="24"/>
          <w:shd w:fill="FFFFFF" w:val="clear"/>
        </w:rPr>
        <w:t>Введение</w:t>
      </w:r>
    </w:p>
    <w:p>
      <w:pPr>
        <w:pStyle w:val="Normal"/>
        <w:rPr>
          <w:rStyle w:val="Strong"/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444444"/>
          <w:sz w:val="24"/>
          <w:szCs w:val="24"/>
          <w:shd w:fill="FFFFFF" w:val="clear"/>
        </w:rPr>
        <w:t xml:space="preserve">Lazy loading </w:t>
      </w:r>
      <w:r>
        <w:rPr>
          <w:rStyle w:val="Strong"/>
          <w:rFonts w:cs="Times New Roman" w:ascii="Times New Roman" w:hAnsi="Times New Roman"/>
          <w:b w:val="false"/>
          <w:color w:val="444444"/>
          <w:sz w:val="24"/>
          <w:szCs w:val="24"/>
          <w:shd w:fill="FFFFFF" w:val="clear"/>
        </w:rPr>
        <w:t>(ленивая загрузка) - это стратегия, направленная на определение ресурсов как неблокирующих (не критических) для того, чтобы отложить загрузку этих ресурсов на тот момент, когда они действительно необходимы</w:t>
      </w:r>
      <w:r>
        <w:rPr>
          <w:rStyle w:val="Strong"/>
          <w:rFonts w:cs="Times New Roman" w:ascii="Times New Roman" w:hAnsi="Times New Roman"/>
          <w:color w:val="444444"/>
          <w:sz w:val="24"/>
          <w:szCs w:val="24"/>
          <w:shd w:fill="FFFFFF" w:val="clear"/>
        </w:rPr>
        <w:t xml:space="preserve">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44444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444444"/>
          <w:sz w:val="24"/>
          <w:szCs w:val="24"/>
          <w:shd w:fill="FFFFFF" w:val="clear"/>
        </w:rPr>
        <w:t>Задание</w:t>
      </w:r>
    </w:p>
    <w:p>
      <w:pPr>
        <w:pStyle w:val="Normal"/>
        <w:rPr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303030"/>
          <w:sz w:val="24"/>
          <w:szCs w:val="24"/>
        </w:rPr>
        <w:t>Реализовать приложение для просмотра изображений.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Реализация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5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Fonts w:cs="Times New Roman" w:ascii="Times New Roman" w:hAnsi="Times New Roman"/>
            <w:sz w:val="24"/>
            <w:szCs w:val="24"/>
          </w:rPr>
          <w:t>https://drive.google.com/file/d/1WHkEhZn6M4IJ3spcfWF5Uyvn90XnN2xH/view?usp=sharing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Одна из проблем реализации данного приложения без паттерна является то, что в случае открытия папки приложение попытается сразу загрузить все изображения, если в папке находится достаточное большое количество приложений, это может привести к переполнению памяти, а также к длинным загрузкам. Ленивая загрузка поможет нам убрать этот недостаток, загружая изображения по мере необходимости.</w:t>
      </w:r>
    </w:p>
    <w:p>
      <w:pPr>
        <w:pStyle w:val="Normal"/>
        <w:rPr>
          <w:lang w:val="en-US"/>
        </w:rPr>
      </w:pPr>
      <w:r>
        <w:rPr/>
        <w:t>Изменение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 xml:space="preserve"> </w:t>
      </w:r>
      <w:r>
        <w:rPr/>
        <w:t>геттера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BitmapImage Image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_image;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_image = value;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ImageModel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Path = path;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_image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BitmapImage(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Uri(path));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>Стало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BitmapImage Image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(_image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BitmapImage(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Uri(Path));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_image;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_image = value;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ImageModel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Path = path;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случае тестирования папки на 10 тысяч изображений, загрузка длится более 10 минут. В случае с использованием ленивой загрузки, приложение работает почти мгновенно.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реализовали ленивую загрузку и оптимизировали работу приложения.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f3e9a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sid w:val="00fd2f1e"/>
    <w:rPr>
      <w:color w:val="0563C1" w:themeColor="hyperlink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f3e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WHkEhZn6M4IJ3spcfWF5Uyvn90XnN2xH/view?usp=shar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LibreOffice/7.3.0.3$Windows_X86_64 LibreOffice_project/0f246aa12d0eee4a0f7adcefbf7c878fc2238db3</Application>
  <AppVersion>15.0000</AppVersion>
  <Pages>3</Pages>
  <Words>230</Words>
  <Characters>1503</Characters>
  <CharactersWithSpaces>2055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2024-03-17T18:47:00Z</dcterms:created>
  <dc:creator>Dron</dc:creator>
  <dc:description/>
  <dc:language>ru-RU</dc:language>
  <cp:lastModifiedBy/>
  <dcterms:modified xsi:type="dcterms:W3CDTF">2024-04-15T11:29:29Z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