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t xml:space="preserve">FLYING WONDERS PVT LTD</w:t>
      </w:r>
      <w:r>
        <w:rPr>
          <w:b/>
          <w:bCs/>
          <w:color w:val="10B981"/>
          <w:sz w:val="40"/>
          <w:szCs w:val="40"/>
        </w:rPr>
        <w:t xml:space="preserve">FLYING WONDERS PVT LTD</w:t>
      </w:r>
    </w:p>
    <w:p>
      <w:pPr>
        <w:spacing w:after="300"/>
        <w:jc w:val="center"/>
      </w:pPr>
      <w:r>
        <w:rPr>
          <w:color w:val="1E293B"/>
          <w:sz w:val="24"/>
          <w:szCs w:val="24"/>
        </w:rPr>
        <w:t xml:space="preserve">Official Website Architecture, Operations &amp; Standard Operating Procedures (SOP) Manual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0B981"/>
                <w:sz w:val="22"/>
                <w:szCs w:val="22"/>
              </w:rPr>
              <w:t xml:space="preserve">📌 System Version: </w:t>
            </w:r>
            <w:r>
              <w:rPr>
                <w:color w:val="1E293B"/>
                <w:sz w:val="22"/>
                <w:szCs w:val="22"/>
              </w:rPr>
              <w:t xml:space="preserve">Next.js 16 (Turbopack) + Sanity Studio CMS v6 • Website Domain: https://flyingwonders.net</w:t>
            </w:r>
          </w:p>
        </w:tc>
      </w:tr>
    </w:tbl>
    <w:p>
      <w:pPr>
        <w:pStyle w:val="Heading1"/>
        <w:pBdr>
          <w:bottom w:val="single" w:color="10B981" w:sz="12" w:space="6"/>
        </w:pBdr>
        <w:spacing w:after="150" w:before="400"/>
      </w:pPr>
      <w:r>
        <w:t xml:space="preserve">1. Executive Summary &amp; Architecture Overview</w:t>
      </w:r>
    </w:p>
    <w:p>
      <w:pPr>
        <w:spacing w:after="120" w:line="276"/>
      </w:pPr>
      <w:r>
        <w:rPr>
          <w:b w:val="false"/>
          <w:bCs w:val="false"/>
          <w:color w:val="1E293B"/>
          <w:sz w:val="22"/>
          <w:szCs w:val="22"/>
        </w:rPr>
        <w:t xml:space="preserve">This document serves as the exhaustive operational manual and technical specification for the Flying Wonders web application. Flying Wonders Private Limited is a licensed Destination Management Company (DMC) with dual presence in Bangalore, India, and Central Singapore.</w:t>
      </w:r>
    </w:p>
    <w:p>
      <w:pPr>
        <w:spacing w:after="120" w:line="276"/>
      </w:pPr>
      <w:r>
        <w:rPr>
          <w:b w:val="false"/>
          <w:bCs w:val="false"/>
          <w:color w:val="1E293B"/>
          <w:sz w:val="22"/>
          <w:szCs w:val="22"/>
        </w:rPr>
        <w:t xml:space="preserve">The digital platform serves dual audiences: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B2C Retail Travelers: </w:t>
      </w:r>
      <w:r>
        <w:rPr>
          <w:color w:val="1E293B"/>
          <w:sz w:val="22"/>
          <w:szCs w:val="22"/>
        </w:rPr>
        <w:t xml:space="preserve">Direct leisure travelers looking to browse packages, build attraction ticket itineraries, and submit offline zero-fee UPI payments.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B2B Partner Agents: </w:t>
      </w:r>
      <w:r>
        <w:rPr>
          <w:color w:val="1E293B"/>
          <w:sz w:val="22"/>
          <w:szCs w:val="22"/>
        </w:rPr>
        <w:t xml:space="preserve">Registered travel agents who log in to access net B2B wholesale pricing, adjust custom profit margins (0-100%), and generate white-label PDF/WhatsApp proposals.</w:t>
      </w:r>
    </w:p>
    <w:p>
      <w:pPr>
        <w:pStyle w:val="Heading2"/>
        <w:spacing w:after="100" w:before="280"/>
      </w:pPr>
      <w:r>
        <w:t xml:space="preserve">Core Technical Stack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Service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Endpoint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Frontend Framework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Next.js 16.2.10 (App Router)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React 19, TypeScript, Turbopack Build Engine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Content Management (CMS)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Sanity Studio CMS v6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Project ID: 8xtd7yiv, Dataset: production (/studio)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Database &amp; Schemas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Sanity Content Lake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Documents: siteSettings, b2bAgent, manualPayment, faqItem, etc.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Live Exchange Rates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Frankfurter Currency API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https://api.frankfurter.app/latest?from=SGD&amp;to=INR (12hr cache)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AI Travel Assistant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Google Gemini REST API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gemini-1.5-flash with native systemInstructions (/api/chat)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Business Card OCR Engine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Gemini Vision REST API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Client-side HTML5 canvas compression + REST extraction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Master Pricing Sheets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Google Sheets Published CSV/XLSX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Dynamic URLs configured via Sanity Studio Site Settings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Email &amp; Notifications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Nodemailer &amp; Web3Forms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SMTP email dispatch for UTR receipts &amp; admin alerts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Hosting &amp; Serverless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Cloud Host / Vercel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100% serverless read-only filesystem compatible</w:t>
            </w:r>
          </w:p>
        </w:tc>
      </w:tr>
    </w:tbl>
    <w:p>
      <w:pPr>
        <w:pStyle w:val="Heading1"/>
        <w:pBdr>
          <w:bottom w:val="single" w:color="10B981" w:sz="12" w:space="6"/>
        </w:pBdr>
        <w:spacing w:after="150" w:before="400"/>
      </w:pPr>
      <w:r>
        <w:t xml:space="preserve">2. Complete Page &amp; API Route Inventory</w:t>
      </w:r>
    </w:p>
    <w:p>
      <w:pPr>
        <w:spacing w:after="120" w:line="276"/>
      </w:pPr>
      <w:r>
        <w:rPr>
          <w:b w:val="false"/>
          <w:bCs w:val="false"/>
          <w:color w:val="1E293B"/>
          <w:sz w:val="22"/>
          <w:szCs w:val="22"/>
        </w:rPr>
        <w:t xml:space="preserve">Every public page, admin portal, and backend API endpoint built into the application is documented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 Path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Primary Purpose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Static (1m)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Homepage featuring hero slider, package cards, and live rate widget.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/custom-package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Dynamic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B2B Agent Portal: Interactive cost estimator, hotel/guide steppers, PDF.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/singapore-attractions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Static (1m)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Attractions Quotation Builder: Ticket steppers, dates, PDF quote &amp; UPI modal.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/packages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Static (1m)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Curated tour packages (4D3N, 5D4N) with instant SGD to INR calculation.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/instant-quote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Dynamic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Quick quote engine for rapid traveler estimations.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/faq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Static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Help Center: Searchable FAQ accordion powered dynamically by Sanity CMS.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/pay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Static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Standalone ICICI Bank UPI QR payment portal for custom invoices.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/refund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Static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Official Refund &amp; Cancellation Policy documentation.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/add-contact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Static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Business Card OCR Scanner for trade shows with client compression.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/reviews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Dynamic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Customer review submissions and verified testimonials.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/blog &amp; /blog/[slug]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Dynamic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SEO Travel Articles generated automatically via Gemini AI.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/studio/[[...index]]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Dynamic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Sanity Studio CMS Admin Dashboard.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/api/payments/submit-manual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API (POST)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Submits UTR details, uploads screenshot, sends receipt &amp; admin alert.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/api/admin/export-payments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API (GET)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Generates downloadable CSV spreadsheet of all ICICI payments.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/api/admin/export-agents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API (GET)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Generates downloadable CSV spreadsheet of registered B2B Agents.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/api/admin/export-contacts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API (GET)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Generates downloadable CSV spreadsheet of scanned business cards.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/api/site-settings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API (GET)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Returns global toggles, ICICI bank info, and Google Sheet URLs.</w:t>
            </w:r>
          </w:p>
        </w:tc>
      </w:tr>
    </w:tbl>
    <w:p>
      <w:pPr>
        <w:pStyle w:val="Heading1"/>
        <w:pBdr>
          <w:bottom w:val="single" w:color="10B981" w:sz="12" w:space="6"/>
        </w:pBdr>
        <w:spacing w:after="150" w:before="400"/>
      </w:pPr>
      <w:r>
        <w:t xml:space="preserve">3. Standard Operating Procedures (SOPs)</w:t>
      </w:r>
    </w:p>
    <w:p>
      <w:pPr>
        <w:pStyle w:val="Heading2"/>
        <w:spacing w:after="100" w:before="280"/>
      </w:pPr>
      <w:r>
        <w:t xml:space="preserve">SOP 1: Site Settings &amp; Page Visibility Toggles</w:t>
      </w:r>
    </w:p>
    <w:p>
      <w:pPr>
        <w:spacing w:after="120" w:line="276"/>
      </w:pPr>
      <w:r>
        <w:rPr>
          <w:b w:val="false"/>
          <w:bCs w:val="false"/>
          <w:color w:val="1E293B"/>
          <w:sz w:val="22"/>
          <w:szCs w:val="22"/>
        </w:rPr>
        <w:t xml:space="preserve">Site administrators can control website feature toggles without modifying any code: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1: </w:t>
      </w:r>
      <w:r>
        <w:rPr>
          <w:color w:val="1E293B"/>
          <w:sz w:val="22"/>
          <w:szCs w:val="22"/>
        </w:rPr>
        <w:t xml:space="preserve">Log into Sanity Studio at https://flyingwonders.net/studio.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2: </w:t>
      </w:r>
      <w:r>
        <w:rPr>
          <w:color w:val="1E293B"/>
          <w:sz w:val="22"/>
          <w:szCs w:val="22"/>
        </w:rPr>
        <w:t xml:space="preserve">Click on "Site Settings" in the left sidebar menu.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3: </w:t>
      </w:r>
      <w:r>
        <w:rPr>
          <w:color w:val="1E293B"/>
          <w:sz w:val="22"/>
          <w:szCs w:val="22"/>
        </w:rPr>
        <w:t xml:space="preserve">Toggle any page link ON or OFF (e.g. hideFaq, hideChatbot, hideIciciAttractions, hideIciciPackages, hideInstantQuote).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4: </w:t>
      </w:r>
      <w:r>
        <w:rPr>
          <w:color w:val="1E293B"/>
          <w:sz w:val="22"/>
          <w:szCs w:val="22"/>
        </w:rPr>
        <w:t xml:space="preserve">Click "Publish" in the bottom right corner. Changes reflect on the live site within 60 seconds.</w:t>
      </w:r>
    </w:p>
    <w:p>
      <w:pPr>
        <w:pStyle w:val="Heading2"/>
        <w:spacing w:after="100" w:before="280"/>
      </w:pPr>
      <w:r>
        <w:t xml:space="preserve">SOP 2: Managing Exchange Rate &amp; INR Markup</w:t>
      </w:r>
    </w:p>
    <w:p>
      <w:pPr>
        <w:spacing w:after="120" w:line="276"/>
      </w:pPr>
      <w:r>
        <w:rPr>
          <w:b w:val="false"/>
          <w:bCs w:val="false"/>
          <w:color w:val="1E293B"/>
          <w:sz w:val="22"/>
          <w:szCs w:val="22"/>
        </w:rPr>
        <w:t xml:space="preserve">The website converts SGD to INR using live central bank market rates plus your custom markup: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1: </w:t>
      </w:r>
      <w:r>
        <w:rPr>
          <w:color w:val="1E293B"/>
          <w:sz w:val="22"/>
          <w:szCs w:val="22"/>
        </w:rPr>
        <w:t xml:space="preserve">In Sanity Studio -&gt; Site Settings, find the "INR Conversion: Markup Type" field.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2: </w:t>
      </w:r>
      <w:r>
        <w:rPr>
          <w:color w:val="1E293B"/>
          <w:sz w:val="22"/>
          <w:szCs w:val="22"/>
        </w:rPr>
        <w:t xml:space="preserve">Choose "Absolute (INR Amount per SGD)" to add a fixed amount (e.g. + ₹3.50 per SGD).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3: </w:t>
      </w:r>
      <w:r>
        <w:rPr>
          <w:color w:val="1E293B"/>
          <w:sz w:val="22"/>
          <w:szCs w:val="22"/>
        </w:rPr>
        <w:t xml:space="preserve">Or choose "Percentage (%)" to add a percentage margin (e.g. + 2.5%).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4: </w:t>
      </w:r>
      <w:r>
        <w:rPr>
          <w:color w:val="1E293B"/>
          <w:sz w:val="22"/>
          <w:szCs w:val="22"/>
        </w:rPr>
        <w:t xml:space="preserve">To lock the conversion to a fixed rate regardless of live financial markets, type a number into "Manual Fixed Rate Override" (e.g. 66.50).</w:t>
      </w:r>
    </w:p>
    <w:p>
      <w:pPr>
        <w:pStyle w:val="Heading2"/>
        <w:spacing w:after="100" w:before="280"/>
      </w:pPr>
      <w:r>
        <w:t xml:space="preserve">SOP 3: Updating Master Pricing Google Sheets</w:t>
      </w:r>
    </w:p>
    <w:p>
      <w:pPr>
        <w:spacing w:after="120" w:line="276"/>
      </w:pPr>
      <w:r>
        <w:rPr>
          <w:b w:val="false"/>
          <w:bCs w:val="false"/>
          <w:color w:val="1E293B"/>
          <w:sz w:val="22"/>
          <w:szCs w:val="22"/>
        </w:rPr>
        <w:t xml:space="preserve">Pricing for hotels, transfers, meals, guides, and attractions is fetched dynamically from published Google Sheets: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1: </w:t>
      </w:r>
      <w:r>
        <w:rPr>
          <w:color w:val="1E293B"/>
          <w:sz w:val="22"/>
          <w:szCs w:val="22"/>
        </w:rPr>
        <w:t xml:space="preserve">Open your pricing Google Sheet, make your edits, then click File -&gt; Share -&gt; Publish to web -&gt; Select CSV or XLSX.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2: </w:t>
      </w:r>
      <w:r>
        <w:rPr>
          <w:color w:val="1E293B"/>
          <w:sz w:val="22"/>
          <w:szCs w:val="22"/>
        </w:rPr>
        <w:t xml:space="preserve">Copy the published link.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3: </w:t>
      </w:r>
      <w:r>
        <w:rPr>
          <w:color w:val="1E293B"/>
          <w:sz w:val="22"/>
          <w:szCs w:val="22"/>
        </w:rPr>
        <w:t xml:space="preserve">In Sanity Studio -&gt; Site Settings, paste the URL into "Attractions Pricing Google Sheet CSV URL" or "Custom Package Master Pricing Google Sheet CSV URL".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4: </w:t>
      </w:r>
      <w:r>
        <w:rPr>
          <w:color w:val="1E293B"/>
          <w:sz w:val="22"/>
          <w:szCs w:val="22"/>
        </w:rPr>
        <w:t xml:space="preserve">Click "Publish". The website will instantly fetch prices from your new spreadsheet.</w:t>
      </w:r>
    </w:p>
    <w:p>
      <w:pPr>
        <w:pStyle w:val="Heading2"/>
        <w:spacing w:after="100" w:before="280"/>
      </w:pPr>
      <w:r>
        <w:t xml:space="preserve">SOP 4: Processing ICICI Bank UPI Payments &amp; UTR Verification</w:t>
      </w:r>
    </w:p>
    <w:p>
      <w:pPr>
        <w:spacing w:after="120" w:line="276"/>
      </w:pPr>
      <w:r>
        <w:rPr>
          <w:b w:val="false"/>
          <w:bCs w:val="false"/>
          <w:color w:val="1E293B"/>
          <w:sz w:val="22"/>
          <w:szCs w:val="22"/>
        </w:rPr>
        <w:t xml:space="preserve">Workflow for handling offline guest payments: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1: </w:t>
      </w:r>
      <w:r>
        <w:rPr>
          <w:color w:val="1E293B"/>
          <w:sz w:val="22"/>
          <w:szCs w:val="22"/>
        </w:rPr>
        <w:t xml:space="preserve">Guest scans ICICI Bank QR code or copies VPA ID (flyingwonders@icici) and pays via GPay/PhonePe/Paytm.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2: </w:t>
      </w:r>
      <w:r>
        <w:rPr>
          <w:color w:val="1E293B"/>
          <w:sz w:val="22"/>
          <w:szCs w:val="22"/>
        </w:rPr>
        <w:t xml:space="preserve">Guest submits their 12-digit UTR reference number and optional payment screenshot on the website.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3: </w:t>
      </w:r>
      <w:r>
        <w:rPr>
          <w:color w:val="1E293B"/>
          <w:sz w:val="22"/>
          <w:szCs w:val="22"/>
        </w:rPr>
        <w:t xml:space="preserve">System automatically sends an instant HTML receipt email to the guest featuring a direct WhatsApp quick-response link.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4: </w:t>
      </w:r>
      <w:r>
        <w:rPr>
          <w:color w:val="1E293B"/>
          <w:sz w:val="22"/>
          <w:szCs w:val="22"/>
        </w:rPr>
        <w:t xml:space="preserve">An admin alert email is sent to info.flyingwonders@gmail.com with the UTR number.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5: </w:t>
      </w:r>
      <w:r>
        <w:rPr>
          <w:color w:val="1E293B"/>
          <w:sz w:val="22"/>
          <w:szCs w:val="22"/>
        </w:rPr>
        <w:t xml:space="preserve">Accounts staff open the ICICI Bank mobile app, verify UTR receipt, then open Sanity Studio -&gt; Offline UPI Payments (ICICI).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6: </w:t>
      </w:r>
      <w:r>
        <w:rPr>
          <w:color w:val="1E293B"/>
          <w:sz w:val="22"/>
          <w:szCs w:val="22"/>
        </w:rPr>
        <w:t xml:space="preserve">Change the status from "⏳ Pending Verification" to "✅ Confirmed &amp; Verified".</w:t>
      </w:r>
    </w:p>
    <w:p>
      <w:pPr>
        <w:pStyle w:val="Heading2"/>
        <w:spacing w:after="100" w:before="280"/>
      </w:pPr>
      <w:r>
        <w:t xml:space="preserve">SOP 5: Exporting Data to Excel / CSV</w:t>
      </w:r>
    </w:p>
    <w:p>
      <w:pPr>
        <w:spacing w:after="120" w:line="276"/>
      </w:pPr>
      <w:r>
        <w:rPr>
          <w:b w:val="false"/>
          <w:bCs w:val="false"/>
          <w:color w:val="1E293B"/>
          <w:sz w:val="22"/>
          <w:szCs w:val="22"/>
        </w:rPr>
        <w:t xml:space="preserve">Downloading records for accounting and marketing: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1: </w:t>
      </w:r>
      <w:r>
        <w:rPr>
          <w:color w:val="1E293B"/>
          <w:sz w:val="22"/>
          <w:szCs w:val="22"/>
        </w:rPr>
        <w:t xml:space="preserve">Log into Sanity Studio (/studio).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2: </w:t>
      </w:r>
      <w:r>
        <w:rPr>
          <w:color w:val="1E293B"/>
          <w:sz w:val="22"/>
          <w:szCs w:val="22"/>
        </w:rPr>
        <w:t xml:space="preserve">Click "📤 Export Payments" in the top navigation bar to download all UTR submissions and payment statuses.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3: </w:t>
      </w:r>
      <w:r>
        <w:rPr>
          <w:color w:val="1E293B"/>
          <w:sz w:val="22"/>
          <w:szCs w:val="22"/>
        </w:rPr>
        <w:t xml:space="preserve">Click "📤 Export B2B Agents" to download registered travel agent contact details.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4: </w:t>
      </w:r>
      <w:r>
        <w:rPr>
          <w:color w:val="1E293B"/>
          <w:sz w:val="22"/>
          <w:szCs w:val="22"/>
        </w:rPr>
        <w:t xml:space="preserve">Click "📤 Export Contacts" to download leads scanned from business cards.</w:t>
      </w:r>
    </w:p>
    <w:p>
      <w:pPr>
        <w:pStyle w:val="Heading2"/>
        <w:spacing w:after="100" w:before="280"/>
      </w:pPr>
      <w:r>
        <w:t xml:space="preserve">SOP 6: Managing Attraction Photos &amp; 4-Tier Fuzzy Matching</w:t>
      </w:r>
    </w:p>
    <w:p>
      <w:pPr>
        <w:spacing w:after="120" w:line="276"/>
      </w:pPr>
      <w:r>
        <w:rPr>
          <w:b w:val="false"/>
          <w:bCs w:val="false"/>
          <w:color w:val="1E293B"/>
          <w:sz w:val="22"/>
          <w:szCs w:val="22"/>
        </w:rPr>
        <w:t xml:space="preserve">To ensure attraction photos never lose sync: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1: </w:t>
      </w:r>
      <w:r>
        <w:rPr>
          <w:color w:val="1E293B"/>
          <w:sz w:val="22"/>
          <w:szCs w:val="22"/>
        </w:rPr>
        <w:t xml:space="preserve">In Sanity Studio, click "Attraction Details" and click "Create New".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2: </w:t>
      </w:r>
      <w:r>
        <w:rPr>
          <w:color w:val="1E293B"/>
          <w:sz w:val="22"/>
          <w:szCs w:val="22"/>
        </w:rPr>
        <w:t xml:space="preserve">Upload a 800×600px photo and enter a short matchKeyword (e.g. "universal", "gardens", "night safari").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3: </w:t>
      </w:r>
      <w:r>
        <w:rPr>
          <w:color w:val="1E293B"/>
          <w:sz w:val="22"/>
          <w:szCs w:val="22"/>
        </w:rPr>
        <w:t xml:space="preserve">The website uses a 4-tier fuzzy matching algorithm (Exact Name -&gt; Substring Inclusion -&gt; Keyword -&gt; Token Similarity) so photos bind automatically to Google Sheet tickets even if ticket names change slightly.</w:t>
      </w:r>
    </w:p>
    <w:p>
      <w:pPr>
        <w:pStyle w:val="Heading2"/>
        <w:spacing w:after="100" w:before="280"/>
      </w:pPr>
      <w:r>
        <w:t xml:space="preserve">SOP 7: Replicating / Cloning the Site for Another DMC or Destination</w:t>
      </w:r>
    </w:p>
    <w:p>
      <w:pPr>
        <w:spacing w:after="120" w:line="276"/>
      </w:pPr>
      <w:r>
        <w:rPr>
          <w:b w:val="false"/>
          <w:bCs w:val="false"/>
          <w:color w:val="1E293B"/>
          <w:sz w:val="22"/>
          <w:szCs w:val="22"/>
        </w:rPr>
        <w:t xml:space="preserve">To create a cloned version for Dubai, Bali, Thailand, or another brand: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1: </w:t>
      </w:r>
      <w:r>
        <w:rPr>
          <w:color w:val="1E293B"/>
          <w:sz w:val="22"/>
          <w:szCs w:val="22"/>
        </w:rPr>
        <w:t xml:space="preserve">Duplicate the project folder to a new location (e.g. c:\dubai-website).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2: </w:t>
      </w:r>
      <w:r>
        <w:rPr>
          <w:color w:val="1E293B"/>
          <w:sz w:val="22"/>
          <w:szCs w:val="22"/>
        </w:rPr>
        <w:t xml:space="preserve">Create a new free project on sanity.io to obtain a new Project ID and Write Token.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3: </w:t>
      </w:r>
      <w:r>
        <w:rPr>
          <w:color w:val="1E293B"/>
          <w:sz w:val="22"/>
          <w:szCs w:val="22"/>
        </w:rPr>
        <w:t xml:space="preserve">Update .env.local with the new Sanity credentials, Web3Forms key, and SMTP email settings.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4: </w:t>
      </w:r>
      <w:r>
        <w:rPr>
          <w:color w:val="1E293B"/>
          <w:sz w:val="22"/>
          <w:szCs w:val="22"/>
        </w:rPr>
        <w:t xml:space="preserve">Run "node scripts/seedFaqs.mjs" to seed default CMS data.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5: </w:t>
      </w:r>
      <w:r>
        <w:rPr>
          <w:color w:val="1E293B"/>
          <w:sz w:val="22"/>
          <w:szCs w:val="22"/>
        </w:rPr>
        <w:t xml:space="preserve">Duplicate the Google Sheet template, publish to CSV, and paste the link into Sanity Studio.</w:t>
      </w:r>
    </w:p>
    <w:p>
      <w:pPr>
        <w:spacing w:after="80" w:line="260"/>
        <w:ind w:left="360"/>
      </w:pPr>
      <w:r>
        <w:rPr>
          <w:b/>
          <w:bCs/>
          <w:color w:val="0F172A"/>
          <w:sz w:val="22"/>
          <w:szCs w:val="22"/>
        </w:rPr>
        <w:t xml:space="preserve">• Step 6: </w:t>
      </w:r>
      <w:r>
        <w:rPr>
          <w:color w:val="1E293B"/>
          <w:sz w:val="22"/>
          <w:szCs w:val="22"/>
        </w:rPr>
        <w:t xml:space="preserve">Replace logo.png in /public/images/ and deploy to Vercel/Netlify in under 2.5 hours!</w:t>
      </w:r>
    </w:p>
    <w:p>
      <w:pPr>
        <w:pStyle w:val="Heading1"/>
        <w:pBdr>
          <w:bottom w:val="single" w:color="10B981" w:sz="12" w:space="6"/>
        </w:pBdr>
        <w:spacing w:after="150" w:before="400"/>
      </w:pPr>
      <w:r>
        <w:t xml:space="preserve">4. Complete Environment Variables Checklist</w:t>
      </w:r>
    </w:p>
    <w:p>
      <w:pPr>
        <w:spacing w:after="120" w:line="276"/>
      </w:pPr>
      <w:r>
        <w:rPr>
          <w:b w:val="false"/>
          <w:bCs w:val="false"/>
          <w:color w:val="1E293B"/>
          <w:sz w:val="22"/>
          <w:szCs w:val="22"/>
        </w:rPr>
        <w:t xml:space="preserve">Required environment variables in .env.local for production cloud deployment: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NEXT_PUBLIC_SANITY_PROJECT_ID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Sanity Studio Project ID (e.g. 8xtd7yiv)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NEXT_PUBLIC_SANITY_DATASET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Sanity Dataset (production)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SANITY_WRITE_TOKEN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API token for writing UTR submissions &amp; uploading screenshots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NEXT_PUBLIC_WEB3FORMS_ACCESS_KEY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Web3Forms API key for email contact notifications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DMCQUOTE_API_BASE_URL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External B2B partner lookup base URL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DMCQUOTE_API_KEY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External B2B partner API key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SMTP_USER &amp; SMTP_PASS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Optional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Nodemailer SMTP credentials for email dispatches</w:t>
            </w:r>
          </w:p>
        </w:tc>
      </w:tr>
    </w:tbl>
    <w:p>
      <w:pPr>
        <w:pStyle w:val="Heading1"/>
        <w:pBdr>
          <w:bottom w:val="single" w:color="10B981" w:sz="12" w:space="6"/>
        </w:pBdr>
        <w:spacing w:after="150" w:before="400"/>
      </w:pPr>
      <w:r>
        <w:t xml:space="preserve">5. Sign-Off &amp; Verification</w:t>
      </w:r>
    </w:p>
    <w:p>
      <w:pPr>
        <w:spacing w:after="120" w:line="276"/>
      </w:pPr>
      <w:r>
        <w:rPr>
          <w:b w:val="false"/>
          <w:bCs w:val="false"/>
          <w:color w:val="1E293B"/>
          <w:sz w:val="22"/>
          <w:szCs w:val="22"/>
        </w:rPr>
        <w:t xml:space="preserve">This manual reflects the verified, production-tested state of the Flying Wonders web application. All 53 pages and API routes compile with 0 errors and operate serverless-ready.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rPr>
      <w:b/>
      <w:bCs/>
      <w:color w:val="10B981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D9770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2026-07-27T02:50:56.533Z</dcterms:created>
  <dcterms:modified xsi:type="dcterms:W3CDTF">2026-07-27T02:50:56.534Z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