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D4B" w14:textId="7EF30A66" w:rsidR="00437848" w:rsidRDefault="00E36A56" w:rsidP="00137389">
      <w:pPr>
        <w:pStyle w:val="1"/>
        <w:numPr>
          <w:ilvl w:val="0"/>
          <w:numId w:val="0"/>
        </w:numPr>
      </w:pPr>
      <w:bookmarkStart w:id="0" w:name="_Toc210340793"/>
      <w:r>
        <w:rPr>
          <w:rFonts w:hint="eastAsia"/>
          <w:noProof/>
        </w:rPr>
        <w:drawing>
          <wp:inline distT="0" distB="0" distL="0" distR="0" wp14:anchorId="326CE36F" wp14:editId="6F4B692C">
            <wp:extent cx="4453200" cy="4453200"/>
            <wp:effectExtent l="0" t="0" r="0" b="0"/>
            <wp:docPr id="7977548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985A6F" w14:textId="77777777" w:rsidR="00437848" w:rsidRDefault="00437848">
      <w:pPr>
        <w:ind w:leftChars="0" w:left="0" w:firstLineChars="0" w:firstLine="0"/>
        <w:jc w:val="center"/>
      </w:pPr>
    </w:p>
    <w:p w14:paraId="61D2130A" w14:textId="77777777" w:rsidR="00437848" w:rsidRDefault="009E3F36">
      <w:pPr>
        <w:pStyle w:val="1"/>
        <w:numPr>
          <w:ilvl w:val="0"/>
          <w:numId w:val="0"/>
        </w:numPr>
      </w:pPr>
      <w:bookmarkStart w:id="1" w:name="_Toc21707"/>
      <w:bookmarkStart w:id="2" w:name="_Toc28049"/>
      <w:bookmarkStart w:id="3" w:name="_Toc30968"/>
      <w:bookmarkStart w:id="4" w:name="_Toc210254755"/>
      <w:bookmarkStart w:id="5" w:name="_Toc210340794"/>
      <w:r>
        <w:t>标准文件发行格式</w:t>
      </w:r>
      <w:bookmarkEnd w:id="1"/>
      <w:bookmarkEnd w:id="2"/>
      <w:bookmarkEnd w:id="3"/>
      <w:bookmarkEnd w:id="4"/>
      <w:bookmarkEnd w:id="5"/>
    </w:p>
    <w:p w14:paraId="533141BF" w14:textId="777DD245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 xml:space="preserve">修订 </w:t>
      </w:r>
      <w:r w:rsidR="00371C38">
        <w:t>3</w:t>
      </w:r>
    </w:p>
    <w:p w14:paraId="23B4116F" w14:textId="51458D94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发行日期：</w:t>
      </w:r>
      <w:r>
        <w:t>2025年</w:t>
      </w:r>
      <w:r w:rsidR="00371C38">
        <w:t>10</w:t>
      </w:r>
      <w:r>
        <w:t>月</w:t>
      </w:r>
      <w:r w:rsidR="00371C38">
        <w:t>2</w:t>
      </w:r>
      <w:r>
        <w:t>日</w:t>
      </w:r>
    </w:p>
    <w:p w14:paraId="4E0D8905" w14:textId="6B9F855E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文件编号：</w:t>
      </w:r>
      <w:r>
        <w:t>OPDOC-General-202501-R</w:t>
      </w:r>
      <w:r w:rsidR="00371C38">
        <w:rPr>
          <w:rFonts w:hint="eastAsia"/>
        </w:rPr>
        <w:t>3</w:t>
      </w:r>
      <w:r>
        <w:t>-S</w:t>
      </w:r>
      <w:r>
        <w:rPr>
          <w:rFonts w:hint="eastAsia"/>
        </w:rPr>
        <w:t>C</w:t>
      </w:r>
    </w:p>
    <w:p w14:paraId="784E5968" w14:textId="77777777" w:rsidR="00437848" w:rsidRDefault="00437848">
      <w:pPr>
        <w:ind w:leftChars="0" w:left="0" w:firstLineChars="0" w:firstLine="0"/>
        <w:jc w:val="center"/>
        <w:sectPr w:rsidR="00437848" w:rsidSect="009E3F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454" w:footer="0" w:gutter="0"/>
          <w:cols w:space="425"/>
          <w:titlePg/>
          <w:docGrid w:type="lines" w:linePitch="326"/>
        </w:sectPr>
      </w:pPr>
    </w:p>
    <w:sdt>
      <w:sdtPr>
        <w:rPr>
          <w:rFonts w:ascii="思源宋体" w:eastAsia="思源宋体" w:hAnsi="思源宋体" w:cstheme="minorBidi"/>
          <w:b w:val="0"/>
          <w:bCs w:val="0"/>
          <w:color w:val="auto"/>
          <w:kern w:val="2"/>
          <w:sz w:val="24"/>
          <w:szCs w:val="24"/>
          <w:lang w:val="zh-CN"/>
          <w14:ligatures w14:val="standardContextual"/>
        </w:rPr>
        <w:id w:val="2012326997"/>
        <w:docPartObj>
          <w:docPartGallery w:val="Table of Contents"/>
          <w:docPartUnique/>
        </w:docPartObj>
      </w:sdtPr>
      <w:sdtContent>
        <w:p w14:paraId="41FF397A" w14:textId="77777777" w:rsidR="0064102C" w:rsidRDefault="00902F1B" w:rsidP="00902F1B">
          <w:pPr>
            <w:pStyle w:val="TOC"/>
            <w:rPr>
              <w:noProof/>
            </w:rPr>
          </w:pPr>
          <w:r w:rsidRPr="00902F1B"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0E3F05D" w14:textId="67F5655A" w:rsidR="0064102C" w:rsidRDefault="0064102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795" w:history="1">
            <w:r w:rsidRPr="00CC0CDC">
              <w:rPr>
                <w:rStyle w:val="aa"/>
                <w:noProof/>
              </w:rPr>
              <w:t>一、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CF5D" w14:textId="17776B45" w:rsidR="0064102C" w:rsidRDefault="0064102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796" w:history="1">
            <w:r w:rsidRPr="00CC0CDC">
              <w:rPr>
                <w:rStyle w:val="aa"/>
                <w:noProof/>
              </w:rPr>
              <w:t>二、 内容格式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09BC" w14:textId="4C872B18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797" w:history="1">
            <w:r w:rsidRPr="00CC0CDC">
              <w:rPr>
                <w:rStyle w:val="aa"/>
                <w:noProof/>
              </w:rPr>
              <w:t>（一） 标点符号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6CA0" w14:textId="58E7159A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798" w:history="1">
            <w:r w:rsidRPr="00CC0CDC">
              <w:rPr>
                <w:rStyle w:val="aa"/>
                <w:noProof/>
              </w:rPr>
              <w:t>（二） 发行日期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35BB" w14:textId="5E930F7C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799" w:history="1">
            <w:r w:rsidRPr="00CC0CDC">
              <w:rPr>
                <w:rStyle w:val="aa"/>
                <w:noProof/>
              </w:rPr>
              <w:t>（三） 文件编号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0739" w14:textId="2626BFBD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0" w:history="1">
            <w:r w:rsidRPr="00CC0CDC">
              <w:rPr>
                <w:rStyle w:val="aa"/>
                <w:noProof/>
              </w:rPr>
              <w:t>（四）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E9B4" w14:textId="2553FB73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1" w:history="1">
            <w:r w:rsidRPr="00CC0CDC">
              <w:rPr>
                <w:rStyle w:val="aa"/>
                <w:noProof/>
              </w:rPr>
              <w:t>（五） 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699F" w14:textId="7FA5FC1F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2" w:history="1">
            <w:r w:rsidRPr="00CC0CDC">
              <w:rPr>
                <w:rStyle w:val="aa"/>
                <w:noProof/>
              </w:rPr>
              <w:t>（六） 正文内容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BA54" w14:textId="54901491" w:rsidR="0064102C" w:rsidRDefault="0064102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3" w:history="1">
            <w:r w:rsidRPr="00CC0CDC">
              <w:rPr>
                <w:rStyle w:val="aa"/>
                <w:noProof/>
              </w:rPr>
              <w:t>（七） 后记与参考资料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D986" w14:textId="49EDA1B8" w:rsidR="0064102C" w:rsidRDefault="0064102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4" w:history="1">
            <w:r w:rsidRPr="00CC0CDC">
              <w:rPr>
                <w:rStyle w:val="aa"/>
                <w:noProof/>
              </w:rPr>
              <w:t>三、 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9536" w14:textId="12041F1F" w:rsidR="0064102C" w:rsidRDefault="0064102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0805" w:history="1">
            <w:r w:rsidRPr="00CC0CDC">
              <w:rPr>
                <w:rStyle w:val="aa"/>
                <w:noProof/>
              </w:rPr>
              <w:t>修订记录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9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5E7" w14:textId="774CCEB0" w:rsidR="00902F1B" w:rsidRPr="00902F1B" w:rsidRDefault="00902F1B" w:rsidP="00902F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D4BEB6" w14:textId="77777777" w:rsidR="00902F1B" w:rsidRDefault="00902F1B">
      <w:pPr>
        <w:widowControl/>
        <w:spacing w:after="0" w:line="240" w:lineRule="auto"/>
        <w:ind w:leftChars="0" w:left="0" w:firstLineChars="0" w:firstLine="0"/>
        <w:rPr>
          <w:rFonts w:eastAsia="思源宋体 CN Heavy"/>
          <w:b/>
          <w:color w:val="A02A1C"/>
          <w:sz w:val="32"/>
        </w:rPr>
      </w:pPr>
      <w:r>
        <w:br w:type="page"/>
      </w:r>
    </w:p>
    <w:p w14:paraId="2F96C91E" w14:textId="5A7B6B6B" w:rsidR="00437848" w:rsidRDefault="009E3F36">
      <w:pPr>
        <w:pStyle w:val="2"/>
      </w:pPr>
      <w:bookmarkStart w:id="6" w:name="_Toc210340795"/>
      <w:r>
        <w:rPr>
          <w:rFonts w:hint="eastAsia"/>
        </w:rPr>
        <w:lastRenderedPageBreak/>
        <w:t>前言</w:t>
      </w:r>
      <w:bookmarkEnd w:id="6"/>
    </w:p>
    <w:p w14:paraId="46AE5D4A" w14:textId="5F1B6181" w:rsidR="00F41B1C" w:rsidRDefault="009E3F36">
      <w:pPr>
        <w:pStyle w:val="dot"/>
        <w:rPr>
          <w:rFonts w:hint="default"/>
        </w:rPr>
      </w:pPr>
      <w:r>
        <w:t>(有意留空)</w:t>
      </w:r>
    </w:p>
    <w:p w14:paraId="1D65A298" w14:textId="02D178E3" w:rsidR="00437848" w:rsidRPr="00AB054D" w:rsidRDefault="00F41B1C" w:rsidP="00AB054D">
      <w:pPr>
        <w:widowControl/>
        <w:spacing w:after="0" w:line="240" w:lineRule="auto"/>
        <w:ind w:leftChars="0" w:left="0" w:firstLineChars="0" w:firstLine="0"/>
        <w:rPr>
          <w:b/>
          <w:bCs/>
        </w:rPr>
      </w:pPr>
      <w:r>
        <w:br w:type="page"/>
      </w:r>
    </w:p>
    <w:p w14:paraId="2A3DAE1C" w14:textId="77777777" w:rsidR="00437848" w:rsidRDefault="009E3F36">
      <w:pPr>
        <w:pStyle w:val="2"/>
      </w:pPr>
      <w:bookmarkStart w:id="7" w:name="_Toc210340796"/>
      <w:r>
        <w:rPr>
          <w:rFonts w:hint="eastAsia"/>
        </w:rPr>
        <w:lastRenderedPageBreak/>
        <w:t>内容格式</w:t>
      </w:r>
      <w:bookmarkEnd w:id="7"/>
    </w:p>
    <w:p w14:paraId="1B4D33ED" w14:textId="77777777" w:rsidR="00437848" w:rsidRDefault="009E3F36">
      <w:pPr>
        <w:pStyle w:val="3"/>
      </w:pPr>
      <w:bookmarkStart w:id="8" w:name="_Toc210340797"/>
      <w:r>
        <w:rPr>
          <w:rFonts w:hint="eastAsia"/>
        </w:rPr>
        <w:t>标点符号</w:t>
      </w:r>
      <w:bookmarkEnd w:id="8"/>
    </w:p>
    <w:p w14:paraId="7BCDD712" w14:textId="3E221DB0" w:rsidR="00437848" w:rsidRPr="00F41B1C" w:rsidRDefault="009E3F36" w:rsidP="00F41B1C">
      <w:pPr>
        <w:pStyle w:val="4"/>
      </w:pPr>
      <w:r w:rsidRPr="00F41B1C">
        <w:rPr>
          <w:rFonts w:hint="eastAsia"/>
        </w:rPr>
        <w:t>中英文标点的使用</w:t>
      </w:r>
    </w:p>
    <w:p w14:paraId="22C0D4C9" w14:textId="360C3FF9" w:rsidR="00437848" w:rsidRDefault="009E3F36">
      <w:pPr>
        <w:ind w:firstLine="480"/>
      </w:pPr>
      <w:r w:rsidRPr="00902F1B">
        <w:rPr>
          <w:rFonts w:hint="eastAsia"/>
          <w:b/>
          <w:bCs/>
        </w:rPr>
        <w:t>中文</w:t>
      </w:r>
      <w:r>
        <w:rPr>
          <w:rFonts w:hint="eastAsia"/>
        </w:rPr>
        <w:t>标点应使用全角</w:t>
      </w:r>
      <w:r w:rsidR="00902F1B">
        <w:rPr>
          <w:rFonts w:hint="eastAsia"/>
        </w:rPr>
        <w:t>。</w:t>
      </w:r>
    </w:p>
    <w:p w14:paraId="5AAFF79D" w14:textId="77777777" w:rsidR="00437848" w:rsidRDefault="009E3F36">
      <w:pPr>
        <w:ind w:firstLine="480"/>
      </w:pPr>
      <w:r w:rsidRPr="00902F1B">
        <w:rPr>
          <w:rFonts w:hint="eastAsia"/>
          <w:b/>
          <w:bCs/>
        </w:rPr>
        <w:t>英文</w:t>
      </w:r>
      <w:r>
        <w:rPr>
          <w:rFonts w:hint="eastAsia"/>
        </w:rPr>
        <w:t>标点应使用半角。</w:t>
      </w:r>
    </w:p>
    <w:p w14:paraId="2BBB1EA6" w14:textId="77777777" w:rsidR="00437848" w:rsidRDefault="009E3F36" w:rsidP="00F41B1C">
      <w:pPr>
        <w:pStyle w:val="4"/>
      </w:pPr>
      <w:r>
        <w:rPr>
          <w:rFonts w:hint="eastAsia"/>
        </w:rPr>
        <w:t>句号的使用</w:t>
      </w:r>
    </w:p>
    <w:p w14:paraId="44938D43" w14:textId="77777777" w:rsidR="00437848" w:rsidRDefault="009E3F36">
      <w:pPr>
        <w:ind w:firstLine="480"/>
      </w:pPr>
      <w:r w:rsidRPr="00902F1B">
        <w:rPr>
          <w:rFonts w:hint="eastAsia"/>
          <w:b/>
          <w:bCs/>
        </w:rPr>
        <w:t>不推荐</w:t>
      </w:r>
      <w:r>
        <w:rPr>
          <w:rFonts w:hint="eastAsia"/>
        </w:rPr>
        <w:t>在结尾处使用“。”或“.”以结尾。</w:t>
      </w:r>
    </w:p>
    <w:p w14:paraId="6B9F1DB3" w14:textId="77777777" w:rsidR="00437848" w:rsidRDefault="009E3F36">
      <w:pPr>
        <w:ind w:firstLine="480"/>
      </w:pPr>
      <w:r w:rsidRPr="00902F1B">
        <w:rPr>
          <w:rFonts w:hint="eastAsia"/>
          <w:b/>
          <w:bCs/>
        </w:rPr>
        <w:t>推荐</w:t>
      </w:r>
      <w:r>
        <w:rPr>
          <w:rFonts w:hint="eastAsia"/>
        </w:rPr>
        <w:t>保持末端末句无标点符号。</w:t>
      </w:r>
    </w:p>
    <w:p w14:paraId="52435E7A" w14:textId="77777777" w:rsidR="00437848" w:rsidRDefault="009E3F36">
      <w:pPr>
        <w:ind w:firstLine="480"/>
      </w:pPr>
      <w:r>
        <w:rPr>
          <w:rFonts w:hint="eastAsia"/>
        </w:rPr>
        <w:t>但在段落中遇到此句与下句之间，必须要使用“。”或“.”时，可以使用。</w:t>
      </w:r>
    </w:p>
    <w:p w14:paraId="7D8C514C" w14:textId="77777777" w:rsidR="00437848" w:rsidRDefault="009E3F36" w:rsidP="00F41B1C">
      <w:pPr>
        <w:pStyle w:val="4"/>
      </w:pPr>
      <w:r>
        <w:rPr>
          <w:rFonts w:hint="eastAsia"/>
        </w:rPr>
        <w:t>英文逗号的使用</w:t>
      </w:r>
    </w:p>
    <w:p w14:paraId="0B17CECB" w14:textId="77777777" w:rsidR="00437848" w:rsidRDefault="009E3F36">
      <w:pPr>
        <w:ind w:firstLine="480"/>
      </w:pPr>
      <w:r>
        <w:rPr>
          <w:rFonts w:hint="eastAsia"/>
        </w:rPr>
        <w:t>在遇到句与句之间要使用 "," 分割时，需使用 `, ` ，而不是 `,` 且 "," 必须要紧贴左边的词，如下所示：</w:t>
      </w:r>
    </w:p>
    <w:p w14:paraId="2B64F0BA" w14:textId="77777777" w:rsidR="00437848" w:rsidRDefault="009E3F36">
      <w:pPr>
        <w:ind w:firstLine="480"/>
        <w:jc w:val="center"/>
        <w:rPr>
          <w:b/>
          <w:bCs/>
        </w:rPr>
      </w:pPr>
      <w:r>
        <w:rPr>
          <w:rFonts w:hint="eastAsia"/>
          <w:b/>
          <w:bCs/>
        </w:rPr>
        <w:t>This is a word, and this is also a word.</w:t>
      </w:r>
    </w:p>
    <w:p w14:paraId="5A73E523" w14:textId="77777777" w:rsidR="00437848" w:rsidRDefault="009E3F36" w:rsidP="00F41B1C">
      <w:pPr>
        <w:pStyle w:val="4"/>
      </w:pPr>
      <w:r>
        <w:rPr>
          <w:rFonts w:hint="eastAsia"/>
        </w:rPr>
        <w:t>中英文括号的使用</w:t>
      </w:r>
    </w:p>
    <w:p w14:paraId="2B2A5A31" w14:textId="54F5DF68" w:rsidR="00437848" w:rsidRDefault="009E3F36">
      <w:pPr>
        <w:ind w:firstLine="480"/>
      </w:pPr>
      <w:r>
        <w:rPr>
          <w:rFonts w:hint="eastAsia"/>
        </w:rPr>
        <w:t xml:space="preserve">括号内部为大长段文字且前后为中文时，应使用“（”与 “）” </w:t>
      </w:r>
    </w:p>
    <w:p w14:paraId="12D2C18D" w14:textId="6EC3F4C8" w:rsidR="00437848" w:rsidRDefault="009E3F36">
      <w:pPr>
        <w:ind w:firstLine="480"/>
      </w:pPr>
      <w:r>
        <w:rPr>
          <w:rFonts w:hint="eastAsia"/>
        </w:rPr>
        <w:lastRenderedPageBreak/>
        <w:t>括号内部为短语</w:t>
      </w:r>
      <w:proofErr w:type="gramStart"/>
      <w:r w:rsidR="00902F1B">
        <w:rPr>
          <w:rFonts w:hint="eastAsia"/>
        </w:rPr>
        <w:t>或</w:t>
      </w:r>
      <w:r>
        <w:rPr>
          <w:rFonts w:hint="eastAsia"/>
        </w:rPr>
        <w:t>短段文字</w:t>
      </w:r>
      <w:proofErr w:type="gramEnd"/>
      <w:r>
        <w:rPr>
          <w:rFonts w:hint="eastAsia"/>
        </w:rPr>
        <w:t xml:space="preserve">时，可使用“（”与 “）” </w:t>
      </w:r>
    </w:p>
    <w:p w14:paraId="3A57F718" w14:textId="77777777" w:rsidR="00437848" w:rsidRDefault="009E3F36">
      <w:pPr>
        <w:pStyle w:val="3"/>
      </w:pPr>
      <w:bookmarkStart w:id="9" w:name="_Toc210340798"/>
      <w:r>
        <w:rPr>
          <w:rFonts w:hint="eastAsia"/>
        </w:rPr>
        <w:t>发行日期</w:t>
      </w:r>
      <w:bookmarkEnd w:id="9"/>
    </w:p>
    <w:p w14:paraId="5BAF2863" w14:textId="77777777" w:rsidR="00437848" w:rsidRDefault="009E3F36">
      <w:pPr>
        <w:ind w:firstLine="480"/>
      </w:pPr>
      <w:r>
        <w:t>日期分为中文和数字两个方案：</w:t>
      </w:r>
    </w:p>
    <w:p w14:paraId="69AD418B" w14:textId="77777777" w:rsidR="00437848" w:rsidRDefault="009E3F36" w:rsidP="00F41B1C">
      <w:pPr>
        <w:pStyle w:val="4"/>
        <w:numPr>
          <w:ilvl w:val="3"/>
          <w:numId w:val="5"/>
        </w:numPr>
      </w:pPr>
      <w:r>
        <w:rPr>
          <w:rFonts w:hint="eastAsia"/>
        </w:rPr>
        <w:t>中文</w:t>
      </w:r>
      <w:r>
        <w:rPr>
          <w:rFonts w:hint="eastAsia"/>
        </w:rPr>
        <w:tab/>
      </w:r>
    </w:p>
    <w:p w14:paraId="36B85AB2" w14:textId="77777777" w:rsidR="00437848" w:rsidRDefault="009E3F36">
      <w:pPr>
        <w:ind w:firstLine="480"/>
      </w:pPr>
      <w:r>
        <w:rPr>
          <w:rFonts w:hint="eastAsia"/>
        </w:rPr>
        <w:t>以2025/1/1为例，使用中文书写时，如遇到月份/日期不满足2位，则</w:t>
      </w:r>
      <w:r>
        <w:rPr>
          <w:rFonts w:hint="eastAsia"/>
          <w:b/>
          <w:bCs/>
        </w:rPr>
        <w:t>不应</w:t>
      </w:r>
      <w:r>
        <w:rPr>
          <w:rFonts w:hint="eastAsia"/>
        </w:rPr>
        <w:t>进行补零，</w:t>
      </w:r>
      <w:proofErr w:type="gramStart"/>
      <w:r>
        <w:rPr>
          <w:rFonts w:hint="eastAsia"/>
        </w:rPr>
        <w:t>即以下</w:t>
      </w:r>
      <w:proofErr w:type="gramEnd"/>
      <w:r>
        <w:rPr>
          <w:rFonts w:hint="eastAsia"/>
        </w:rPr>
        <w:t>日期为错误的：</w:t>
      </w:r>
    </w:p>
    <w:p w14:paraId="597C3967" w14:textId="77777777" w:rsidR="00437848" w:rsidRDefault="009E3F36">
      <w:pPr>
        <w:pStyle w:val="dot"/>
        <w:rPr>
          <w:rFonts w:hint="default"/>
        </w:rPr>
      </w:pPr>
      <w:r>
        <w:t>2025年01月01日、2025年01月1日、2025年1月01日......</w:t>
      </w:r>
    </w:p>
    <w:p w14:paraId="0DB2FCFD" w14:textId="77777777" w:rsidR="00437848" w:rsidRDefault="009E3F36" w:rsidP="00F41B1C">
      <w:pPr>
        <w:pStyle w:val="4"/>
        <w:numPr>
          <w:ilvl w:val="3"/>
          <w:numId w:val="5"/>
        </w:numPr>
      </w:pPr>
      <w:r>
        <w:rPr>
          <w:rFonts w:hint="eastAsia"/>
        </w:rPr>
        <w:t>数字</w:t>
      </w:r>
    </w:p>
    <w:p w14:paraId="26A01DD9" w14:textId="77777777" w:rsidR="00437848" w:rsidRDefault="009E3F36">
      <w:pPr>
        <w:ind w:firstLine="480"/>
      </w:pPr>
      <w:r>
        <w:rPr>
          <w:rFonts w:hint="eastAsia"/>
        </w:rPr>
        <w:t>以2025/1/1为例，使用数字书写时，如遇到月份/日期不满足2位，则</w:t>
      </w:r>
      <w:r>
        <w:rPr>
          <w:rFonts w:hint="eastAsia"/>
          <w:b/>
          <w:bCs/>
        </w:rPr>
        <w:t>应</w:t>
      </w:r>
      <w:r>
        <w:rPr>
          <w:rFonts w:hint="eastAsia"/>
        </w:rPr>
        <w:t>进行补零，</w:t>
      </w:r>
      <w:proofErr w:type="gramStart"/>
      <w:r>
        <w:rPr>
          <w:rFonts w:hint="eastAsia"/>
        </w:rPr>
        <w:t>即以下</w:t>
      </w:r>
      <w:proofErr w:type="gramEnd"/>
      <w:r>
        <w:rPr>
          <w:rFonts w:hint="eastAsia"/>
        </w:rPr>
        <w:t>日期为错误的：</w:t>
      </w:r>
    </w:p>
    <w:p w14:paraId="67A5E08D" w14:textId="77777777" w:rsidR="00437848" w:rsidRDefault="009E3F36">
      <w:pPr>
        <w:pStyle w:val="dot"/>
        <w:rPr>
          <w:rFonts w:hint="default"/>
        </w:rPr>
      </w:pPr>
      <w:r>
        <w:t>2025.1.1、2025.01.1、2025.1.01......</w:t>
      </w:r>
    </w:p>
    <w:p w14:paraId="61A46F71" w14:textId="77777777" w:rsidR="00437848" w:rsidRDefault="009E3F36">
      <w:pPr>
        <w:pStyle w:val="3"/>
      </w:pPr>
      <w:bookmarkStart w:id="10" w:name="_Toc210340799"/>
      <w:r>
        <w:rPr>
          <w:rFonts w:hint="eastAsia"/>
        </w:rPr>
        <w:t>文件编号</w:t>
      </w:r>
      <w:bookmarkEnd w:id="10"/>
    </w:p>
    <w:p w14:paraId="7C54234E" w14:textId="77777777" w:rsidR="00437848" w:rsidRDefault="009E3F36">
      <w:pPr>
        <w:ind w:firstLine="480"/>
      </w:pPr>
      <w:r>
        <w:rPr>
          <w:rFonts w:hint="eastAsia"/>
        </w:rPr>
        <w:t>文件编号的格式：</w:t>
      </w:r>
    </w:p>
    <w:p w14:paraId="42DB5EB2" w14:textId="77777777" w:rsidR="00437848" w:rsidRDefault="009E3F36">
      <w:pPr>
        <w:pStyle w:val="dot"/>
        <w:rPr>
          <w:rFonts w:hint="default"/>
        </w:rPr>
      </w:pPr>
      <w:r>
        <w:t>组织名-类别-本年度文件号-版本号-语言版本</w:t>
      </w:r>
    </w:p>
    <w:p w14:paraId="74CCBA23" w14:textId="77777777" w:rsidR="00437848" w:rsidRDefault="009E3F36">
      <w:pPr>
        <w:ind w:firstLine="480"/>
      </w:pPr>
      <w:r>
        <w:rPr>
          <w:rFonts w:hint="eastAsia"/>
        </w:rPr>
        <w:t>以本文档文件编号：OPDOC-General-202501-R1-SC，为例。</w:t>
      </w:r>
    </w:p>
    <w:p w14:paraId="6D0DCAFF" w14:textId="77777777" w:rsidR="00437848" w:rsidRDefault="009E3F36">
      <w:pPr>
        <w:ind w:firstLine="480"/>
      </w:pPr>
      <w:r>
        <w:rPr>
          <w:rFonts w:hint="eastAsia"/>
          <w:b/>
          <w:bCs/>
        </w:rPr>
        <w:t>OPDOC：</w:t>
      </w:r>
      <w:r>
        <w:rPr>
          <w:rFonts w:hint="eastAsia"/>
        </w:rPr>
        <w:t>Operating-document的缩写，实际运行中应为对应的平</w:t>
      </w:r>
      <w:r>
        <w:rPr>
          <w:rFonts w:hint="eastAsia"/>
        </w:rPr>
        <w:lastRenderedPageBreak/>
        <w:t>台/组织名称。</w:t>
      </w:r>
    </w:p>
    <w:p w14:paraId="45318342" w14:textId="77777777" w:rsidR="00437848" w:rsidRDefault="009E3F36">
      <w:pPr>
        <w:ind w:firstLine="480"/>
      </w:pPr>
      <w:r>
        <w:rPr>
          <w:rFonts w:hint="eastAsia"/>
          <w:b/>
          <w:bCs/>
        </w:rPr>
        <w:t>General：</w:t>
      </w:r>
      <w:r>
        <w:rPr>
          <w:rFonts w:hint="eastAsia"/>
        </w:rPr>
        <w:t>总则部分的文件。</w:t>
      </w:r>
    </w:p>
    <w:p w14:paraId="1785671A" w14:textId="77777777" w:rsidR="00437848" w:rsidRDefault="009E3F36">
      <w:pPr>
        <w:ind w:firstLine="480"/>
      </w:pPr>
      <w:r>
        <w:rPr>
          <w:rFonts w:hint="eastAsia"/>
          <w:b/>
          <w:bCs/>
        </w:rPr>
        <w:t>202501：</w:t>
      </w:r>
      <w:r>
        <w:rPr>
          <w:rFonts w:hint="eastAsia"/>
        </w:rPr>
        <w:t>2025年，General部门/部分的第一个发行文件。</w:t>
      </w:r>
    </w:p>
    <w:p w14:paraId="73D1080A" w14:textId="77777777" w:rsidR="00437848" w:rsidRDefault="009E3F36">
      <w:pPr>
        <w:ind w:firstLine="480"/>
      </w:pPr>
      <w:r>
        <w:rPr>
          <w:rFonts w:hint="eastAsia"/>
          <w:b/>
          <w:bCs/>
        </w:rPr>
        <w:t>R1：</w:t>
      </w:r>
      <w:r>
        <w:rPr>
          <w:rFonts w:hint="eastAsia"/>
        </w:rPr>
        <w:t>版本为1号。</w:t>
      </w:r>
    </w:p>
    <w:p w14:paraId="352E5F4B" w14:textId="77777777" w:rsidR="00437848" w:rsidRDefault="009E3F36">
      <w:pPr>
        <w:ind w:firstLine="480"/>
      </w:pPr>
      <w:r>
        <w:rPr>
          <w:rFonts w:hint="eastAsia"/>
          <w:b/>
          <w:bCs/>
        </w:rPr>
        <w:t>SC：</w:t>
      </w:r>
      <w:r>
        <w:rPr>
          <w:rFonts w:hint="eastAsia"/>
        </w:rPr>
        <w:t>Simplified Chinese，简体中文的缩写。</w:t>
      </w:r>
    </w:p>
    <w:p w14:paraId="4F0A9D3B" w14:textId="77777777" w:rsidR="00437848" w:rsidRDefault="009E3F36">
      <w:pPr>
        <w:pStyle w:val="3"/>
      </w:pPr>
      <w:bookmarkStart w:id="11" w:name="_Toc210340800"/>
      <w:bookmarkStart w:id="12" w:name="_前言"/>
      <w:r>
        <w:rPr>
          <w:rFonts w:hint="eastAsia"/>
        </w:rPr>
        <w:t>前言</w:t>
      </w:r>
      <w:bookmarkEnd w:id="11"/>
    </w:p>
    <w:bookmarkEnd w:id="12"/>
    <w:p w14:paraId="653ECA3B" w14:textId="77777777" w:rsidR="00437848" w:rsidRDefault="009E3F36">
      <w:pPr>
        <w:ind w:firstLine="480"/>
      </w:pPr>
      <w:r>
        <w:rPr>
          <w:rFonts w:hint="eastAsia"/>
        </w:rPr>
        <w:t>前言部分应主要撰写：</w:t>
      </w:r>
    </w:p>
    <w:p w14:paraId="34E1258E" w14:textId="77777777" w:rsidR="00437848" w:rsidRDefault="009E3F36">
      <w:pPr>
        <w:ind w:firstLine="480"/>
      </w:pPr>
      <w:r>
        <w:rPr>
          <w:rFonts w:hint="eastAsia"/>
        </w:rPr>
        <w:t>用途。</w:t>
      </w:r>
    </w:p>
    <w:p w14:paraId="3C6A968C" w14:textId="77777777" w:rsidR="00437848" w:rsidRDefault="009E3F36">
      <w:pPr>
        <w:ind w:firstLine="480"/>
      </w:pPr>
      <w:r>
        <w:rPr>
          <w:rFonts w:hint="eastAsia"/>
        </w:rPr>
        <w:t>文件简介。</w:t>
      </w:r>
    </w:p>
    <w:p w14:paraId="601E4A28" w14:textId="77777777" w:rsidR="00437848" w:rsidRDefault="009E3F36">
      <w:pPr>
        <w:ind w:firstLine="480"/>
      </w:pPr>
      <w:r>
        <w:rPr>
          <w:rFonts w:hint="eastAsia"/>
        </w:rPr>
        <w:t>......</w:t>
      </w:r>
    </w:p>
    <w:p w14:paraId="050FBD72" w14:textId="77777777" w:rsidR="00437848" w:rsidRDefault="009E3F36">
      <w:pPr>
        <w:ind w:firstLine="480"/>
      </w:pPr>
      <w:r>
        <w:rPr>
          <w:rFonts w:hint="eastAsia"/>
        </w:rPr>
        <w:t>当然，绝大多数情况都是写“(有意留空)”的。</w:t>
      </w:r>
    </w:p>
    <w:p w14:paraId="47E37AE2" w14:textId="77777777" w:rsidR="00437848" w:rsidRDefault="009E3F36">
      <w:pPr>
        <w:pStyle w:val="3"/>
      </w:pPr>
      <w:bookmarkStart w:id="13" w:name="_Toc210340801"/>
      <w:r>
        <w:rPr>
          <w:rFonts w:hint="eastAsia"/>
        </w:rPr>
        <w:t>修订记录</w:t>
      </w:r>
      <w:bookmarkEnd w:id="13"/>
    </w:p>
    <w:p w14:paraId="7CEDF9FA" w14:textId="77777777" w:rsidR="00437848" w:rsidRDefault="009E3F36">
      <w:pPr>
        <w:ind w:firstLine="480"/>
      </w:pPr>
      <w:r>
        <w:rPr>
          <w:rFonts w:hint="eastAsia"/>
        </w:rPr>
        <w:t>修订记录就是本文件是干什么用途的？什么时候更新的？</w:t>
      </w:r>
    </w:p>
    <w:p w14:paraId="509BEFC5" w14:textId="77777777" w:rsidR="00437848" w:rsidRDefault="009E3F36">
      <w:pPr>
        <w:ind w:firstLine="480"/>
      </w:pPr>
      <w:r>
        <w:rPr>
          <w:rFonts w:hint="eastAsia"/>
        </w:rPr>
        <w:t>用于明确该文档的责任人以及回溯。</w:t>
      </w:r>
    </w:p>
    <w:p w14:paraId="094A2D77" w14:textId="77777777" w:rsidR="00437848" w:rsidRDefault="009E3F36">
      <w:pPr>
        <w:pStyle w:val="3"/>
      </w:pPr>
      <w:bookmarkStart w:id="14" w:name="_Toc210340802"/>
      <w:r>
        <w:rPr>
          <w:rFonts w:hint="eastAsia"/>
        </w:rPr>
        <w:t>正文内容</w:t>
      </w:r>
      <w:bookmarkEnd w:id="14"/>
    </w:p>
    <w:p w14:paraId="7DBED9FC" w14:textId="77777777" w:rsidR="00437848" w:rsidRDefault="009E3F36">
      <w:pPr>
        <w:ind w:firstLine="480"/>
      </w:pPr>
      <w:r>
        <w:rPr>
          <w:rFonts w:hint="eastAsia"/>
        </w:rPr>
        <w:t>得益于Markdown格式文件的优秀兼容性，我们暂且不需要在单个文</w:t>
      </w:r>
      <w:r>
        <w:rPr>
          <w:rFonts w:hint="eastAsia"/>
        </w:rPr>
        <w:lastRenderedPageBreak/>
        <w:t>件中添加“目录”。</w:t>
      </w:r>
    </w:p>
    <w:p w14:paraId="1DBD9BC0" w14:textId="77777777" w:rsidR="00437848" w:rsidRDefault="009E3F36">
      <w:pPr>
        <w:ind w:firstLine="480"/>
      </w:pPr>
      <w:r>
        <w:rPr>
          <w:rFonts w:hint="eastAsia"/>
        </w:rPr>
        <w:t>因此，在完成以上的二级标题：“前言”、“修订记录”后，即可直接撰写正文第一章的标题。</w:t>
      </w:r>
    </w:p>
    <w:p w14:paraId="0E0CCA54" w14:textId="77777777" w:rsidR="00437848" w:rsidRDefault="009E3F36">
      <w:pPr>
        <w:ind w:firstLine="480"/>
      </w:pPr>
      <w:r>
        <w:rPr>
          <w:rFonts w:hint="eastAsia"/>
        </w:rPr>
        <w:t>推荐正文内容的二级标题加入“第x章”，以便于阅读。</w:t>
      </w:r>
    </w:p>
    <w:p w14:paraId="1BBAA720" w14:textId="77777777" w:rsidR="00437848" w:rsidRDefault="009E3F36">
      <w:pPr>
        <w:ind w:firstLine="480"/>
      </w:pPr>
      <w:r>
        <w:rPr>
          <w:rFonts w:hint="eastAsia"/>
        </w:rPr>
        <w:t>如在文中出现三级标题时，我们推荐加入"X.X"以便于阅读，例如：第七章的三级标题，可以是 “7.1” ；四级标题，可以是 “7.1(1)”</w:t>
      </w:r>
    </w:p>
    <w:p w14:paraId="62AA295A" w14:textId="77777777" w:rsidR="00437848" w:rsidRDefault="009E3F36">
      <w:pPr>
        <w:pStyle w:val="3"/>
      </w:pPr>
      <w:bookmarkStart w:id="15" w:name="_Toc210340803"/>
      <w:r>
        <w:rPr>
          <w:rFonts w:hint="eastAsia"/>
        </w:rPr>
        <w:t>后记与参考资料</w:t>
      </w:r>
      <w:bookmarkEnd w:id="15"/>
    </w:p>
    <w:p w14:paraId="35013A69" w14:textId="77777777" w:rsidR="00437848" w:rsidRDefault="009E3F36" w:rsidP="00F41B1C">
      <w:pPr>
        <w:pStyle w:val="4"/>
        <w:numPr>
          <w:ilvl w:val="3"/>
          <w:numId w:val="5"/>
        </w:numPr>
      </w:pPr>
      <w:r>
        <w:rPr>
          <w:rFonts w:hint="eastAsia"/>
        </w:rPr>
        <w:t>后记</w:t>
      </w:r>
    </w:p>
    <w:p w14:paraId="0B2AAA63" w14:textId="77777777" w:rsidR="00437848" w:rsidRDefault="009E3F36">
      <w:pPr>
        <w:ind w:firstLine="480"/>
      </w:pPr>
      <w:r>
        <w:rPr>
          <w:rFonts w:hint="eastAsia"/>
        </w:rPr>
        <w:t>我们推荐在文章引用了许多参考资料后，不再编写后记。</w:t>
      </w:r>
    </w:p>
    <w:p w14:paraId="7ED73C14" w14:textId="77777777" w:rsidR="00437848" w:rsidRDefault="009E3F36">
      <w:pPr>
        <w:ind w:firstLine="480"/>
      </w:pPr>
      <w:r>
        <w:rPr>
          <w:rFonts w:hint="eastAsia"/>
        </w:rPr>
        <w:t>反则，如果没有参考资料，那我们推荐写后记，具体内容可以参考</w:t>
      </w:r>
      <w:hyperlink w:anchor="_前言" w:history="1">
        <w:r w:rsidR="00437848">
          <w:rPr>
            <w:rStyle w:val="aa"/>
            <w:rFonts w:hint="eastAsia"/>
          </w:rPr>
          <w:t>前言</w:t>
        </w:r>
      </w:hyperlink>
      <w:r>
        <w:rPr>
          <w:rFonts w:hint="eastAsia"/>
        </w:rPr>
        <w:t>部分的内容，这里不再赘述。</w:t>
      </w:r>
    </w:p>
    <w:p w14:paraId="2228BA3D" w14:textId="77777777" w:rsidR="00437848" w:rsidRDefault="009E3F36" w:rsidP="00F41B1C">
      <w:pPr>
        <w:pStyle w:val="4"/>
        <w:numPr>
          <w:ilvl w:val="3"/>
          <w:numId w:val="5"/>
        </w:numPr>
      </w:pPr>
      <w:r>
        <w:rPr>
          <w:rFonts w:hint="eastAsia"/>
        </w:rPr>
        <w:t>参考资料</w:t>
      </w:r>
    </w:p>
    <w:p w14:paraId="0F7D6A17" w14:textId="77777777" w:rsidR="00437848" w:rsidRDefault="009E3F36">
      <w:pPr>
        <w:ind w:firstLine="480"/>
      </w:pPr>
      <w:r>
        <w:t>参考资料的引用格式为：</w:t>
      </w:r>
    </w:p>
    <w:p w14:paraId="595BA31C" w14:textId="77777777" w:rsidR="00437848" w:rsidRDefault="009E3F36">
      <w:pPr>
        <w:pStyle w:val="dot"/>
        <w:rPr>
          <w:rFonts w:hint="default"/>
        </w:rPr>
      </w:pPr>
      <w:r>
        <w:rPr>
          <w:rFonts w:hint="default"/>
        </w:rPr>
        <w:t>[1] [名称](网址)</w:t>
      </w:r>
    </w:p>
    <w:p w14:paraId="2B8D5033" w14:textId="77777777" w:rsidR="00437848" w:rsidRDefault="009E3F36">
      <w:pPr>
        <w:pStyle w:val="dot"/>
        <w:rPr>
          <w:rFonts w:hint="default"/>
        </w:rPr>
      </w:pPr>
      <w:r>
        <w:rPr>
          <w:rFonts w:hint="default"/>
        </w:rPr>
        <w:t>[2] [名称](网址)</w:t>
      </w:r>
    </w:p>
    <w:p w14:paraId="674A8500" w14:textId="5167EE1E" w:rsidR="00F41B1C" w:rsidRDefault="009E3F36">
      <w:pPr>
        <w:pStyle w:val="dot"/>
        <w:rPr>
          <w:rFonts w:hint="default"/>
        </w:rPr>
      </w:pPr>
      <w:r>
        <w:rPr>
          <w:rFonts w:hint="default"/>
        </w:rPr>
        <w:t>......</w:t>
      </w:r>
    </w:p>
    <w:p w14:paraId="669085BF" w14:textId="1CEDDC10" w:rsidR="00437848" w:rsidRPr="00F41B1C" w:rsidRDefault="00F41B1C" w:rsidP="00F41B1C">
      <w:pPr>
        <w:widowControl/>
        <w:spacing w:after="0" w:line="240" w:lineRule="auto"/>
        <w:ind w:leftChars="0" w:left="0" w:firstLineChars="0" w:firstLine="0"/>
        <w:rPr>
          <w:b/>
          <w:bCs/>
        </w:rPr>
      </w:pPr>
      <w:r>
        <w:br w:type="page"/>
      </w:r>
    </w:p>
    <w:p w14:paraId="30DD2DFD" w14:textId="77777777" w:rsidR="00437848" w:rsidRDefault="009E3F36">
      <w:pPr>
        <w:pStyle w:val="2"/>
      </w:pPr>
      <w:bookmarkStart w:id="16" w:name="_Toc210340804"/>
      <w:r>
        <w:rPr>
          <w:rFonts w:hint="eastAsia"/>
        </w:rPr>
        <w:lastRenderedPageBreak/>
        <w:t>后记</w:t>
      </w:r>
      <w:bookmarkEnd w:id="16"/>
    </w:p>
    <w:p w14:paraId="303A0659" w14:textId="77777777" w:rsidR="00437848" w:rsidRDefault="009E3F36">
      <w:pPr>
        <w:pStyle w:val="dot"/>
        <w:rPr>
          <w:rFonts w:hint="default"/>
        </w:rPr>
        <w:sectPr w:rsidR="00437848" w:rsidSect="0064102C">
          <w:pgSz w:w="11906" w:h="16838"/>
          <w:pgMar w:top="1440" w:right="1800" w:bottom="1440" w:left="1800" w:header="283" w:footer="0" w:gutter="0"/>
          <w:pgNumType w:start="0"/>
          <w:cols w:space="425"/>
          <w:titlePg/>
          <w:docGrid w:type="lines" w:linePitch="326"/>
        </w:sectPr>
      </w:pPr>
      <w:r>
        <w:rPr>
          <w:rFonts w:hint="default"/>
        </w:rPr>
        <w:t>(有意留空)</w:t>
      </w:r>
    </w:p>
    <w:p w14:paraId="3D124A17" w14:textId="77777777" w:rsidR="00437848" w:rsidRDefault="009E3F36" w:rsidP="00902F1B">
      <w:pPr>
        <w:pStyle w:val="a"/>
        <w:numPr>
          <w:ilvl w:val="0"/>
          <w:numId w:val="0"/>
        </w:numPr>
        <w:ind w:left="420"/>
      </w:pPr>
      <w:bookmarkStart w:id="17" w:name="_Toc210254766"/>
      <w:bookmarkStart w:id="18" w:name="_Toc210340805"/>
      <w:r w:rsidRPr="00902F1B">
        <w:rPr>
          <w:rStyle w:val="ad"/>
          <w:rFonts w:hint="eastAsia"/>
        </w:rPr>
        <w:lastRenderedPageBreak/>
        <w:t>修订记录</w:t>
      </w:r>
      <w:r>
        <w:rPr>
          <w:rFonts w:hint="eastAsia"/>
        </w:rPr>
        <w:t xml:space="preserve"> Revisions</w:t>
      </w:r>
      <w:bookmarkEnd w:id="17"/>
      <w:bookmarkEnd w:id="18"/>
    </w:p>
    <w:tbl>
      <w:tblPr>
        <w:tblStyle w:val="a9"/>
        <w:tblW w:w="5021" w:type="pct"/>
        <w:jc w:val="center"/>
        <w:tblBorders>
          <w:top w:val="single" w:sz="18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532"/>
        <w:gridCol w:w="2549"/>
        <w:gridCol w:w="2403"/>
      </w:tblGrid>
      <w:tr w:rsidR="00437848" w14:paraId="4AD18523" w14:textId="77777777">
        <w:trPr>
          <w:trHeight w:val="340"/>
          <w:jc w:val="center"/>
        </w:trPr>
        <w:tc>
          <w:tcPr>
            <w:tcW w:w="1212" w:type="pct"/>
            <w:tcBorders>
              <w:tl2br w:val="nil"/>
              <w:tr2bl w:val="nil"/>
            </w:tcBorders>
            <w:vAlign w:val="center"/>
          </w:tcPr>
          <w:p w14:paraId="01B13252" w14:textId="77777777" w:rsidR="00437848" w:rsidRDefault="009E3F36">
            <w:pPr>
              <w:pStyle w:val="table-content"/>
              <w:jc w:val="center"/>
            </w:pPr>
            <w:r>
              <w:t>修订/Revision</w:t>
            </w:r>
          </w:p>
        </w:tc>
        <w:tc>
          <w:tcPr>
            <w:tcW w:w="895" w:type="pct"/>
            <w:tcBorders>
              <w:tl2br w:val="nil"/>
              <w:tr2bl w:val="nil"/>
            </w:tcBorders>
            <w:vAlign w:val="center"/>
          </w:tcPr>
          <w:p w14:paraId="05E41EBA" w14:textId="77777777" w:rsidR="00437848" w:rsidRDefault="009E3F36">
            <w:pPr>
              <w:pStyle w:val="table-content"/>
              <w:jc w:val="center"/>
            </w:pPr>
            <w:r>
              <w:t>日期/Date</w:t>
            </w:r>
          </w:p>
        </w:tc>
        <w:tc>
          <w:tcPr>
            <w:tcW w:w="1488" w:type="pct"/>
            <w:tcBorders>
              <w:tl2br w:val="nil"/>
              <w:tr2bl w:val="nil"/>
            </w:tcBorders>
            <w:vAlign w:val="center"/>
          </w:tcPr>
          <w:p w14:paraId="1B7B7C1F" w14:textId="77777777" w:rsidR="00437848" w:rsidRDefault="009E3F36">
            <w:pPr>
              <w:pStyle w:val="table-content"/>
              <w:jc w:val="center"/>
            </w:pPr>
            <w:r>
              <w:t>修订内容/Content</w:t>
            </w:r>
          </w:p>
        </w:tc>
        <w:tc>
          <w:tcPr>
            <w:tcW w:w="1403" w:type="pct"/>
            <w:tcBorders>
              <w:tl2br w:val="nil"/>
              <w:tr2bl w:val="nil"/>
            </w:tcBorders>
            <w:vAlign w:val="center"/>
          </w:tcPr>
          <w:p w14:paraId="6B5584B8" w14:textId="77777777" w:rsidR="00437848" w:rsidRDefault="009E3F36">
            <w:pPr>
              <w:pStyle w:val="table-content"/>
              <w:jc w:val="center"/>
            </w:pPr>
            <w:r>
              <w:t>主要作者/Author</w:t>
            </w:r>
          </w:p>
        </w:tc>
      </w:tr>
    </w:tbl>
    <w:p w14:paraId="62ED5C5D" w14:textId="77777777" w:rsidR="00437848" w:rsidRDefault="00437848">
      <w:pPr>
        <w:ind w:firstLine="480"/>
        <w:rPr>
          <w:vanish/>
        </w:rPr>
      </w:pPr>
    </w:p>
    <w:tbl>
      <w:tblPr>
        <w:tblStyle w:val="a9"/>
        <w:tblW w:w="4998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1525"/>
        <w:gridCol w:w="2536"/>
        <w:gridCol w:w="2392"/>
      </w:tblGrid>
      <w:tr w:rsidR="009E3F36" w14:paraId="52E0F5EE" w14:textId="77777777">
        <w:trPr>
          <w:jc w:val="center"/>
        </w:trPr>
        <w:tc>
          <w:tcPr>
            <w:tcW w:w="2066" w:type="dxa"/>
            <w:tcBorders>
              <w:top w:val="nil"/>
            </w:tcBorders>
            <w:vAlign w:val="center"/>
          </w:tcPr>
          <w:p w14:paraId="46FD5505" w14:textId="44E43A04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525" w:type="dxa"/>
            <w:tcBorders>
              <w:top w:val="nil"/>
            </w:tcBorders>
            <w:vAlign w:val="center"/>
          </w:tcPr>
          <w:p w14:paraId="7FB3769B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tcBorders>
              <w:top w:val="nil"/>
            </w:tcBorders>
            <w:vAlign w:val="center"/>
          </w:tcPr>
          <w:p w14:paraId="22DA17B0" w14:textId="1314D9FD" w:rsidR="009E3F36" w:rsidRDefault="009E3F36" w:rsidP="009E3F36">
            <w:pPr>
              <w:pStyle w:val="table-content"/>
              <w:jc w:val="center"/>
            </w:pPr>
            <w:r w:rsidRPr="009E3F36">
              <w:rPr>
                <w:rFonts w:hint="eastAsia"/>
              </w:rPr>
              <w:t>初版</w:t>
            </w:r>
          </w:p>
        </w:tc>
        <w:tc>
          <w:tcPr>
            <w:tcW w:w="2392" w:type="dxa"/>
            <w:tcBorders>
              <w:top w:val="nil"/>
            </w:tcBorders>
            <w:vAlign w:val="center"/>
          </w:tcPr>
          <w:p w14:paraId="23CB8CB0" w14:textId="381AEE53" w:rsidR="009E3F36" w:rsidRDefault="009E3F36" w:rsidP="009E3F36">
            <w:pPr>
              <w:pStyle w:val="table-content"/>
              <w:jc w:val="center"/>
            </w:pPr>
            <w:r w:rsidRPr="009E3F36">
              <w:t xml:space="preserve">Yiheng </w:t>
            </w:r>
            <w:proofErr w:type="gramStart"/>
            <w:r w:rsidRPr="009E3F36">
              <w:t>Gui(</w:t>
            </w:r>
            <w:proofErr w:type="gramEnd"/>
            <w:r w:rsidRPr="009E3F36">
              <w:t>5516)</w:t>
            </w:r>
          </w:p>
        </w:tc>
      </w:tr>
      <w:tr w:rsidR="009E3F36" w14:paraId="06382F00" w14:textId="77777777">
        <w:trPr>
          <w:jc w:val="center"/>
        </w:trPr>
        <w:tc>
          <w:tcPr>
            <w:tcW w:w="2066" w:type="dxa"/>
            <w:vAlign w:val="center"/>
          </w:tcPr>
          <w:p w14:paraId="1B479BEE" w14:textId="4BE20AF7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525" w:type="dxa"/>
            <w:vAlign w:val="center"/>
          </w:tcPr>
          <w:p w14:paraId="2535C597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vAlign w:val="center"/>
          </w:tcPr>
          <w:p w14:paraId="1AE9FA50" w14:textId="68FA6846" w:rsidR="009E3F36" w:rsidRDefault="009E3F36" w:rsidP="009E3F36">
            <w:pPr>
              <w:pStyle w:val="table-content"/>
              <w:jc w:val="center"/>
            </w:pPr>
            <w:r w:rsidRPr="009E3F36">
              <w:t>扩写</w:t>
            </w:r>
          </w:p>
        </w:tc>
        <w:tc>
          <w:tcPr>
            <w:tcW w:w="2392" w:type="dxa"/>
            <w:vAlign w:val="center"/>
          </w:tcPr>
          <w:p w14:paraId="1D349B58" w14:textId="0703AA3A" w:rsidR="009E3F36" w:rsidRDefault="009E3F36" w:rsidP="009E3F36">
            <w:pPr>
              <w:pStyle w:val="table-content"/>
              <w:jc w:val="center"/>
            </w:pPr>
            <w:r w:rsidRPr="009E3F36">
              <w:t xml:space="preserve">Yiheng </w:t>
            </w:r>
            <w:proofErr w:type="gramStart"/>
            <w:r w:rsidRPr="009E3F36">
              <w:t>Gui(</w:t>
            </w:r>
            <w:proofErr w:type="gramEnd"/>
            <w:r w:rsidRPr="009E3F36">
              <w:t>5516)</w:t>
            </w:r>
          </w:p>
        </w:tc>
      </w:tr>
      <w:tr w:rsidR="009E3F36" w14:paraId="215BE4D2" w14:textId="77777777">
        <w:trPr>
          <w:jc w:val="center"/>
        </w:trPr>
        <w:tc>
          <w:tcPr>
            <w:tcW w:w="2066" w:type="dxa"/>
            <w:vAlign w:val="center"/>
          </w:tcPr>
          <w:p w14:paraId="307B1DF3" w14:textId="524845EA" w:rsidR="009E3F36" w:rsidRDefault="009E3F36" w:rsidP="009E3F36">
            <w:pPr>
              <w:pStyle w:val="table-content"/>
              <w:jc w:val="center"/>
            </w:pPr>
            <w:r>
              <w:t>R3</w:t>
            </w:r>
          </w:p>
        </w:tc>
        <w:tc>
          <w:tcPr>
            <w:tcW w:w="1525" w:type="dxa"/>
            <w:vAlign w:val="center"/>
          </w:tcPr>
          <w:p w14:paraId="7E38CA1E" w14:textId="34EBC13E" w:rsidR="009E3F36" w:rsidRDefault="009E3F36" w:rsidP="009E3F36">
            <w:pPr>
              <w:pStyle w:val="table-content"/>
              <w:jc w:val="center"/>
            </w:pPr>
            <w:r w:rsidRPr="009E3F36">
              <w:t>2025.10.01</w:t>
            </w:r>
          </w:p>
        </w:tc>
        <w:tc>
          <w:tcPr>
            <w:tcW w:w="2536" w:type="dxa"/>
            <w:vAlign w:val="center"/>
          </w:tcPr>
          <w:p w14:paraId="63AECEBE" w14:textId="37206AB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  <w:tc>
          <w:tcPr>
            <w:tcW w:w="2392" w:type="dxa"/>
            <w:vAlign w:val="center"/>
          </w:tcPr>
          <w:p w14:paraId="443E33F4" w14:textId="201E145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</w:tr>
    </w:tbl>
    <w:p w14:paraId="346FD709" w14:textId="77777777" w:rsidR="00437848" w:rsidRDefault="00437848">
      <w:pPr>
        <w:ind w:leftChars="0" w:left="0" w:firstLineChars="0" w:firstLine="0"/>
      </w:pPr>
    </w:p>
    <w:sectPr w:rsidR="00437848" w:rsidSect="00F41B1C">
      <w:pgSz w:w="11906" w:h="16838"/>
      <w:pgMar w:top="1440" w:right="1800" w:bottom="1440" w:left="1800" w:header="283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12240" w14:textId="77777777" w:rsidR="00690B9C" w:rsidRDefault="00690B9C">
      <w:pPr>
        <w:spacing w:line="240" w:lineRule="auto"/>
        <w:ind w:firstLine="480"/>
      </w:pPr>
      <w:r>
        <w:separator/>
      </w:r>
    </w:p>
  </w:endnote>
  <w:endnote w:type="continuationSeparator" w:id="0">
    <w:p w14:paraId="0112C3EE" w14:textId="77777777" w:rsidR="00690B9C" w:rsidRDefault="00690B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F092" w14:textId="77777777" w:rsidR="00902F1B" w:rsidRDefault="00902F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327A0" w14:textId="668BA1ED" w:rsidR="0064102C" w:rsidRPr="0064102C" w:rsidRDefault="0064102C" w:rsidP="0064102C">
    <w:pPr>
      <w:pStyle w:val="a4"/>
      <w:tabs>
        <w:tab w:val="left" w:pos="1985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 w:rsidRPr="0064102C">
      <w:rPr>
        <w:color w:val="000000" w:themeColor="text1"/>
        <w:sz w:val="16"/>
        <w:szCs w:val="16"/>
      </w:rPr>
      <w:fldChar w:fldCharType="begin"/>
    </w:r>
    <w:r w:rsidRPr="0064102C">
      <w:rPr>
        <w:color w:val="000000" w:themeColor="text1"/>
        <w:sz w:val="16"/>
        <w:szCs w:val="16"/>
      </w:rPr>
      <w:instrText>PAGE   \* MERGEFORMAT</w:instrText>
    </w:r>
    <w:r w:rsidRPr="0064102C">
      <w:rPr>
        <w:color w:val="000000" w:themeColor="text1"/>
        <w:sz w:val="16"/>
        <w:szCs w:val="16"/>
      </w:rPr>
      <w:fldChar w:fldCharType="separate"/>
    </w:r>
    <w:r w:rsidRPr="00B34BB7">
      <w:rPr>
        <w:color w:val="000000" w:themeColor="text1"/>
        <w:sz w:val="16"/>
        <w:szCs w:val="16"/>
      </w:rPr>
      <w:t>1</w:t>
    </w:r>
    <w:r w:rsidRPr="0064102C">
      <w:rPr>
        <w:color w:val="000000" w:themeColor="text1"/>
        <w:sz w:val="16"/>
        <w:szCs w:val="16"/>
      </w:rPr>
      <w:fldChar w:fldCharType="end"/>
    </w:r>
    <w:r>
      <w:rPr>
        <w:color w:val="000000" w:themeColor="text1"/>
        <w:sz w:val="16"/>
        <w:szCs w:val="16"/>
      </w:rPr>
      <w:tab/>
    </w:r>
    <w:r w:rsidRPr="0064102C">
      <w:rPr>
        <w:color w:val="000000" w:themeColor="text1"/>
        <w:sz w:val="16"/>
        <w:szCs w:val="16"/>
      </w:rPr>
      <w:t xml:space="preserve">Copyright © 2025 Apocalypse </w:t>
    </w:r>
    <w:proofErr w:type="spellStart"/>
    <w:r w:rsidRPr="0064102C">
      <w:rPr>
        <w:color w:val="000000" w:themeColor="text1"/>
        <w:sz w:val="16"/>
        <w:szCs w:val="16"/>
      </w:rPr>
      <w:t>Flyleague</w:t>
    </w:r>
    <w:proofErr w:type="spellEnd"/>
    <w:r w:rsidRPr="0064102C">
      <w:rPr>
        <w:color w:val="000000" w:themeColor="text1"/>
        <w:sz w:val="16"/>
        <w:szCs w:val="16"/>
      </w:rPr>
      <w:t>. All right reserved.</w:t>
    </w:r>
  </w:p>
  <w:p w14:paraId="072F7B2A" w14:textId="708724A4" w:rsidR="00F41B1C" w:rsidRDefault="0064102C" w:rsidP="0064102C">
    <w:pPr>
      <w:pStyle w:val="a4"/>
      <w:spacing w:line="240" w:lineRule="auto"/>
      <w:ind w:leftChars="0" w:left="0" w:firstLineChars="0" w:firstLine="0"/>
      <w:jc w:val="center"/>
      <w:rPr>
        <w:color w:val="000000" w:themeColor="text1"/>
        <w:sz w:val="16"/>
        <w:szCs w:val="16"/>
      </w:rPr>
    </w:pPr>
    <w:r w:rsidRPr="0064102C">
      <w:rPr>
        <w:color w:val="000000" w:themeColor="text1"/>
        <w:sz w:val="16"/>
        <w:szCs w:val="16"/>
      </w:rPr>
      <w:t xml:space="preserve">Intended for simulator only, </w:t>
    </w:r>
    <w:proofErr w:type="gramStart"/>
    <w:r w:rsidRPr="0064102C">
      <w:rPr>
        <w:color w:val="000000" w:themeColor="text1"/>
        <w:sz w:val="16"/>
        <w:szCs w:val="16"/>
      </w:rPr>
      <w:t>Do</w:t>
    </w:r>
    <w:proofErr w:type="gramEnd"/>
    <w:r w:rsidRPr="0064102C">
      <w:rPr>
        <w:color w:val="000000" w:themeColor="text1"/>
        <w:sz w:val="16"/>
        <w:szCs w:val="16"/>
      </w:rPr>
      <w:t xml:space="preserve"> not use for reality.</w:t>
    </w:r>
  </w:p>
  <w:p w14:paraId="00877BBD" w14:textId="77777777" w:rsidR="0064102C" w:rsidRPr="00F41B1C" w:rsidRDefault="0064102C" w:rsidP="0064102C">
    <w:pPr>
      <w:pStyle w:val="a4"/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7337" w14:textId="77777777" w:rsidR="00902F1B" w:rsidRDefault="00902F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8B2A0" w14:textId="77777777" w:rsidR="00690B9C" w:rsidRDefault="00690B9C">
      <w:pPr>
        <w:spacing w:after="0"/>
        <w:ind w:firstLine="480"/>
      </w:pPr>
      <w:r>
        <w:separator/>
      </w:r>
    </w:p>
  </w:footnote>
  <w:footnote w:type="continuationSeparator" w:id="0">
    <w:p w14:paraId="2DE6B485" w14:textId="77777777" w:rsidR="00690B9C" w:rsidRDefault="00690B9C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174C" w14:textId="77777777" w:rsidR="00902F1B" w:rsidRDefault="00902F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A3A6B" w14:textId="77777777" w:rsidR="009E3F36" w:rsidRDefault="009E3F36" w:rsidP="009E3F36">
    <w:pPr>
      <w:tabs>
        <w:tab w:val="left" w:pos="5670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>
      <w:rPr>
        <w:rFonts w:cs="思源宋体"/>
        <w:color w:val="000000" w:themeColor="text1"/>
        <w:sz w:val="16"/>
        <w:szCs w:val="22"/>
      </w:rPr>
      <w:t>APOC</w:t>
    </w:r>
    <w:r>
      <w:rPr>
        <w:rFonts w:cs="思源宋体" w:hint="eastAsia"/>
        <w:color w:val="000000" w:themeColor="text1"/>
        <w:sz w:val="16"/>
        <w:szCs w:val="22"/>
      </w:rPr>
      <w:t>天启模拟飞行平台</w:t>
    </w:r>
    <w:r>
      <w:rPr>
        <w:rFonts w:cs="思源宋体"/>
        <w:color w:val="000000" w:themeColor="text1"/>
        <w:sz w:val="16"/>
        <w:szCs w:val="22"/>
      </w:rPr>
      <w:tab/>
    </w:r>
    <w:r>
      <w:rPr>
        <w:color w:val="000000" w:themeColor="text1"/>
        <w:sz w:val="16"/>
        <w:szCs w:val="16"/>
      </w:rPr>
      <w:t xml:space="preserve">Apocalypse </w:t>
    </w:r>
    <w:proofErr w:type="spellStart"/>
    <w:r>
      <w:rPr>
        <w:color w:val="000000" w:themeColor="text1"/>
        <w:sz w:val="16"/>
        <w:szCs w:val="16"/>
      </w:rPr>
      <w:t>Flyleague</w:t>
    </w:r>
    <w:proofErr w:type="spellEnd"/>
    <w:r>
      <w:rPr>
        <w:color w:val="000000" w:themeColor="text1"/>
        <w:sz w:val="16"/>
        <w:szCs w:val="16"/>
      </w:rPr>
      <w:t>(APOCFLY)</w:t>
    </w:r>
  </w:p>
  <w:p w14:paraId="367FC67B" w14:textId="77777777" w:rsidR="009E3F36" w:rsidRDefault="009E3F36" w:rsidP="009E3F36">
    <w:pPr>
      <w:spacing w:line="240" w:lineRule="auto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文件: </w:t>
    </w:r>
    <w:r>
      <w:rPr>
        <w:rFonts w:cs="思源宋体"/>
        <w:color w:val="000000" w:themeColor="text1"/>
        <w:sz w:val="16"/>
        <w:szCs w:val="22"/>
      </w:rPr>
      <w:t>OPDOC-</w:t>
    </w:r>
    <w:r w:rsidRPr="00071A09">
      <w:rPr>
        <w:rFonts w:cs="思源宋体"/>
        <w:color w:val="000000" w:themeColor="text1"/>
        <w:sz w:val="16"/>
        <w:szCs w:val="22"/>
      </w:rPr>
      <w:t>General-202501-R3-SC</w:t>
    </w:r>
  </w:p>
  <w:p w14:paraId="37B200F1" w14:textId="249BA659" w:rsidR="00902F1B" w:rsidRPr="009E3F36" w:rsidRDefault="009E3F36" w:rsidP="009E3F36">
    <w:pPr>
      <w:pStyle w:val="a6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主题: </w:t>
    </w:r>
    <w:r w:rsidRPr="00071A09">
      <w:rPr>
        <w:rFonts w:cs="思源宋体" w:hint="eastAsia"/>
        <w:color w:val="000000" w:themeColor="text1"/>
        <w:sz w:val="16"/>
        <w:szCs w:val="22"/>
      </w:rPr>
      <w:t>标准文件发行格式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E5281" w14:textId="77777777" w:rsidR="00902F1B" w:rsidRDefault="00902F1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0DB70"/>
    <w:multiLevelType w:val="multilevel"/>
    <w:tmpl w:val="AC20DB70"/>
    <w:lvl w:ilvl="0">
      <w:start w:val="1"/>
      <w:numFmt w:val="chineseCounting"/>
      <w:pStyle w:val="3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07372E0"/>
    <w:multiLevelType w:val="multilevel"/>
    <w:tmpl w:val="D0737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57BAABB4"/>
    <w:multiLevelType w:val="multilevel"/>
    <w:tmpl w:val="57BAABB4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420" w:firstLine="0"/>
      </w:pPr>
      <w:rPr>
        <w:rFonts w:ascii="思源宋体" w:eastAsia="思源宋体" w:hAnsi="思源宋体" w:cs="思源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pStyle w:val="a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716F2A58"/>
    <w:multiLevelType w:val="multilevel"/>
    <w:tmpl w:val="716F2A58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3">
      <w:start w:val="1"/>
      <w:numFmt w:val="decimal"/>
      <w:pStyle w:val="4"/>
      <w:suff w:val="nothing"/>
      <w:lvlText w:val="（%4）"/>
      <w:lvlJc w:val="left"/>
      <w:pPr>
        <w:ind w:left="420" w:firstLine="0"/>
      </w:pPr>
      <w:rPr>
        <w:rFonts w:hint="default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 w16cid:durableId="174153020">
    <w:abstractNumId w:val="1"/>
  </w:num>
  <w:num w:numId="2" w16cid:durableId="1732271533">
    <w:abstractNumId w:val="2"/>
  </w:num>
  <w:num w:numId="3" w16cid:durableId="1131093604">
    <w:abstractNumId w:val="0"/>
  </w:num>
  <w:num w:numId="4" w16cid:durableId="754590527">
    <w:abstractNumId w:val="3"/>
  </w:num>
  <w:num w:numId="5" w16cid:durableId="13795512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44A12"/>
    <w:rsid w:val="00117A17"/>
    <w:rsid w:val="00137389"/>
    <w:rsid w:val="002D3CD6"/>
    <w:rsid w:val="002F49C2"/>
    <w:rsid w:val="00371C38"/>
    <w:rsid w:val="003E517E"/>
    <w:rsid w:val="00437848"/>
    <w:rsid w:val="0047133E"/>
    <w:rsid w:val="005124AC"/>
    <w:rsid w:val="005B5F08"/>
    <w:rsid w:val="0064102C"/>
    <w:rsid w:val="00682EF2"/>
    <w:rsid w:val="00690B9C"/>
    <w:rsid w:val="007A61EF"/>
    <w:rsid w:val="008E1040"/>
    <w:rsid w:val="00902F1B"/>
    <w:rsid w:val="009E3F36"/>
    <w:rsid w:val="00AB054D"/>
    <w:rsid w:val="00B34BB7"/>
    <w:rsid w:val="00B468B8"/>
    <w:rsid w:val="00C46FD0"/>
    <w:rsid w:val="00C822F1"/>
    <w:rsid w:val="00D97D43"/>
    <w:rsid w:val="00DA4948"/>
    <w:rsid w:val="00E36A56"/>
    <w:rsid w:val="00E55201"/>
    <w:rsid w:val="00F13518"/>
    <w:rsid w:val="00F41B1C"/>
    <w:rsid w:val="29F83B0A"/>
    <w:rsid w:val="34D208AF"/>
    <w:rsid w:val="45CF3E45"/>
    <w:rsid w:val="471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08835"/>
  <w15:docId w15:val="{32EF343A-0049-4867-A288-ABB8AB8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after="160" w:line="279" w:lineRule="auto"/>
      <w:ind w:leftChars="200" w:left="480" w:firstLineChars="200" w:firstLine="641"/>
    </w:pPr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0"/>
    <w:next w:val="a0"/>
    <w:qFormat/>
    <w:rsid w:val="00F41B1C"/>
    <w:pPr>
      <w:keepNext/>
      <w:keepLines/>
      <w:numPr>
        <w:numId w:val="1"/>
      </w:numPr>
      <w:spacing w:before="340" w:after="330" w:line="240" w:lineRule="auto"/>
      <w:ind w:left="200" w:firstLineChars="0" w:firstLine="0"/>
      <w:jc w:val="center"/>
      <w:outlineLvl w:val="0"/>
    </w:pPr>
    <w:rPr>
      <w:rFonts w:ascii="思源宋体 CN Heavy" w:eastAsia="思源宋体 CN Heavy" w:hAnsi="思源宋体 CN Heavy"/>
      <w:b/>
      <w:kern w:val="44"/>
      <w:sz w:val="32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2"/>
      </w:numPr>
      <w:spacing w:before="260" w:after="260" w:line="413" w:lineRule="auto"/>
      <w:ind w:leftChars="0" w:firstLineChars="0" w:firstLine="0"/>
      <w:outlineLvl w:val="1"/>
    </w:pPr>
    <w:rPr>
      <w:rFonts w:eastAsia="思源宋体 CN Heavy"/>
      <w:b/>
      <w:color w:val="A02A1C"/>
      <w:sz w:val="32"/>
    </w:rPr>
  </w:style>
  <w:style w:type="paragraph" w:styleId="3">
    <w:name w:val="heading 3"/>
    <w:basedOn w:val="a0"/>
    <w:next w:val="a0"/>
    <w:unhideWhenUsed/>
    <w:qFormat/>
    <w:rsid w:val="00F41B1C"/>
    <w:pPr>
      <w:keepNext/>
      <w:keepLines/>
      <w:numPr>
        <w:numId w:val="3"/>
      </w:numPr>
      <w:spacing w:before="260" w:after="260" w:line="240" w:lineRule="auto"/>
      <w:ind w:leftChars="0" w:firstLineChars="0"/>
      <w:outlineLvl w:val="2"/>
    </w:pPr>
    <w:rPr>
      <w:rFonts w:eastAsia="思源宋体 CN Heavy"/>
      <w:b/>
      <w:color w:val="A02A1C"/>
      <w:sz w:val="30"/>
    </w:rPr>
  </w:style>
  <w:style w:type="paragraph" w:styleId="4">
    <w:name w:val="heading 4"/>
    <w:basedOn w:val="a0"/>
    <w:next w:val="a0"/>
    <w:unhideWhenUsed/>
    <w:qFormat/>
    <w:rsid w:val="00F41B1C"/>
    <w:pPr>
      <w:keepNext/>
      <w:keepLines/>
      <w:numPr>
        <w:ilvl w:val="3"/>
        <w:numId w:val="4"/>
      </w:numPr>
      <w:spacing w:before="280" w:after="290" w:line="240" w:lineRule="auto"/>
      <w:ind w:leftChars="0" w:left="0" w:firstLineChars="0"/>
      <w:outlineLvl w:val="3"/>
    </w:pPr>
    <w:rPr>
      <w:rFonts w:eastAsia="思源宋体 CN Heavy"/>
      <w:b/>
      <w:color w:val="A02A1C"/>
      <w:sz w:val="32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pPr>
      <w:ind w:firstLineChars="0" w:firstLine="0"/>
    </w:pPr>
  </w:style>
  <w:style w:type="paragraph" w:styleId="a4">
    <w:name w:val="footer"/>
    <w:basedOn w:val="a0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0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0"/>
    <w:next w:val="a0"/>
    <w:uiPriority w:val="39"/>
  </w:style>
  <w:style w:type="paragraph" w:styleId="TOC2">
    <w:name w:val="toc 2"/>
    <w:basedOn w:val="a0"/>
    <w:next w:val="a0"/>
    <w:uiPriority w:val="39"/>
    <w:qFormat/>
    <w:pPr>
      <w:ind w:leftChars="0" w:left="0" w:firstLineChars="0" w:firstLine="0"/>
    </w:pPr>
  </w:style>
  <w:style w:type="paragraph" w:styleId="a8">
    <w:name w:val="Normal (Web)"/>
    <w:basedOn w:val="a0"/>
    <w:qFormat/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/>
      <w:sz w:val="20"/>
    </w:rPr>
  </w:style>
  <w:style w:type="paragraph" w:customStyle="1" w:styleId="sub-title">
    <w:name w:val="sub-title"/>
    <w:basedOn w:val="a0"/>
    <w:qFormat/>
    <w:pPr>
      <w:jc w:val="center"/>
    </w:pPr>
  </w:style>
  <w:style w:type="paragraph" w:customStyle="1" w:styleId="dot">
    <w:name w:val="dot"/>
    <w:basedOn w:val="a0"/>
    <w:qFormat/>
    <w:rsid w:val="00B34BB7"/>
    <w:pPr>
      <w:spacing w:line="240" w:lineRule="auto"/>
      <w:ind w:leftChars="0" w:left="0" w:firstLineChars="0" w:firstLine="0"/>
      <w:jc w:val="center"/>
    </w:pPr>
    <w:rPr>
      <w:rFonts w:hint="eastAsia"/>
      <w:b/>
      <w:bCs/>
    </w:rPr>
  </w:style>
  <w:style w:type="paragraph" w:customStyle="1" w:styleId="a">
    <w:name w:val="修订记录"/>
    <w:basedOn w:val="2"/>
    <w:link w:val="ab"/>
    <w:pPr>
      <w:numPr>
        <w:ilvl w:val="254"/>
      </w:numPr>
      <w:ind w:firstLine="0"/>
      <w:jc w:val="center"/>
    </w:pPr>
    <w:rPr>
      <w:bCs/>
    </w:rPr>
  </w:style>
  <w:style w:type="paragraph" w:customStyle="1" w:styleId="table-content">
    <w:name w:val="table-content"/>
    <w:basedOn w:val="a0"/>
    <w:pPr>
      <w:spacing w:after="100" w:afterAutospacing="1" w:line="240" w:lineRule="atLeast"/>
      <w:ind w:leftChars="0" w:left="0" w:firstLineChars="0" w:firstLine="0"/>
      <w:jc w:val="both"/>
    </w:pPr>
  </w:style>
  <w:style w:type="paragraph" w:styleId="TOC">
    <w:name w:val="TOC Heading"/>
    <w:basedOn w:val="1"/>
    <w:next w:val="a0"/>
    <w:uiPriority w:val="39"/>
    <w:unhideWhenUsed/>
    <w:qFormat/>
    <w:rsid w:val="00902F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cs="思源宋体 CN Heavy"/>
      <w:bCs/>
      <w:color w:val="A02A1C"/>
      <w:kern w:val="0"/>
      <w:szCs w:val="32"/>
      <w14:ligatures w14:val="none"/>
    </w:rPr>
  </w:style>
  <w:style w:type="paragraph" w:customStyle="1" w:styleId="ac">
    <w:name w:val="修改记录"/>
    <w:basedOn w:val="a"/>
    <w:link w:val="ad"/>
    <w:qFormat/>
    <w:rsid w:val="00902F1B"/>
    <w:pPr>
      <w:numPr>
        <w:ilvl w:val="0"/>
        <w:numId w:val="0"/>
      </w:numPr>
      <w:ind w:left="420"/>
    </w:pPr>
  </w:style>
  <w:style w:type="character" w:customStyle="1" w:styleId="20">
    <w:name w:val="标题 2 字符"/>
    <w:basedOn w:val="a1"/>
    <w:link w:val="2"/>
    <w:rsid w:val="00902F1B"/>
    <w:rPr>
      <w:rFonts w:ascii="思源宋体" w:eastAsia="思源宋体 CN Heavy" w:hAnsi="思源宋体" w:cstheme="minorBidi"/>
      <w:b/>
      <w:color w:val="A02A1C"/>
      <w:kern w:val="2"/>
      <w:sz w:val="32"/>
      <w:szCs w:val="24"/>
      <w14:ligatures w14:val="standardContextual"/>
    </w:rPr>
  </w:style>
  <w:style w:type="character" w:customStyle="1" w:styleId="ab">
    <w:name w:val="修订记录 字符"/>
    <w:basedOn w:val="20"/>
    <w:link w:val="a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d">
    <w:name w:val="修改记录 字符"/>
    <w:basedOn w:val="ab"/>
    <w:link w:val="ac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5">
    <w:name w:val="页脚 字符"/>
    <w:basedOn w:val="a1"/>
    <w:link w:val="a4"/>
    <w:uiPriority w:val="99"/>
    <w:rsid w:val="00902F1B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customStyle="1" w:styleId="a7">
    <w:name w:val="页眉 字符"/>
    <w:basedOn w:val="a1"/>
    <w:link w:val="a6"/>
    <w:rsid w:val="009E3F36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17DFDD0-CE7A-43AA-B901-9308D6AA9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师傅 桂</cp:lastModifiedBy>
  <cp:revision>13</cp:revision>
  <cp:lastPrinted>2025-10-02T15:41:00Z</cp:lastPrinted>
  <dcterms:created xsi:type="dcterms:W3CDTF">2025-09-30T16:31:00Z</dcterms:created>
  <dcterms:modified xsi:type="dcterms:W3CDTF">2025-10-02T15:58:00Z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9B38BA3354024540AA7466CBCD5B3AED_11</vt:lpwstr>
  </property>
  <property fmtid="{D5CDD505-2E9C-101B-9397-08002B2CF9AE}" pid="4" name="KSOTemplateDocerSaveRecord">
    <vt:lpwstr>eyJoZGlkIjoiMTExMWVmYTI4NmY5NDMxNzc5YzM4YTI4NDc4M2EzMjciLCJ1c2VySWQiOiI1MjI4NzM4MjEifQ==</vt:lpwstr>
  </property>
</Properties>
</file>