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A76" w:rsidRPr="0026229D" w:rsidRDefault="00244BF1" w:rsidP="00244BF1">
      <w:pPr>
        <w:ind w:left="1134" w:right="566" w:firstLine="0"/>
        <w:jc w:val="center"/>
        <w:rPr>
          <w:b/>
          <w:sz w:val="28"/>
          <w:szCs w:val="28"/>
        </w:rPr>
      </w:pPr>
      <w:r w:rsidRPr="00244BF1">
        <w:rPr>
          <w:b/>
          <w:sz w:val="28"/>
          <w:szCs w:val="28"/>
        </w:rPr>
        <w:t xml:space="preserve">6.2.2. Задача по оценке надежности и корректности ПО </w:t>
      </w:r>
    </w:p>
    <w:p w:rsidR="00244BF1" w:rsidRPr="00244BF1" w:rsidRDefault="00244BF1" w:rsidP="00244BF1">
      <w:pPr>
        <w:ind w:left="1134" w:right="566" w:firstLine="0"/>
        <w:jc w:val="center"/>
        <w:rPr>
          <w:b/>
          <w:sz w:val="28"/>
          <w:szCs w:val="28"/>
        </w:rPr>
      </w:pPr>
      <w:r w:rsidRPr="00244BF1">
        <w:rPr>
          <w:b/>
          <w:sz w:val="28"/>
          <w:szCs w:val="28"/>
        </w:rPr>
        <w:t>по</w:t>
      </w:r>
      <w:r>
        <w:rPr>
          <w:b/>
          <w:sz w:val="28"/>
          <w:szCs w:val="28"/>
        </w:rPr>
        <w:t xml:space="preserve"> </w:t>
      </w:r>
      <w:r w:rsidRPr="00244BF1">
        <w:rPr>
          <w:b/>
          <w:sz w:val="28"/>
          <w:szCs w:val="28"/>
        </w:rPr>
        <w:t>ГОСТ 28195-89.</w:t>
      </w:r>
    </w:p>
    <w:p w:rsidR="00244BF1" w:rsidRPr="004C7B3E" w:rsidRDefault="00244BF1">
      <w:pPr>
        <w:rPr>
          <w:sz w:val="28"/>
          <w:szCs w:val="28"/>
        </w:rPr>
      </w:pPr>
      <w:r>
        <w:rPr>
          <w:sz w:val="28"/>
          <w:szCs w:val="28"/>
        </w:rPr>
        <w:t>Оценить качество программного обеспечения для решения экономических задач на ранней стадии (фаза «Анализ») по результатам проделанной работы</w:t>
      </w:r>
      <w:r w:rsidR="004C7B3E">
        <w:rPr>
          <w:sz w:val="28"/>
          <w:szCs w:val="28"/>
        </w:rPr>
        <w:t xml:space="preserve">, нашедших отражение в проектных документах и отчетах исполнителей. Провести оценку качества ПО на основе факторов </w:t>
      </w:r>
      <w:r w:rsidR="004C7B3E" w:rsidRPr="004C7B3E">
        <w:rPr>
          <w:sz w:val="28"/>
          <w:szCs w:val="28"/>
        </w:rPr>
        <w:t>надежности и корректности.</w:t>
      </w:r>
      <w:r w:rsidR="004C7B3E">
        <w:rPr>
          <w:b/>
          <w:sz w:val="28"/>
          <w:szCs w:val="28"/>
        </w:rPr>
        <w:t xml:space="preserve"> </w:t>
      </w:r>
      <w:r w:rsidR="004C7B3E" w:rsidRPr="004C7B3E">
        <w:rPr>
          <w:sz w:val="28"/>
          <w:szCs w:val="28"/>
        </w:rPr>
        <w:t>З</w:t>
      </w:r>
      <w:r w:rsidR="004C7B3E">
        <w:rPr>
          <w:sz w:val="28"/>
          <w:szCs w:val="28"/>
        </w:rPr>
        <w:t xml:space="preserve">начения всех базовых </w:t>
      </w:r>
      <w:r w:rsidR="0026229D">
        <w:rPr>
          <w:sz w:val="28"/>
          <w:szCs w:val="28"/>
        </w:rPr>
        <w:t>критериев</w:t>
      </w:r>
      <w:r w:rsidR="004C7B3E">
        <w:rPr>
          <w:sz w:val="28"/>
          <w:szCs w:val="28"/>
        </w:rPr>
        <w:t xml:space="preserve"> надежности принять на уровне 0,63. </w:t>
      </w:r>
      <w:r w:rsidR="004C7B3E" w:rsidRPr="004C7B3E">
        <w:rPr>
          <w:sz w:val="28"/>
          <w:szCs w:val="28"/>
        </w:rPr>
        <w:t>З</w:t>
      </w:r>
      <w:r w:rsidR="004C7B3E">
        <w:rPr>
          <w:sz w:val="28"/>
          <w:szCs w:val="28"/>
        </w:rPr>
        <w:t xml:space="preserve">начения всех базовых </w:t>
      </w:r>
      <w:r w:rsidR="0026229D">
        <w:rPr>
          <w:sz w:val="28"/>
          <w:szCs w:val="28"/>
        </w:rPr>
        <w:t>критериев</w:t>
      </w:r>
      <w:r w:rsidR="004C7B3E">
        <w:rPr>
          <w:sz w:val="28"/>
          <w:szCs w:val="28"/>
        </w:rPr>
        <w:t xml:space="preserve"> </w:t>
      </w:r>
      <w:r w:rsidR="004C7B3E" w:rsidRPr="004C7B3E">
        <w:rPr>
          <w:sz w:val="28"/>
          <w:szCs w:val="28"/>
        </w:rPr>
        <w:t>корректности</w:t>
      </w:r>
      <w:r w:rsidR="004C7B3E">
        <w:rPr>
          <w:sz w:val="28"/>
          <w:szCs w:val="28"/>
        </w:rPr>
        <w:t xml:space="preserve"> принять на уровне 0,9. При оценке качества особое внимание уделить требованиям к полноте реализации программного средства. Значения </w:t>
      </w:r>
      <w:r w:rsidR="004C7B3E" w:rsidRPr="00E33C46">
        <w:rPr>
          <w:sz w:val="28"/>
          <w:szCs w:val="28"/>
        </w:rPr>
        <w:t>оценочных элементов</w:t>
      </w:r>
      <w:r w:rsidR="004C7B3E">
        <w:rPr>
          <w:sz w:val="28"/>
          <w:szCs w:val="28"/>
        </w:rPr>
        <w:t xml:space="preserve"> по результатам работы представлены в таблице 6.9.</w:t>
      </w:r>
    </w:p>
    <w:p w:rsidR="007272A0" w:rsidRPr="00E33C46" w:rsidRDefault="00E33C46" w:rsidP="004C7B3E">
      <w:pPr>
        <w:ind w:firstLine="0"/>
        <w:jc w:val="right"/>
        <w:rPr>
          <w:sz w:val="28"/>
          <w:szCs w:val="28"/>
        </w:rPr>
      </w:pPr>
      <w:r w:rsidRPr="00E33C46">
        <w:rPr>
          <w:sz w:val="28"/>
          <w:szCs w:val="28"/>
        </w:rPr>
        <w:t>Таблица 6.9. Значения оценочных элементов надежности и корректности</w:t>
      </w:r>
    </w:p>
    <w:tbl>
      <w:tblPr>
        <w:tblW w:w="9923" w:type="dxa"/>
        <w:tblInd w:w="108" w:type="dxa"/>
        <w:tblLook w:val="04A0"/>
      </w:tblPr>
      <w:tblGrid>
        <w:gridCol w:w="2300"/>
        <w:gridCol w:w="1953"/>
        <w:gridCol w:w="4536"/>
        <w:gridCol w:w="1134"/>
      </w:tblGrid>
      <w:tr w:rsidR="00FE22E9" w:rsidRPr="00EF599E" w:rsidTr="00BD224D">
        <w:trPr>
          <w:trHeight w:val="330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2E9" w:rsidRPr="00EF599E" w:rsidRDefault="00FE22E9" w:rsidP="00025006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Значения оценочных элементов фактора «</w:t>
            </w:r>
            <w:r w:rsidR="00ED4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</w:t>
            </w:r>
            <w:r w:rsidRPr="00EF59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адежность</w:t>
            </w:r>
            <w:r w:rsidR="00ED4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»</w:t>
            </w:r>
            <w:r w:rsidRPr="00EF59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ПС</w:t>
            </w:r>
          </w:p>
        </w:tc>
      </w:tr>
      <w:tr w:rsidR="00EF599E" w:rsidRPr="00EF599E" w:rsidTr="00FE22E9">
        <w:trPr>
          <w:trHeight w:val="330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RANGE!A3"/>
            <w:r w:rsidRPr="00EF5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</w:t>
            </w:r>
            <w:bookmarkEnd w:id="0"/>
          </w:p>
        </w:tc>
        <w:tc>
          <w:tcPr>
            <w:tcW w:w="1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Метрики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Оценочные элементы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</w:tr>
      <w:tr w:rsidR="00EF599E" w:rsidRPr="00EF599E" w:rsidTr="00FE22E9">
        <w:trPr>
          <w:trHeight w:val="1080"/>
        </w:trPr>
        <w:tc>
          <w:tcPr>
            <w:tcW w:w="23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Устойчивость функционирования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 Средства восстановления при ошибках на входе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требований  по устойчивости функционирования при наличии ошибок во входных данных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1" w:name="RANGE!D4"/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bookmarkEnd w:id="1"/>
          </w:p>
        </w:tc>
      </w:tr>
      <w:tr w:rsidR="00EF599E" w:rsidRPr="00EF599E" w:rsidTr="00FE22E9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Возможность обработки ошибочных ситуаций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" w:name="RANGE!D5"/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  <w:bookmarkEnd w:id="2"/>
          </w:p>
        </w:tc>
      </w:tr>
      <w:tr w:rsidR="00EF599E" w:rsidRPr="00EF599E" w:rsidTr="00FE22E9">
        <w:trPr>
          <w:trHeight w:val="36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Полнота обработки ошибочных ситуаций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3" w:name="RANGE!D6"/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  <w:bookmarkEnd w:id="3"/>
          </w:p>
        </w:tc>
      </w:tr>
      <w:tr w:rsidR="00EF599E" w:rsidRPr="00EF599E" w:rsidTr="00FE22E9">
        <w:trPr>
          <w:trHeight w:val="555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тестов для проверки допустимых значений входных данных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4" w:name="RANGE!D7"/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bookmarkEnd w:id="4"/>
          </w:p>
        </w:tc>
      </w:tr>
      <w:tr w:rsidR="00EF599E" w:rsidRPr="00EF599E" w:rsidTr="00FE22E9">
        <w:trPr>
          <w:trHeight w:val="36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системы контроля полноты входных данных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5" w:name="RANGE!D8"/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bookmarkEnd w:id="5"/>
          </w:p>
        </w:tc>
      </w:tr>
      <w:tr w:rsidR="00EF599E" w:rsidRPr="00EF599E" w:rsidTr="00FE22E9">
        <w:trPr>
          <w:trHeight w:val="57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средств контроля корректности входных данных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6" w:name="RANGE!D9"/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bookmarkEnd w:id="6"/>
          </w:p>
        </w:tc>
      </w:tr>
      <w:tr w:rsidR="00EF599E" w:rsidRPr="00EF599E" w:rsidTr="00FE22E9">
        <w:trPr>
          <w:trHeight w:val="555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средств контроля непротиворечивости входных данных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7" w:name="RANGE!D10"/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bookmarkEnd w:id="7"/>
          </w:p>
        </w:tc>
      </w:tr>
      <w:tr w:rsidR="00EF599E" w:rsidRPr="00EF599E" w:rsidTr="00FE22E9">
        <w:trPr>
          <w:trHeight w:val="585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проверки параметров и адресов по диапазону их значений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F599E" w:rsidRPr="00EF599E" w:rsidTr="00FE22E9">
        <w:trPr>
          <w:trHeight w:val="39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обработки граничных результатов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F599E" w:rsidRPr="00EF599E" w:rsidTr="00FE22E9">
        <w:trPr>
          <w:trHeight w:val="615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обработки неопределенностей (деление на 0, квадратный корень из отрицательного числа и т.д.)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F599E" w:rsidRPr="00EF599E" w:rsidTr="00FE22E9">
        <w:trPr>
          <w:trHeight w:val="1125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 Средства восстановления при сбоях оборудования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требований к программе по восстановлению процесса выполнения в случае сбоя операционной системы, процессора, внешних устройств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8" w:name="RANGE!D14"/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bookmarkEnd w:id="8"/>
          </w:p>
        </w:tc>
      </w:tr>
      <w:tr w:rsidR="00EF599E" w:rsidRPr="00EF599E" w:rsidTr="00FE22E9">
        <w:trPr>
          <w:trHeight w:val="87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требований к программе по восстановлению результатов при отказах процессора, ОС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9" w:name="RANGE!D15"/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bookmarkEnd w:id="9"/>
          </w:p>
        </w:tc>
      </w:tr>
      <w:tr w:rsidR="00EF599E" w:rsidRPr="00EF599E" w:rsidTr="00FE22E9">
        <w:trPr>
          <w:trHeight w:val="66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средств восстановления процесса в случае сбоев оборудования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10" w:name="RANGE!D16"/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bookmarkEnd w:id="10"/>
          </w:p>
        </w:tc>
      </w:tr>
      <w:tr w:rsidR="00EF599E" w:rsidRPr="00EF599E" w:rsidTr="00FE22E9">
        <w:trPr>
          <w:trHeight w:val="630"/>
        </w:trPr>
        <w:tc>
          <w:tcPr>
            <w:tcW w:w="2300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возможности разделения по времени выполнения отдельных функций программ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11" w:name="RANGE!D17"/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bookmarkEnd w:id="11"/>
          </w:p>
        </w:tc>
      </w:tr>
      <w:tr w:rsidR="00EF599E" w:rsidRPr="00EF599E" w:rsidTr="00FE22E9">
        <w:trPr>
          <w:trHeight w:val="5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возможности повторного старта с точки останова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hideMark/>
          </w:tcPr>
          <w:p w:rsidR="00EF599E" w:rsidRPr="00EF599E" w:rsidRDefault="00EF599E" w:rsidP="00EF59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12" w:name="RANGE!D18"/>
            <w:r w:rsidRPr="00EF5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bookmarkEnd w:id="12"/>
          </w:p>
        </w:tc>
      </w:tr>
    </w:tbl>
    <w:p w:rsidR="00BB14F1" w:rsidRDefault="00BB14F1"/>
    <w:p w:rsidR="00791205" w:rsidRDefault="00791205"/>
    <w:p w:rsidR="00791205" w:rsidRPr="00791205" w:rsidRDefault="00791205"/>
    <w:tbl>
      <w:tblPr>
        <w:tblW w:w="9923" w:type="dxa"/>
        <w:tblInd w:w="108" w:type="dxa"/>
        <w:tblLook w:val="04A0"/>
      </w:tblPr>
      <w:tblGrid>
        <w:gridCol w:w="2268"/>
        <w:gridCol w:w="1985"/>
        <w:gridCol w:w="4536"/>
        <w:gridCol w:w="1134"/>
      </w:tblGrid>
      <w:tr w:rsidR="00D20D7D" w:rsidRPr="00D20D7D" w:rsidTr="0036217D">
        <w:trPr>
          <w:trHeight w:val="330"/>
        </w:trPr>
        <w:tc>
          <w:tcPr>
            <w:tcW w:w="8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7D" w:rsidRPr="00D20D7D" w:rsidRDefault="00D20D7D" w:rsidP="0031646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Значения оценочных элементов фактора «</w:t>
            </w:r>
            <w:r w:rsidR="003164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D20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орректность»</w:t>
            </w:r>
            <w:r w:rsidR="000250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ПС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D20D7D" w:rsidRPr="00D20D7D" w:rsidTr="0036217D">
        <w:trPr>
          <w:trHeight w:val="33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Метрики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Оценочные элементы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</w:tr>
      <w:tr w:rsidR="00D20D7D" w:rsidRPr="00D20D7D" w:rsidTr="0036217D">
        <w:trPr>
          <w:trHeight w:val="945"/>
        </w:trPr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Полнота реализации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 Требования к полноте документации разработчика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всех необходимых документов для понимания и использования ПС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D20D7D" w:rsidRPr="00D20D7D" w:rsidTr="0036217D">
        <w:trPr>
          <w:trHeight w:val="510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описания и схемы иерархии модулей программы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</w:tr>
      <w:tr w:rsidR="00D20D7D" w:rsidRPr="00D20D7D" w:rsidTr="0036217D">
        <w:trPr>
          <w:trHeight w:val="255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описания основных функций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</w:tr>
      <w:tr w:rsidR="00D20D7D" w:rsidRPr="00D20D7D" w:rsidTr="0036217D">
        <w:trPr>
          <w:trHeight w:val="255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описания частных функций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20D7D" w:rsidRPr="00D20D7D" w:rsidTr="0036217D">
        <w:trPr>
          <w:trHeight w:val="255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описания данных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D20D7D" w:rsidRPr="00D20D7D" w:rsidTr="0036217D">
        <w:trPr>
          <w:trHeight w:val="255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описания алгоритмов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D20D7D" w:rsidRPr="00D20D7D" w:rsidTr="0036217D">
        <w:trPr>
          <w:trHeight w:val="255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описания интерфейсов между модулями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D20D7D" w:rsidRPr="00D20D7D" w:rsidTr="0036217D">
        <w:trPr>
          <w:trHeight w:val="255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описания интерфейсов с пользователями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13" w:name="RANGE!D11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bookmarkEnd w:id="13"/>
          </w:p>
        </w:tc>
      </w:tr>
      <w:tr w:rsidR="00D20D7D" w:rsidRPr="00D20D7D" w:rsidTr="0036217D">
        <w:trPr>
          <w:trHeight w:val="255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описания используемых числовых методов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14" w:name="RANGE!D12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bookmarkEnd w:id="14"/>
          </w:p>
        </w:tc>
      </w:tr>
      <w:tr w:rsidR="00D20D7D" w:rsidRPr="00D20D7D" w:rsidTr="0036217D">
        <w:trPr>
          <w:trHeight w:val="255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Указаны ли все численные методы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15" w:name="RANGE!D13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  <w:bookmarkEnd w:id="15"/>
          </w:p>
        </w:tc>
      </w:tr>
      <w:tr w:rsidR="00D20D7D" w:rsidRPr="00D20D7D" w:rsidTr="0036217D">
        <w:trPr>
          <w:trHeight w:val="255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описания всех параметров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D20D7D" w:rsidRPr="00D20D7D" w:rsidTr="004D57C5">
        <w:trPr>
          <w:trHeight w:val="255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описания методов настройки системы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</w:tr>
      <w:tr w:rsidR="00D20D7D" w:rsidRPr="00D20D7D" w:rsidTr="004D57C5">
        <w:trPr>
          <w:trHeight w:val="255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описания всех диагностических сообщений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4D57C5" w:rsidRPr="00D20D7D" w:rsidTr="004D57C5">
        <w:trPr>
          <w:trHeight w:val="5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описания способов проверки работоспособности программы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</w:tr>
      <w:tr w:rsidR="004D57C5" w:rsidRPr="00D20D7D" w:rsidTr="004D57C5">
        <w:trPr>
          <w:trHeight w:val="1575"/>
        </w:trPr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Согласованность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2.1. Требования к единообразию интерфейсов между модулями и пользователями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Единообразие способов вызова модулей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</w:tr>
      <w:tr w:rsidR="00D20D7D" w:rsidRPr="00D20D7D" w:rsidTr="004D57C5">
        <w:trPr>
          <w:trHeight w:val="51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Единообразие процедур возврата управления из модулей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16" w:name="RANGE!D19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  <w:bookmarkEnd w:id="16"/>
          </w:p>
        </w:tc>
      </w:tr>
      <w:tr w:rsidR="00D20D7D" w:rsidRPr="00D20D7D" w:rsidTr="0036217D">
        <w:trPr>
          <w:trHeight w:val="51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Единообразие способов сохранения информации для возврата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17" w:name="RANGE!D20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bookmarkEnd w:id="17"/>
          </w:p>
        </w:tc>
      </w:tr>
      <w:tr w:rsidR="00D20D7D" w:rsidRPr="00D20D7D" w:rsidTr="0036217D">
        <w:trPr>
          <w:trHeight w:val="51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Единообразие способов восстановления информации для возврата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18" w:name="RANGE!D21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bookmarkEnd w:id="18"/>
          </w:p>
        </w:tc>
      </w:tr>
      <w:tr w:rsidR="00D20D7D" w:rsidRPr="00D20D7D" w:rsidTr="0036217D">
        <w:trPr>
          <w:trHeight w:val="525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Единообразие организации списков передаваемых параметров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19" w:name="RANGE!D22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bookmarkEnd w:id="19"/>
          </w:p>
        </w:tc>
      </w:tr>
      <w:tr w:rsidR="00D20D7D" w:rsidRPr="00D20D7D" w:rsidTr="0036217D">
        <w:trPr>
          <w:trHeight w:val="1575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2.2. Требования к единообразию кодирования, символики и определения общих переменных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Единообразие наименования каждой переменной и константы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0" w:name="RANGE!D23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bookmarkEnd w:id="20"/>
          </w:p>
        </w:tc>
      </w:tr>
      <w:tr w:rsidR="00D20D7D" w:rsidRPr="00D20D7D" w:rsidTr="0036217D">
        <w:trPr>
          <w:trHeight w:val="51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 ли одинаковые константы встречаются во всех программах под одинаковыми именами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1" w:name="RANGE!D24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bookmarkEnd w:id="21"/>
          </w:p>
        </w:tc>
      </w:tr>
      <w:tr w:rsidR="00D20D7D" w:rsidRPr="00D20D7D" w:rsidTr="0036217D">
        <w:trPr>
          <w:trHeight w:val="51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Единообразие определения внешних данных во всех программах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2" w:name="RANGE!D25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bookmarkEnd w:id="22"/>
          </w:p>
        </w:tc>
      </w:tr>
      <w:tr w:rsidR="00D20D7D" w:rsidRPr="00D20D7D" w:rsidTr="0036217D">
        <w:trPr>
          <w:trHeight w:val="51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Используются ли разные идентификаторы для разных переменных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3" w:name="RANGE!D26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  <w:bookmarkEnd w:id="23"/>
          </w:p>
        </w:tc>
      </w:tr>
      <w:tr w:rsidR="00D20D7D" w:rsidRPr="00D20D7D" w:rsidTr="0036217D">
        <w:trPr>
          <w:trHeight w:val="51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 ли общие переменные объявлены как общие переменные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4" w:name="RANGE!D27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bookmarkEnd w:id="24"/>
          </w:p>
        </w:tc>
      </w:tr>
      <w:tr w:rsidR="00D20D7D" w:rsidRPr="00D20D7D" w:rsidTr="0036217D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определений одинаковых атрибутов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5" w:name="RANGE!D28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bookmarkEnd w:id="25"/>
          </w:p>
        </w:tc>
      </w:tr>
      <w:tr w:rsidR="00D20D7D" w:rsidRPr="00D20D7D" w:rsidTr="0036217D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2.3. Требования к соблюдению стандартов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Соответствие организации вычислительного процесса эксплуатационной документации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6" w:name="RANGE!D29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  <w:bookmarkEnd w:id="26"/>
          </w:p>
        </w:tc>
      </w:tr>
      <w:tr w:rsidR="00D20D7D" w:rsidRPr="00D20D7D" w:rsidTr="0036217D">
        <w:trPr>
          <w:trHeight w:val="765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Правильность заданий на выполнение программы, правильность написания управляющих и операторов (отсутствие ошибок)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7" w:name="RANGE!D30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bookmarkEnd w:id="27"/>
          </w:p>
        </w:tc>
      </w:tr>
      <w:tr w:rsidR="00D20D7D" w:rsidRPr="00D20D7D" w:rsidTr="0036217D">
        <w:trPr>
          <w:trHeight w:val="51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Отсутствие ошибок в описании действий пользователя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8" w:name="RANGE!D31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bookmarkEnd w:id="28"/>
          </w:p>
        </w:tc>
      </w:tr>
      <w:tr w:rsidR="00D20D7D" w:rsidRPr="00D20D7D" w:rsidTr="0036217D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Отсутствие ошибок в описании запуска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9" w:name="RANGE!D32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  <w:bookmarkEnd w:id="29"/>
          </w:p>
        </w:tc>
      </w:tr>
      <w:tr w:rsidR="00D20D7D" w:rsidRPr="00D20D7D" w:rsidTr="0036217D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Отсутствие ошибок в описании генерации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30" w:name="RANGE!D33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  <w:bookmarkEnd w:id="30"/>
          </w:p>
        </w:tc>
      </w:tr>
      <w:tr w:rsidR="00D20D7D" w:rsidRPr="00D20D7D" w:rsidTr="0036217D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Отсутствие ошибок в описании настройки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31" w:name="RANGE!D34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bookmarkEnd w:id="31"/>
          </w:p>
        </w:tc>
      </w:tr>
      <w:tr w:rsidR="00D20D7D" w:rsidRPr="00D20D7D" w:rsidTr="0036217D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3.Проверенность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3.1. Требования к полноте тестиро</w:t>
            </w:r>
            <w:r w:rsidR="003164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ания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требований к тестированию программ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32" w:name="RANGE!D35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bookmarkEnd w:id="32"/>
          </w:p>
        </w:tc>
      </w:tr>
      <w:tr w:rsidR="00D20D7D" w:rsidRPr="00D20D7D" w:rsidTr="0036217D">
        <w:trPr>
          <w:trHeight w:val="52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Достаточность требований к тестированию программ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hideMark/>
          </w:tcPr>
          <w:p w:rsidR="00D20D7D" w:rsidRPr="00D20D7D" w:rsidRDefault="00D20D7D" w:rsidP="00D20D7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33" w:name="RANGE!D36"/>
            <w:r w:rsidRPr="00D20D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bookmarkEnd w:id="33"/>
          </w:p>
        </w:tc>
      </w:tr>
    </w:tbl>
    <w:p w:rsidR="002124AC" w:rsidRDefault="002124AC">
      <w:pPr>
        <w:rPr>
          <w:lang w:val="en-US"/>
        </w:rPr>
      </w:pPr>
    </w:p>
    <w:p w:rsidR="004D57C5" w:rsidRPr="00E33C46" w:rsidRDefault="004D57C5" w:rsidP="004D57C5">
      <w:pPr>
        <w:rPr>
          <w:sz w:val="28"/>
          <w:szCs w:val="28"/>
        </w:rPr>
      </w:pPr>
      <w:r w:rsidRPr="00E33C46">
        <w:rPr>
          <w:sz w:val="28"/>
          <w:szCs w:val="28"/>
        </w:rPr>
        <w:t>Установить следующие весовые коэффициенты</w:t>
      </w:r>
      <w:r>
        <w:rPr>
          <w:sz w:val="28"/>
          <w:szCs w:val="28"/>
        </w:rPr>
        <w:t>.</w:t>
      </w:r>
    </w:p>
    <w:p w:rsidR="004D57C5" w:rsidRPr="00E33C46" w:rsidRDefault="004D57C5" w:rsidP="004D57C5">
      <w:pPr>
        <w:rPr>
          <w:sz w:val="28"/>
          <w:szCs w:val="28"/>
        </w:rPr>
      </w:pPr>
      <w:r w:rsidRPr="00E33C46">
        <w:rPr>
          <w:sz w:val="28"/>
          <w:szCs w:val="28"/>
        </w:rPr>
        <w:t>Фактор «Надежность»</w:t>
      </w:r>
      <w:r w:rsidR="00791205">
        <w:rPr>
          <w:sz w:val="28"/>
          <w:szCs w:val="28"/>
        </w:rPr>
        <w:t>.</w:t>
      </w:r>
    </w:p>
    <w:tbl>
      <w:tblPr>
        <w:tblW w:w="6381" w:type="dxa"/>
        <w:jc w:val="center"/>
        <w:tblInd w:w="-183" w:type="dxa"/>
        <w:tblLook w:val="04A0"/>
      </w:tblPr>
      <w:tblGrid>
        <w:gridCol w:w="5818"/>
        <w:gridCol w:w="563"/>
      </w:tblGrid>
      <w:tr w:rsidR="004D57C5" w:rsidRPr="008F0CD5" w:rsidTr="004D57C5">
        <w:trPr>
          <w:trHeight w:val="276"/>
          <w:jc w:val="center"/>
        </w:trPr>
        <w:tc>
          <w:tcPr>
            <w:tcW w:w="5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4D57C5" w:rsidRPr="008F0CD5" w:rsidRDefault="004D57C5" w:rsidP="0068596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0C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Метрики</w:t>
            </w:r>
          </w:p>
        </w:tc>
        <w:tc>
          <w:tcPr>
            <w:tcW w:w="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4D57C5" w:rsidRPr="008F0CD5" w:rsidRDefault="004D57C5" w:rsidP="00685968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8F0CD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V</w:t>
            </w:r>
            <w:r w:rsidRPr="008F0CD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  <w:lang w:eastAsia="ru-RU"/>
              </w:rPr>
              <w:t>М</w:t>
            </w:r>
            <w:r w:rsidRPr="008F0CD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  <w:lang w:eastAsia="ru-RU"/>
              </w:rPr>
              <w:t>i</w:t>
            </w:r>
          </w:p>
        </w:tc>
      </w:tr>
      <w:tr w:rsidR="004D57C5" w:rsidRPr="008F0CD5" w:rsidTr="00685968">
        <w:trPr>
          <w:trHeight w:val="372"/>
          <w:jc w:val="center"/>
        </w:trPr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D57C5" w:rsidRPr="008F0CD5" w:rsidRDefault="004D57C5" w:rsidP="0068596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 Средства восстановления при ошибках на входе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7C5" w:rsidRPr="008F0CD5" w:rsidRDefault="004D57C5" w:rsidP="00C00DBB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4D57C5" w:rsidRPr="008F0CD5" w:rsidTr="00685968">
        <w:trPr>
          <w:trHeight w:val="273"/>
          <w:jc w:val="center"/>
        </w:trPr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D57C5" w:rsidRPr="008F0CD5" w:rsidRDefault="004D57C5" w:rsidP="0068596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 Средства восстановления при сбоях оборудования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7C5" w:rsidRPr="008F0CD5" w:rsidRDefault="004D57C5" w:rsidP="00C00DBB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</w:tr>
    </w:tbl>
    <w:p w:rsidR="004D57C5" w:rsidRPr="00E33C46" w:rsidRDefault="004D57C5" w:rsidP="004D57C5">
      <w:pPr>
        <w:rPr>
          <w:sz w:val="28"/>
          <w:szCs w:val="28"/>
        </w:rPr>
      </w:pPr>
      <w:r w:rsidRPr="00E33C46">
        <w:rPr>
          <w:sz w:val="28"/>
          <w:szCs w:val="28"/>
        </w:rPr>
        <w:t>Фактор «Корректность»</w:t>
      </w:r>
      <w:r w:rsidR="00791205">
        <w:rPr>
          <w:sz w:val="28"/>
          <w:szCs w:val="28"/>
        </w:rPr>
        <w:t>.</w:t>
      </w:r>
    </w:p>
    <w:tbl>
      <w:tblPr>
        <w:tblW w:w="6408" w:type="dxa"/>
        <w:jc w:val="center"/>
        <w:tblInd w:w="-68" w:type="dxa"/>
        <w:tblLook w:val="04A0"/>
      </w:tblPr>
      <w:tblGrid>
        <w:gridCol w:w="5757"/>
        <w:gridCol w:w="651"/>
      </w:tblGrid>
      <w:tr w:rsidR="004D57C5" w:rsidRPr="002839AA" w:rsidTr="004D57C5">
        <w:trPr>
          <w:trHeight w:val="339"/>
          <w:jc w:val="center"/>
        </w:trPr>
        <w:tc>
          <w:tcPr>
            <w:tcW w:w="5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4D57C5" w:rsidRPr="002839AA" w:rsidRDefault="004D57C5" w:rsidP="0068596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9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Метрики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4D57C5" w:rsidRPr="002839AA" w:rsidRDefault="004D57C5" w:rsidP="0068596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2839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V</w:t>
            </w:r>
            <w:r w:rsidRPr="002839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  <w:lang w:eastAsia="ru-RU"/>
              </w:rPr>
              <w:t>М</w:t>
            </w:r>
            <w:r w:rsidRPr="002839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  <w:lang w:eastAsia="ru-RU"/>
              </w:rPr>
              <w:t>i</w:t>
            </w:r>
          </w:p>
        </w:tc>
      </w:tr>
      <w:tr w:rsidR="004D57C5" w:rsidRPr="002839AA" w:rsidTr="00685968">
        <w:trPr>
          <w:trHeight w:val="489"/>
          <w:jc w:val="center"/>
        </w:trPr>
        <w:tc>
          <w:tcPr>
            <w:tcW w:w="5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D57C5" w:rsidRPr="002839AA" w:rsidRDefault="004D57C5" w:rsidP="0068596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39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2.1. Требования к единообразию интерфейсов между модулями и пользователями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7C5" w:rsidRPr="002839AA" w:rsidRDefault="004D57C5" w:rsidP="00C00DBB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39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</w:tr>
      <w:tr w:rsidR="004D57C5" w:rsidRPr="002839AA" w:rsidTr="00685968">
        <w:trPr>
          <w:trHeight w:val="550"/>
          <w:jc w:val="center"/>
        </w:trPr>
        <w:tc>
          <w:tcPr>
            <w:tcW w:w="5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D57C5" w:rsidRPr="002839AA" w:rsidRDefault="004D57C5" w:rsidP="0068596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39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2.2. Требования к единообразию кодирования, символики и определения общих переменных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7C5" w:rsidRPr="002839AA" w:rsidRDefault="004D57C5" w:rsidP="00C00DBB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39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</w:tr>
      <w:tr w:rsidR="004D57C5" w:rsidRPr="002839AA" w:rsidTr="00685968">
        <w:trPr>
          <w:trHeight w:val="265"/>
          <w:jc w:val="center"/>
        </w:trPr>
        <w:tc>
          <w:tcPr>
            <w:tcW w:w="575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hideMark/>
          </w:tcPr>
          <w:p w:rsidR="004D57C5" w:rsidRPr="002839AA" w:rsidRDefault="004D57C5" w:rsidP="0068596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39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2.3. Требования к соблюдению стандартов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7C5" w:rsidRPr="002839AA" w:rsidRDefault="004D57C5" w:rsidP="00C00DBB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39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0,34</w:t>
            </w:r>
          </w:p>
        </w:tc>
      </w:tr>
    </w:tbl>
    <w:p w:rsidR="004D57C5" w:rsidRDefault="004D57C5" w:rsidP="004D57C5"/>
    <w:tbl>
      <w:tblPr>
        <w:tblW w:w="6379" w:type="dxa"/>
        <w:jc w:val="center"/>
        <w:tblInd w:w="1526" w:type="dxa"/>
        <w:tblLook w:val="04A0"/>
      </w:tblPr>
      <w:tblGrid>
        <w:gridCol w:w="5103"/>
        <w:gridCol w:w="1276"/>
      </w:tblGrid>
      <w:tr w:rsidR="004D57C5" w:rsidRPr="00E33C46" w:rsidTr="00791205">
        <w:trPr>
          <w:trHeight w:val="299"/>
          <w:jc w:val="center"/>
        </w:trPr>
        <w:tc>
          <w:tcPr>
            <w:tcW w:w="5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4D57C5" w:rsidRPr="00E33C46" w:rsidRDefault="004D57C5" w:rsidP="0068596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33C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4D57C5" w:rsidRPr="00E33C46" w:rsidRDefault="004D57C5" w:rsidP="0068596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E33C4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V</w:t>
            </w:r>
            <w:r w:rsidRPr="00E33C4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  <w:lang w:eastAsia="ru-RU"/>
              </w:rPr>
              <w:t>К</w:t>
            </w:r>
            <w:r w:rsidRPr="00E33C4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  <w:lang w:eastAsia="ru-RU"/>
              </w:rPr>
              <w:t>i</w:t>
            </w:r>
          </w:p>
        </w:tc>
      </w:tr>
      <w:tr w:rsidR="004D57C5" w:rsidRPr="00E33C46" w:rsidTr="00791205">
        <w:trPr>
          <w:trHeight w:val="315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D57C5" w:rsidRPr="00E33C46" w:rsidRDefault="004D57C5" w:rsidP="0068596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C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Полнота реализации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7C5" w:rsidRPr="00E33C46" w:rsidRDefault="004D57C5" w:rsidP="00C00DBB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C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  <w:tr w:rsidR="004D57C5" w:rsidRPr="00E33C46" w:rsidTr="00791205">
        <w:trPr>
          <w:trHeight w:val="315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4D57C5" w:rsidRPr="00E33C46" w:rsidRDefault="004D57C5" w:rsidP="0068596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C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Согласованность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7C5" w:rsidRPr="00E33C46" w:rsidRDefault="004D57C5" w:rsidP="00C00DBB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C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</w:tr>
      <w:tr w:rsidR="004D57C5" w:rsidRPr="00E33C46" w:rsidTr="00791205">
        <w:trPr>
          <w:trHeight w:val="315"/>
          <w:jc w:val="center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7C5" w:rsidRPr="00E33C46" w:rsidRDefault="004D57C5" w:rsidP="0068596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C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3.Проверенность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7C5" w:rsidRPr="00E33C46" w:rsidRDefault="004D57C5" w:rsidP="00C00DBB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C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</w:tr>
    </w:tbl>
    <w:p w:rsidR="004D57C5" w:rsidRDefault="004D57C5" w:rsidP="004D57C5"/>
    <w:p w:rsidR="002124AC" w:rsidRDefault="002124AC">
      <w:pPr>
        <w:rPr>
          <w:lang w:val="en-US"/>
        </w:rPr>
      </w:pPr>
    </w:p>
    <w:sectPr w:rsidR="002124AC" w:rsidSect="00791205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BAA" w:rsidRDefault="003A0BAA" w:rsidP="007B5CE0">
      <w:pPr>
        <w:spacing w:line="240" w:lineRule="auto"/>
      </w:pPr>
      <w:r>
        <w:separator/>
      </w:r>
    </w:p>
  </w:endnote>
  <w:endnote w:type="continuationSeparator" w:id="0">
    <w:p w:rsidR="003A0BAA" w:rsidRDefault="003A0BAA" w:rsidP="007B5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72485"/>
      <w:docPartObj>
        <w:docPartGallery w:val="Page Numbers (Bottom of Page)"/>
        <w:docPartUnique/>
      </w:docPartObj>
    </w:sdtPr>
    <w:sdtContent>
      <w:p w:rsidR="007B5CE0" w:rsidRDefault="009259E5">
        <w:pPr>
          <w:pStyle w:val="a7"/>
          <w:jc w:val="right"/>
        </w:pPr>
        <w:fldSimple w:instr=" PAGE   \* MERGEFORMAT ">
          <w:r w:rsidR="0026229D">
            <w:rPr>
              <w:noProof/>
            </w:rPr>
            <w:t>1</w:t>
          </w:r>
        </w:fldSimple>
      </w:p>
    </w:sdtContent>
  </w:sdt>
  <w:p w:rsidR="007B5CE0" w:rsidRDefault="007B5CE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BAA" w:rsidRDefault="003A0BAA" w:rsidP="007B5CE0">
      <w:pPr>
        <w:spacing w:line="240" w:lineRule="auto"/>
      </w:pPr>
      <w:r>
        <w:separator/>
      </w:r>
    </w:p>
  </w:footnote>
  <w:footnote w:type="continuationSeparator" w:id="0">
    <w:p w:rsidR="003A0BAA" w:rsidRDefault="003A0BAA" w:rsidP="007B5C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3A10"/>
    <w:rsid w:val="00025006"/>
    <w:rsid w:val="000A0F75"/>
    <w:rsid w:val="00142D69"/>
    <w:rsid w:val="00191313"/>
    <w:rsid w:val="002124AC"/>
    <w:rsid w:val="00244BF1"/>
    <w:rsid w:val="0026229D"/>
    <w:rsid w:val="002839AA"/>
    <w:rsid w:val="002E5053"/>
    <w:rsid w:val="003078E1"/>
    <w:rsid w:val="00316464"/>
    <w:rsid w:val="0036217D"/>
    <w:rsid w:val="003A0BAA"/>
    <w:rsid w:val="004B70D9"/>
    <w:rsid w:val="004C7B3E"/>
    <w:rsid w:val="004D57C5"/>
    <w:rsid w:val="004E3A10"/>
    <w:rsid w:val="006E7F68"/>
    <w:rsid w:val="007272A0"/>
    <w:rsid w:val="00791205"/>
    <w:rsid w:val="007B5CE0"/>
    <w:rsid w:val="00840E71"/>
    <w:rsid w:val="00887F2E"/>
    <w:rsid w:val="008F0CD5"/>
    <w:rsid w:val="009259E5"/>
    <w:rsid w:val="00BB14F1"/>
    <w:rsid w:val="00C00DBB"/>
    <w:rsid w:val="00C25F9F"/>
    <w:rsid w:val="00CD3C22"/>
    <w:rsid w:val="00D14CC6"/>
    <w:rsid w:val="00D20D7D"/>
    <w:rsid w:val="00E03A76"/>
    <w:rsid w:val="00E33C46"/>
    <w:rsid w:val="00ED4E2C"/>
    <w:rsid w:val="00EF599E"/>
    <w:rsid w:val="00FA0029"/>
    <w:rsid w:val="00FA21ED"/>
    <w:rsid w:val="00FE2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3A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3A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B5CE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B5CE0"/>
  </w:style>
  <w:style w:type="paragraph" w:styleId="a7">
    <w:name w:val="footer"/>
    <w:basedOn w:val="a"/>
    <w:link w:val="a8"/>
    <w:uiPriority w:val="99"/>
    <w:unhideWhenUsed/>
    <w:rsid w:val="007B5CE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5C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2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2014-12-04T20:25:00Z</dcterms:created>
  <dcterms:modified xsi:type="dcterms:W3CDTF">2015-03-24T16:33:00Z</dcterms:modified>
</cp:coreProperties>
</file>