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FD0" w:rsidRDefault="00E55FD0" w:rsidP="00E55FD0">
      <w:pPr>
        <w:spacing w:before="240" w:after="240"/>
        <w:ind w:left="280" w:hanging="280"/>
        <w:jc w:val="both"/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 w:rsidRPr="00E55FD0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6.</w:t>
      </w:r>
      <w:r w:rsidRPr="00E55FD0">
        <w:rPr>
          <w:rFonts w:ascii="Arial" w:eastAsia="Times New Roman" w:hAnsi="Arial" w:cs="Arial"/>
          <w:b/>
          <w:bCs/>
          <w:color w:val="000000"/>
          <w:sz w:val="14"/>
          <w:szCs w:val="14"/>
          <w:lang w:eastAsia="ru-RU"/>
        </w:rPr>
        <w:t xml:space="preserve">   </w:t>
      </w:r>
      <w:r w:rsidRPr="00E55FD0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Марковский процесс с непрерывным временем, граф состояний. Пуассоновский процесс. Вероятность перехода </w:t>
      </w:r>
      <w:proofErr w:type="gramStart"/>
      <w:r w:rsidRPr="00E55FD0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за .</w:t>
      </w:r>
      <w:proofErr w:type="gramEnd"/>
      <w:r w:rsidRPr="00E55FD0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 Интенсивности переходов. Матрица интенсивностей.</w:t>
      </w:r>
    </w:p>
    <w:p w:rsidR="00E72D66" w:rsidRDefault="00E72D66" w:rsidP="00E55FD0">
      <w:pPr>
        <w:spacing w:before="240" w:after="240"/>
        <w:ind w:left="280" w:hanging="280"/>
        <w:jc w:val="both"/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:rsidR="005D14EE" w:rsidRDefault="005D14EE" w:rsidP="005D14EE">
      <w:pPr>
        <w:pStyle w:val="a4"/>
        <w:spacing w:before="240" w:after="240"/>
        <w:ind w:left="8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Характеристика:</w:t>
      </w:r>
    </w:p>
    <w:p w:rsidR="005D14EE" w:rsidRDefault="005D14EE" w:rsidP="005D14EE">
      <w:pPr>
        <w:pStyle w:val="a4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Переходы между состояниями происходят в случайные моменты времени, а не по шагам (фиксировано)</w:t>
      </w:r>
    </w:p>
    <w:p w:rsidR="005D14EE" w:rsidRDefault="005D14EE" w:rsidP="005D14EE">
      <w:pPr>
        <w:pStyle w:val="a4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Переходы происходят под воздействием пуассоновских потоков событий </w:t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sym w:font="Symbol" w:char="F044"/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t</w:t>
      </w:r>
      <w:r w:rsidRPr="00A83619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настолько мала, что можно пренебречь возможностью появления сразу двух событий за период </w:t>
      </w:r>
      <w:r>
        <w:rPr>
          <w:rFonts w:ascii="Times New Roman" w:eastAsia="Times New Roman" w:hAnsi="Times New Roman" w:cs="Times New Roman"/>
          <w:color w:val="000000"/>
          <w:lang w:eastAsia="ru-RU"/>
        </w:rPr>
        <w:sym w:font="Symbol" w:char="F044"/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2516F39F" wp14:editId="7C8CF233">
            <wp:extent cx="5270500" cy="736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6-24 в 14.57.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Шаг из</w:t>
      </w:r>
      <w:r w:rsidRPr="00A83619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lang w:val="en-US" w:eastAsia="ru-RU"/>
        </w:rPr>
        <w:t>i</w:t>
      </w:r>
      <w:proofErr w:type="spellEnd"/>
      <w:r w:rsidRPr="00A83619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j</w:t>
      </w:r>
      <w:r w:rsidRPr="00A83619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начинается в момент времени 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длится малое время </w:t>
      </w:r>
      <w:r>
        <w:rPr>
          <w:rFonts w:ascii="Times New Roman" w:eastAsia="Times New Roman" w:hAnsi="Times New Roman" w:cs="Times New Roman"/>
          <w:color w:val="000000"/>
          <w:lang w:eastAsia="ru-RU"/>
        </w:rPr>
        <w:sym w:font="Symbol" w:char="F044"/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lang w:eastAsia="ru-RU"/>
        </w:rPr>
        <w:t>, то:</w:t>
      </w:r>
    </w:p>
    <w:p w:rsidR="005D14EE" w:rsidRPr="00A83619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lang w:val="en-US" w:eastAsia="ru-RU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  <w:lang w:val="en-US" w:eastAsia="ru-RU"/>
        </w:rPr>
        <w:t>ij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ru-RU"/>
        </w:rPr>
        <w:t>(k)=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sym w:font="Symbol" w:char="F06C"/>
      </w:r>
      <w:proofErr w:type="spellStart"/>
      <w:r>
        <w:rPr>
          <w:rFonts w:ascii="Times New Roman" w:eastAsia="Times New Roman" w:hAnsi="Times New Roman" w:cs="Times New Roman"/>
          <w:color w:val="000000"/>
          <w:vertAlign w:val="subscript"/>
          <w:lang w:val="en-US" w:eastAsia="ru-RU"/>
        </w:rPr>
        <w:t>ij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ru-RU"/>
        </w:rPr>
        <w:t>(t)</w:t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6348DC1" wp14:editId="692F0F6F">
            <wp:extent cx="3441700" cy="1066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0-06-24 в 14.58.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На графе используют интенсивность перехода. При этом нет интенсивности задержаться в состоянии.</w:t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D700BDC" wp14:editId="5E83DE65">
            <wp:extent cx="4548850" cy="14008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0-06-24 в 14.59.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18" cy="14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Pr="005630A0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Интенсивность потока – среднее количество событий, приходящих на единицу </w:t>
      </w:r>
      <w:proofErr w:type="gramStart"/>
      <w:r>
        <w:rPr>
          <w:rFonts w:ascii="Times New Roman" w:eastAsia="Times New Roman" w:hAnsi="Times New Roman" w:cs="Times New Roman"/>
          <w:color w:val="000000"/>
          <w:lang w:eastAsia="ru-RU"/>
        </w:rPr>
        <w:t>времени  </w:t>
      </w:r>
      <w:r w:rsidRPr="005630A0">
        <w:rPr>
          <w:rFonts w:ascii="Times New Roman" w:eastAsia="Times New Roman" w:hAnsi="Times New Roman" w:cs="Times New Roman"/>
          <w:color w:val="000000"/>
          <w:lang w:eastAsia="ru-RU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lang w:eastAsia="ru-RU"/>
        </w:rPr>
        <w:t>количество/время</w:t>
      </w:r>
      <w:r w:rsidRPr="005630A0">
        <w:rPr>
          <w:rFonts w:ascii="Times New Roman" w:eastAsia="Times New Roman" w:hAnsi="Times New Roman" w:cs="Times New Roman"/>
          <w:color w:val="000000"/>
          <w:lang w:eastAsia="ru-RU"/>
        </w:rPr>
        <w:t>]</w:t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3F7C2FA" wp14:editId="52FFB514">
            <wp:extent cx="4818874" cy="910787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6-24 в 15.08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528" cy="9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5D14EE" w:rsidRPr="005630A0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5D14EE" w:rsidRDefault="005D14EE" w:rsidP="005D14EE">
      <w:pPr>
        <w:spacing w:before="240" w:after="240"/>
        <w:jc w:val="both"/>
        <w:rPr>
          <w:rFonts w:ascii="Arial" w:hAnsi="Arial" w:cs="Arial"/>
          <w:b/>
          <w:bCs/>
          <w:color w:val="000000"/>
          <w:sz w:val="26"/>
          <w:szCs w:val="26"/>
        </w:rPr>
      </w:pPr>
      <w:r w:rsidRPr="005630A0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Пуассоновский процесс.</w:t>
      </w:r>
    </w:p>
    <w:p w:rsidR="005D14EE" w:rsidRDefault="005D14EE" w:rsidP="005D14EE">
      <w:pPr>
        <w:spacing w:before="240" w:after="240"/>
        <w:jc w:val="both"/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</w:rPr>
        <w:drawing>
          <wp:inline distT="0" distB="0" distL="0" distR="0" wp14:anchorId="36D2AC50" wp14:editId="4B29500E">
            <wp:extent cx="5936615" cy="92392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0-06-24 в 15.22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Pr="005630A0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5D14EE" w:rsidRPr="005D14EE" w:rsidRDefault="005D14EE" w:rsidP="005D14EE">
      <w:pPr>
        <w:pStyle w:val="a4"/>
        <w:spacing w:before="240" w:after="240"/>
        <w:ind w:left="80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Распределение Пуассона определяет вероятность заданного количества событий на участке единичной длины, 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P</w:t>
      </w:r>
      <w:r w:rsidRPr="005630A0">
        <w:rPr>
          <w:rFonts w:ascii="Times New Roman" w:eastAsia="Times New Roman" w:hAnsi="Times New Roman" w:cs="Times New Roman"/>
          <w:color w:val="000000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X</w:t>
      </w:r>
      <w:r w:rsidRPr="005630A0">
        <w:rPr>
          <w:rFonts w:ascii="Times New Roman" w:eastAsia="Times New Roman" w:hAnsi="Times New Roman" w:cs="Times New Roman"/>
          <w:color w:val="000000"/>
          <w:lang w:eastAsia="ru-RU"/>
        </w:rPr>
        <w:t>=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>x</w:t>
      </w:r>
      <w:r w:rsidRPr="005630A0">
        <w:rPr>
          <w:rFonts w:ascii="Times New Roman" w:eastAsia="Times New Roman" w:hAnsi="Times New Roman" w:cs="Times New Roman"/>
          <w:color w:val="000000"/>
          <w:lang w:eastAsia="ru-RU"/>
        </w:rPr>
        <w:t>),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при известной средней интенсивности 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sym w:font="Symbol" w:char="F06C"/>
      </w:r>
    </w:p>
    <w:p w:rsidR="005D14EE" w:rsidRDefault="005D14EE" w:rsidP="005D14EE">
      <w:pPr>
        <w:pStyle w:val="a4"/>
        <w:spacing w:before="240" w:after="240"/>
        <w:ind w:left="800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>
        <w:rPr>
          <w:noProof/>
          <w:color w:val="000000"/>
          <w:lang w:val="en-US"/>
        </w:rPr>
        <w:drawing>
          <wp:inline distT="0" distB="0" distL="0" distR="0" wp14:anchorId="0AF0FE82" wp14:editId="5A607766">
            <wp:extent cx="2971800" cy="977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6-24 в 15.24.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Default="005D14EE" w:rsidP="005D14EE">
      <w:pPr>
        <w:pStyle w:val="a4"/>
        <w:spacing w:before="240" w:after="240"/>
        <w:ind w:left="800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5D14EE" w:rsidRDefault="005D14EE" w:rsidP="005D14EE">
      <w:pPr>
        <w:pStyle w:val="a4"/>
        <w:spacing w:before="240" w:after="240"/>
        <w:ind w:left="80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Распределение Пуассона называют законом редких событий, когда испытаний очень много, а вероятность события очень мала.</w:t>
      </w:r>
    </w:p>
    <w:p w:rsidR="005D14EE" w:rsidRDefault="005D14EE" w:rsidP="005D14EE">
      <w:pPr>
        <w:pStyle w:val="a4"/>
        <w:spacing w:before="240" w:after="240"/>
        <w:ind w:left="8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noProof/>
          <w:color w:val="000000"/>
        </w:rPr>
        <w:drawing>
          <wp:inline distT="0" distB="0" distL="0" distR="0" wp14:anchorId="41D16A68" wp14:editId="19EBF645">
            <wp:extent cx="5427329" cy="16402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6-24 в 15.24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59" cy="164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Default="005D14EE" w:rsidP="005D14EE">
      <w:pPr>
        <w:pStyle w:val="a4"/>
        <w:spacing w:before="240" w:after="240"/>
        <w:ind w:left="8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5D14EE" w:rsidRDefault="005D14EE" w:rsidP="005D14EE">
      <w:pPr>
        <w:rPr>
          <w:color w:val="000000"/>
          <w:sz w:val="27"/>
          <w:szCs w:val="27"/>
          <w:shd w:val="clear" w:color="auto" w:fill="FFFF00"/>
        </w:rPr>
      </w:pPr>
      <w:r>
        <w:rPr>
          <w:b/>
          <w:bCs/>
          <w:color w:val="000000"/>
          <w:shd w:val="clear" w:color="auto" w:fill="FFFF00"/>
        </w:rPr>
        <w:t>Пуассоновский процесс,</w:t>
      </w:r>
      <w:r>
        <w:rPr>
          <w:color w:val="000000"/>
          <w:sz w:val="27"/>
          <w:szCs w:val="27"/>
          <w:shd w:val="clear" w:color="auto" w:fill="FFFF00"/>
        </w:rPr>
        <w:t xml:space="preserve"> случайный процесс, описывающий моменты наступления 0 </w:t>
      </w:r>
      <w:proofErr w:type="gramStart"/>
      <w:r>
        <w:rPr>
          <w:color w:val="000000"/>
          <w:sz w:val="27"/>
          <w:szCs w:val="27"/>
          <w:shd w:val="clear" w:color="auto" w:fill="FFFF00"/>
        </w:rPr>
        <w:t>&lt; </w:t>
      </w:r>
      <w:r>
        <w:rPr>
          <w:rFonts w:ascii="Noto Sans Symbols" w:hAnsi="Noto Sans Symbols"/>
          <w:color w:val="000000"/>
          <w:shd w:val="clear" w:color="auto" w:fill="FFFF00"/>
        </w:rPr>
        <w:t>τ</w:t>
      </w:r>
      <w:proofErr w:type="gramEnd"/>
      <w:r>
        <w:rPr>
          <w:color w:val="000000"/>
          <w:sz w:val="14"/>
          <w:szCs w:val="14"/>
          <w:shd w:val="clear" w:color="auto" w:fill="FFFF00"/>
          <w:vertAlign w:val="subscript"/>
        </w:rPr>
        <w:t>1</w:t>
      </w:r>
      <w:r>
        <w:rPr>
          <w:color w:val="000000"/>
          <w:sz w:val="27"/>
          <w:szCs w:val="27"/>
          <w:shd w:val="clear" w:color="auto" w:fill="FFFF00"/>
        </w:rPr>
        <w:t> &lt;...&lt; </w:t>
      </w:r>
      <w:proofErr w:type="spellStart"/>
      <w:r>
        <w:rPr>
          <w:rFonts w:ascii="Noto Sans Symbols" w:hAnsi="Noto Sans Symbols"/>
          <w:color w:val="000000"/>
          <w:shd w:val="clear" w:color="auto" w:fill="FFFF00"/>
        </w:rPr>
        <w:t>τ</w:t>
      </w:r>
      <w:r>
        <w:rPr>
          <w:color w:val="000000"/>
          <w:sz w:val="14"/>
          <w:szCs w:val="14"/>
          <w:shd w:val="clear" w:color="auto" w:fill="FFFF00"/>
          <w:vertAlign w:val="subscript"/>
        </w:rPr>
        <w:t>n</w:t>
      </w:r>
      <w:proofErr w:type="spellEnd"/>
      <w:r>
        <w:rPr>
          <w:color w:val="000000"/>
          <w:sz w:val="27"/>
          <w:szCs w:val="27"/>
          <w:shd w:val="clear" w:color="auto" w:fill="FFFF00"/>
        </w:rPr>
        <w:t> &lt;...&lt;... каких-либо случайных событий, в котором число событий, происходящих в течение любого фиксированного интервала времени, имеет </w:t>
      </w:r>
      <w:r>
        <w:rPr>
          <w:color w:val="000000"/>
          <w:shd w:val="clear" w:color="auto" w:fill="FFFF00"/>
        </w:rPr>
        <w:t>Пуассона распределение</w:t>
      </w:r>
      <w:r>
        <w:rPr>
          <w:color w:val="000000"/>
          <w:sz w:val="27"/>
          <w:szCs w:val="27"/>
          <w:shd w:val="clear" w:color="auto" w:fill="FFFF00"/>
        </w:rPr>
        <w:t> и независимы числа событий, происходящих в непересекающиеся промежутки времени.</w:t>
      </w:r>
    </w:p>
    <w:p w:rsidR="005D14EE" w:rsidRDefault="005D14EE" w:rsidP="005D14EE">
      <w:pPr>
        <w:rPr>
          <w:color w:val="000000"/>
          <w:sz w:val="27"/>
          <w:szCs w:val="27"/>
          <w:shd w:val="clear" w:color="auto" w:fill="FFFF00"/>
        </w:rPr>
      </w:pPr>
    </w:p>
    <w:p w:rsidR="005D14EE" w:rsidRPr="00E447E7" w:rsidRDefault="005D14EE" w:rsidP="005D14EE">
      <w:pPr>
        <w:pStyle w:val="a4"/>
        <w:numPr>
          <w:ilvl w:val="0"/>
          <w:numId w:val="5"/>
        </w:numPr>
        <w:rPr>
          <w:b/>
          <w:bCs/>
          <w:i/>
          <w:iCs/>
          <w:u w:val="single"/>
        </w:rPr>
      </w:pPr>
      <w:r>
        <w:t>Ординарный поток (события появляются одно за другим), в котором отсутствуют последствия (последствия: например, регулярный поток, в котором события идут через равные периоды времени</w:t>
      </w:r>
      <w:r w:rsidRPr="00E447E7">
        <w:rPr>
          <w:b/>
          <w:bCs/>
          <w:i/>
          <w:iCs/>
          <w:u w:val="single"/>
        </w:rPr>
        <w:t>), называют пуассоновским потоком.</w:t>
      </w:r>
    </w:p>
    <w:p w:rsidR="005D14EE" w:rsidRDefault="005D14EE" w:rsidP="005D14EE">
      <w:pPr>
        <w:pStyle w:val="a4"/>
      </w:pPr>
    </w:p>
    <w:p w:rsidR="005D14EE" w:rsidRDefault="005D14EE" w:rsidP="005D14EE">
      <w:pPr>
        <w:pStyle w:val="a4"/>
      </w:pPr>
    </w:p>
    <w:p w:rsidR="005D14EE" w:rsidRDefault="005D14EE" w:rsidP="005D14EE">
      <w:pPr>
        <w:pStyle w:val="a4"/>
      </w:pPr>
    </w:p>
    <w:p w:rsidR="005D14EE" w:rsidRDefault="005D14EE" w:rsidP="005D14EE">
      <w:pPr>
        <w:pStyle w:val="a4"/>
        <w:numPr>
          <w:ilvl w:val="0"/>
          <w:numId w:val="4"/>
        </w:numPr>
        <w:spacing w:before="240" w:after="240"/>
        <w:jc w:val="both"/>
        <w:rPr>
          <w:color w:val="000000"/>
        </w:rPr>
      </w:pPr>
      <w:r>
        <w:rPr>
          <w:color w:val="000000"/>
        </w:rPr>
        <w:t>Сумма независимых, ординарных, стационарных потоков событий сходится к пуассоновскому потоку (среди потоков не должно быть сильно отличающихся по интенсивности потоков)</w:t>
      </w:r>
    </w:p>
    <w:p w:rsidR="005D14EE" w:rsidRDefault="005D14EE" w:rsidP="005D14EE">
      <w:pPr>
        <w:pStyle w:val="a4"/>
        <w:numPr>
          <w:ilvl w:val="0"/>
          <w:numId w:val="4"/>
        </w:numPr>
        <w:spacing w:before="240" w:after="240"/>
        <w:jc w:val="both"/>
        <w:rPr>
          <w:color w:val="000000"/>
        </w:rPr>
      </w:pPr>
      <w:r>
        <w:rPr>
          <w:color w:val="000000"/>
        </w:rPr>
        <w:t xml:space="preserve">Интенсивность суммарного потока определяется как сумма интенсивностей входящих в него потоков </w:t>
      </w:r>
    </w:p>
    <w:p w:rsidR="005D14EE" w:rsidRDefault="005D14EE" w:rsidP="005D14EE">
      <w:pPr>
        <w:pStyle w:val="a4"/>
        <w:numPr>
          <w:ilvl w:val="0"/>
          <w:numId w:val="4"/>
        </w:numPr>
        <w:spacing w:before="240" w:after="240"/>
        <w:jc w:val="both"/>
        <w:rPr>
          <w:color w:val="000000"/>
        </w:rPr>
      </w:pPr>
      <w:r>
        <w:rPr>
          <w:color w:val="000000"/>
        </w:rPr>
        <w:lastRenderedPageBreak/>
        <w:t>По результатам многочисленных экспериментов при ИМ оказалось, что сумма нестационарных потоков также сходится к пуассоновскому потоку</w:t>
      </w:r>
    </w:p>
    <w:p w:rsidR="005D14EE" w:rsidRDefault="005D14EE" w:rsidP="005D14EE">
      <w:pPr>
        <w:spacing w:before="240" w:after="240"/>
        <w:ind w:firstLine="2835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536A6B" wp14:editId="77264AEF">
            <wp:extent cx="3175000" cy="1028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6-24 в 15.21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Default="005D14EE" w:rsidP="005D14EE">
      <w:pPr>
        <w:spacing w:before="240" w:after="240"/>
        <w:ind w:left="360"/>
        <w:jc w:val="both"/>
        <w:rPr>
          <w:rFonts w:ascii="Arial" w:hAnsi="Arial" w:cs="Arial"/>
          <w:b/>
          <w:bCs/>
          <w:color w:val="000000"/>
          <w:sz w:val="26"/>
          <w:szCs w:val="26"/>
          <w:u w:val="single"/>
        </w:rPr>
      </w:pPr>
      <w:r w:rsidRPr="00E447E7">
        <w:rPr>
          <w:rFonts w:ascii="Arial" w:hAnsi="Arial" w:cs="Arial"/>
          <w:b/>
          <w:bCs/>
          <w:color w:val="000000"/>
          <w:sz w:val="26"/>
          <w:szCs w:val="26"/>
          <w:u w:val="single"/>
        </w:rPr>
        <w:t xml:space="preserve">Вероятность перехода </w:t>
      </w:r>
      <w:proofErr w:type="gramStart"/>
      <w:r w:rsidRPr="00E447E7">
        <w:rPr>
          <w:rFonts w:ascii="Arial" w:hAnsi="Arial" w:cs="Arial"/>
          <w:b/>
          <w:bCs/>
          <w:color w:val="000000"/>
          <w:sz w:val="26"/>
          <w:szCs w:val="26"/>
          <w:u w:val="single"/>
        </w:rPr>
        <w:t>за .</w:t>
      </w:r>
      <w:proofErr w:type="gramEnd"/>
    </w:p>
    <w:p w:rsidR="005D14EE" w:rsidRDefault="005D14EE" w:rsidP="005D14EE">
      <w:pPr>
        <w:spacing w:before="240" w:after="240"/>
        <w:ind w:left="36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Вероятность перехода за при непрерывном времени отличается от при дискретном</w:t>
      </w:r>
    </w:p>
    <w:p w:rsidR="005D14EE" w:rsidRDefault="005D14EE" w:rsidP="005D14EE">
      <w:pPr>
        <w:ind w:left="360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 Переходы между состояниями происходят в случайные моменты времени, а не фиксированные (не по шагам), то есть переход не за </w:t>
      </w:r>
      <w:r>
        <w:rPr>
          <w:rFonts w:ascii="Calibri" w:hAnsi="Calibri" w:cs="Calibri"/>
          <w:color w:val="000000"/>
          <w:sz w:val="26"/>
          <w:szCs w:val="26"/>
          <w:lang w:val="en-US"/>
        </w:rPr>
        <w:t>k</w:t>
      </w:r>
      <w:r>
        <w:rPr>
          <w:rFonts w:ascii="Calibri" w:hAnsi="Calibri" w:cs="Calibri"/>
          <w:color w:val="000000"/>
          <w:sz w:val="26"/>
          <w:szCs w:val="26"/>
        </w:rPr>
        <w:t xml:space="preserve"> шагов</w:t>
      </w:r>
      <w:r w:rsidRPr="00BA5313">
        <w:rPr>
          <w:rFonts w:ascii="Calibri" w:hAnsi="Calibri" w:cs="Calibri"/>
          <w:color w:val="000000"/>
          <w:sz w:val="26"/>
          <w:szCs w:val="26"/>
        </w:rPr>
        <w:t xml:space="preserve">, </w:t>
      </w:r>
      <w:r>
        <w:rPr>
          <w:rFonts w:ascii="Calibri" w:hAnsi="Calibri" w:cs="Calibri"/>
          <w:color w:val="000000"/>
          <w:sz w:val="26"/>
          <w:szCs w:val="26"/>
        </w:rPr>
        <w:t xml:space="preserve">а за </w:t>
      </w:r>
      <w:r>
        <w:rPr>
          <w:rFonts w:ascii="Calibri" w:hAnsi="Calibri" w:cs="Calibri"/>
          <w:color w:val="000000"/>
          <w:sz w:val="26"/>
          <w:szCs w:val="26"/>
          <w:lang w:val="en-US"/>
        </w:rPr>
        <w:t>t</w:t>
      </w:r>
      <w:r w:rsidRPr="00BA5313">
        <w:rPr>
          <w:rFonts w:ascii="Calibri" w:hAnsi="Calibri" w:cs="Calibri"/>
          <w:color w:val="00000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sz w:val="26"/>
          <w:szCs w:val="26"/>
        </w:rPr>
        <w:t>времени.</w:t>
      </w:r>
    </w:p>
    <w:p w:rsidR="005D14EE" w:rsidRPr="00BA5313" w:rsidRDefault="005D14EE" w:rsidP="005D14EE">
      <w:pPr>
        <w:ind w:left="360"/>
        <w:rPr>
          <w:rFonts w:ascii="Calibri" w:hAnsi="Calibri" w:cs="Calibri"/>
          <w:color w:val="000000"/>
          <w:sz w:val="26"/>
          <w:szCs w:val="26"/>
        </w:rPr>
      </w:pPr>
    </w:p>
    <w:p w:rsidR="005D14EE" w:rsidRDefault="005D14EE" w:rsidP="005D14EE">
      <w:pPr>
        <w:ind w:left="360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 Следовательно, вот как выглядит </w:t>
      </w:r>
      <w:r>
        <w:rPr>
          <w:rFonts w:ascii="Calibri" w:hAnsi="Calibri" w:cs="Calibri"/>
          <w:b/>
          <w:bCs/>
          <w:color w:val="000000"/>
          <w:sz w:val="26"/>
          <w:szCs w:val="26"/>
        </w:rPr>
        <w:t>матрица интенсивностей:</w:t>
      </w:r>
    </w:p>
    <w:p w:rsidR="005D14EE" w:rsidRDefault="005D14EE" w:rsidP="005D14EE">
      <w:pPr>
        <w:ind w:left="360"/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13159848" wp14:editId="3E7FB389">
            <wp:extent cx="5936615" cy="176212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6-24 в 15.30.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EE" w:rsidRDefault="005D14EE" w:rsidP="005D14EE">
      <w:pPr>
        <w:pStyle w:val="a3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</w:rPr>
        <w:br/>
        <w:t xml:space="preserve">С помощью </w:t>
      </w:r>
      <w:r>
        <w:rPr>
          <w:rFonts w:ascii="Arial" w:hAnsi="Arial" w:cs="Arial"/>
          <w:b/>
          <w:bCs/>
          <w:color w:val="000000"/>
        </w:rPr>
        <w:t>уравнения Колмогорова</w:t>
      </w:r>
      <w:r>
        <w:rPr>
          <w:rFonts w:ascii="Arial" w:hAnsi="Arial" w:cs="Arial"/>
          <w:color w:val="000000"/>
        </w:rPr>
        <w:t xml:space="preserve"> можно рассчитать </w:t>
      </w:r>
      <w:r>
        <w:rPr>
          <w:rFonts w:ascii="Arial" w:hAnsi="Arial" w:cs="Arial"/>
          <w:b/>
          <w:bCs/>
          <w:i/>
          <w:iCs/>
          <w:color w:val="000000"/>
        </w:rPr>
        <w:t>зависимость вероятности состояний от времени</w:t>
      </w:r>
      <w:r>
        <w:rPr>
          <w:rFonts w:ascii="Arial" w:hAnsi="Arial" w:cs="Arial"/>
          <w:color w:val="000000"/>
        </w:rPr>
        <w:t xml:space="preserve"> для всех состояний i</w:t>
      </w:r>
    </w:p>
    <w:p w:rsidR="005D14EE" w:rsidRDefault="005D14EE" w:rsidP="005D14EE">
      <w:pPr>
        <w:pStyle w:val="a3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"https://lh5.googleusercontent.com/OxHzIjZJM7hnMqjqew1pOS5j4_CUaGnvpnMJDjO5f94VWVAi37hZWEocQHZA9tOKPiHer0cpSnPkoxzDIUBLKFHPQVRQuzPF8VDlBrXnvjmjZgwFnWhNqw6vfOQ5B1KRlR2IzM0"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175D25" wp14:editId="4F5D2E21">
            <wp:extent cx="5936615" cy="9029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:rsidR="005D14EE" w:rsidRDefault="005D14EE" w:rsidP="005D14EE">
      <w:r>
        <w:rPr>
          <w:color w:val="000000"/>
        </w:rPr>
        <w:br/>
      </w:r>
    </w:p>
    <w:p w:rsidR="005D14EE" w:rsidRDefault="005D14EE" w:rsidP="005D14EE">
      <w:pPr>
        <w:pStyle w:val="a3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"https://lh6.googleusercontent.com/sI7zR1de_BBHdbccTcle3jLKk_WAW4ENNFXvajOSTD-P7ZNtFGpkxbhbP0SP3qjCN5GN6_gTvCnI-DKZdc4R1ZusWJjgrfTYiliZCMffIZbNxzDvTtoFDsXfj-a4muAMXXg_5Fw"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BF9216" wp14:editId="045437A1">
            <wp:extent cx="5936615" cy="94615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:rsidR="005D14EE" w:rsidRDefault="005D14EE" w:rsidP="005D14EE">
      <w:pPr>
        <w:pStyle w:val="a3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</w:rPr>
        <w:t xml:space="preserve">Где </w:t>
      </w: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"https://lh6.googleusercontent.com/4Zfk8DKj4L77rZ-hivoPxNRXPoSxaZLdTWu_Wdu_nW6MczbsiBznak4S5VsYO4w9j6xWwGoE5y7FyCR9XBxxZ3utnoVaH0AECpy2R5j6nuStcvng6ejxGznMHDCOKcLJTQNRNfE"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E6C29A" wp14:editId="08C460BF">
            <wp:extent cx="1284605" cy="4629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  <w:r>
        <w:rPr>
          <w:rFonts w:ascii="Arial" w:hAnsi="Arial" w:cs="Arial"/>
          <w:color w:val="000000"/>
        </w:rPr>
        <w:t>- поток вероятности из i в j </w:t>
      </w:r>
    </w:p>
    <w:p w:rsidR="005D14EE" w:rsidRDefault="005D14EE" w:rsidP="005D14EE">
      <w:r>
        <w:rPr>
          <w:color w:val="000000"/>
        </w:rPr>
        <w:br/>
      </w:r>
    </w:p>
    <w:p w:rsidR="005D14EE" w:rsidRDefault="005D14EE" w:rsidP="005D14EE">
      <w:pPr>
        <w:pStyle w:val="a3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"https://lh4.googleusercontent.com/yvqZRhUymY8JeNCJo7D55O-YdgzBqOAQ-bti8r-_1sWPcrmrIrIW_WhhbGa_bEQl-XO7D3dDirJdMCi2lZiQTZvBsGtKa0-b2Ht7neNWwjWshjmmKWKZ1MXaOyY_BknyWVxtXJw"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0C027D8" wp14:editId="16C58CF9">
            <wp:extent cx="5936615" cy="7639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:rsidR="005D14EE" w:rsidRDefault="005D14EE" w:rsidP="005D14EE">
      <w:pPr>
        <w:spacing w:after="240"/>
      </w:pPr>
    </w:p>
    <w:p w:rsidR="005D14EE" w:rsidRPr="00E447E7" w:rsidRDefault="005D14EE" w:rsidP="005D14EE">
      <w:pPr>
        <w:spacing w:before="240" w:after="240"/>
        <w:ind w:left="360"/>
        <w:jc w:val="both"/>
        <w:rPr>
          <w:rFonts w:ascii="Arial" w:hAnsi="Arial" w:cs="Arial"/>
          <w:color w:val="000000"/>
          <w:sz w:val="26"/>
          <w:szCs w:val="26"/>
        </w:rPr>
      </w:pPr>
    </w:p>
    <w:p w:rsidR="005D14EE" w:rsidRDefault="005D14EE" w:rsidP="005D14EE">
      <w:pPr>
        <w:spacing w:before="240" w:after="240"/>
        <w:ind w:left="360"/>
        <w:jc w:val="both"/>
        <w:rPr>
          <w:rFonts w:ascii="Arial" w:hAnsi="Arial" w:cs="Arial"/>
          <w:b/>
          <w:bCs/>
          <w:color w:val="000000"/>
          <w:sz w:val="26"/>
          <w:szCs w:val="26"/>
          <w:u w:val="single"/>
        </w:rPr>
      </w:pPr>
      <w:r w:rsidRPr="00E447E7">
        <w:rPr>
          <w:rFonts w:ascii="Arial" w:hAnsi="Arial" w:cs="Arial"/>
          <w:color w:val="000000"/>
          <w:sz w:val="26"/>
          <w:szCs w:val="26"/>
        </w:rPr>
        <w:t xml:space="preserve"> </w:t>
      </w:r>
      <w:r w:rsidRPr="00E447E7">
        <w:rPr>
          <w:rFonts w:ascii="Arial" w:hAnsi="Arial" w:cs="Arial"/>
          <w:b/>
          <w:bCs/>
          <w:color w:val="000000"/>
          <w:sz w:val="26"/>
          <w:szCs w:val="26"/>
          <w:u w:val="single"/>
        </w:rPr>
        <w:t>Интенсивности переходов.</w:t>
      </w:r>
    </w:p>
    <w:p w:rsidR="005D14EE" w:rsidRPr="00E447E7" w:rsidRDefault="005D14EE" w:rsidP="005D14EE">
      <w:pPr>
        <w:pStyle w:val="a3"/>
        <w:spacing w:before="0" w:beforeAutospacing="0" w:after="0" w:afterAutospacing="0"/>
        <w:rPr>
          <w:color w:val="000000"/>
        </w:rPr>
      </w:pPr>
      <w:r>
        <w:rPr>
          <w:rFonts w:ascii="Calibri" w:hAnsi="Calibri" w:cs="Calibri"/>
          <w:color w:val="000000"/>
          <w:sz w:val="26"/>
          <w:szCs w:val="26"/>
        </w:rPr>
        <w:t>Переход из </w:t>
      </w:r>
      <w:r>
        <w:rPr>
          <w:rFonts w:ascii="Calibri" w:hAnsi="Calibri" w:cs="Calibri"/>
          <w:i/>
          <w:iCs/>
          <w:color w:val="000000"/>
          <w:sz w:val="26"/>
          <w:szCs w:val="26"/>
        </w:rPr>
        <w:t>i</w:t>
      </w:r>
      <w:r>
        <w:rPr>
          <w:rFonts w:ascii="Calibri" w:hAnsi="Calibri" w:cs="Calibri"/>
          <w:color w:val="000000"/>
          <w:sz w:val="26"/>
          <w:szCs w:val="26"/>
        </w:rPr>
        <w:t>-</w:t>
      </w:r>
      <w:proofErr w:type="spellStart"/>
      <w:r>
        <w:rPr>
          <w:rFonts w:ascii="Calibri" w:hAnsi="Calibri" w:cs="Calibri"/>
          <w:color w:val="000000"/>
          <w:sz w:val="26"/>
          <w:szCs w:val="26"/>
        </w:rPr>
        <w:t>го</w:t>
      </w:r>
      <w:proofErr w:type="spellEnd"/>
      <w:r>
        <w:rPr>
          <w:rFonts w:ascii="Calibri" w:hAnsi="Calibri" w:cs="Calibri"/>
          <w:color w:val="000000"/>
          <w:sz w:val="26"/>
          <w:szCs w:val="26"/>
        </w:rPr>
        <w:t xml:space="preserve"> состояния в </w:t>
      </w:r>
      <w:r>
        <w:rPr>
          <w:rFonts w:ascii="Calibri" w:hAnsi="Calibri" w:cs="Calibri"/>
          <w:i/>
          <w:iCs/>
          <w:color w:val="000000"/>
          <w:sz w:val="26"/>
          <w:szCs w:val="26"/>
        </w:rPr>
        <w:t>j</w:t>
      </w:r>
      <w:r>
        <w:rPr>
          <w:rFonts w:ascii="Calibri" w:hAnsi="Calibri" w:cs="Calibri"/>
          <w:color w:val="000000"/>
          <w:sz w:val="26"/>
          <w:szCs w:val="26"/>
        </w:rPr>
        <w:t xml:space="preserve">-е происходит в случайные моменты времени, которые определяются </w:t>
      </w:r>
      <w:r>
        <w:rPr>
          <w:rFonts w:ascii="Calibri" w:hAnsi="Calibri" w:cs="Calibri"/>
          <w:b/>
          <w:bCs/>
          <w:color w:val="000000"/>
          <w:sz w:val="26"/>
          <w:szCs w:val="26"/>
        </w:rPr>
        <w:t>интенсивностью перехода 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t>λ</w:t>
      </w:r>
      <w:r>
        <w:rPr>
          <w:rFonts w:ascii="Calibri" w:hAnsi="Calibri" w:cs="Calibri"/>
          <w:b/>
          <w:bCs/>
          <w:i/>
          <w:iCs/>
          <w:color w:val="000000"/>
          <w:sz w:val="16"/>
          <w:szCs w:val="16"/>
          <w:vertAlign w:val="subscript"/>
        </w:rPr>
        <w:t>ij</w:t>
      </w:r>
      <w:proofErr w:type="spellEnd"/>
      <w:r>
        <w:rPr>
          <w:rFonts w:ascii="Calibri" w:hAnsi="Calibri" w:cs="Calibri"/>
          <w:b/>
          <w:bCs/>
          <w:color w:val="000000"/>
          <w:sz w:val="26"/>
          <w:szCs w:val="26"/>
          <w:shd w:val="clear" w:color="auto" w:fill="FFFFFF"/>
        </w:rPr>
        <w:t>.</w:t>
      </w:r>
    </w:p>
    <w:p w:rsidR="005D14EE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Интенсивность п</w:t>
      </w:r>
      <w:r>
        <w:rPr>
          <w:color w:val="000000"/>
        </w:rPr>
        <w:t>ерехода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– среднее количество событий, приходящих на единицу времени </w:t>
      </w:r>
      <w:r w:rsidRPr="005630A0">
        <w:rPr>
          <w:rFonts w:ascii="Times New Roman" w:eastAsia="Times New Roman" w:hAnsi="Times New Roman" w:cs="Times New Roman"/>
          <w:color w:val="000000"/>
          <w:lang w:eastAsia="ru-RU"/>
        </w:rPr>
        <w:t>[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количество/время</w:t>
      </w:r>
      <w:r w:rsidRPr="005630A0">
        <w:rPr>
          <w:rFonts w:ascii="Times New Roman" w:eastAsia="Times New Roman" w:hAnsi="Times New Roman" w:cs="Times New Roman"/>
          <w:color w:val="000000"/>
          <w:lang w:eastAsia="ru-RU"/>
        </w:rPr>
        <w:t>]</w:t>
      </w:r>
    </w:p>
    <w:p w:rsidR="005D14EE" w:rsidRPr="005630A0" w:rsidRDefault="005D14EE" w:rsidP="005D14EE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0" w:name="_GoBack"/>
      <w:bookmarkEnd w:id="0"/>
    </w:p>
    <w:p w:rsidR="005D14EE" w:rsidRPr="00BA5313" w:rsidRDefault="005D14EE" w:rsidP="005D14EE">
      <w:pPr>
        <w:numPr>
          <w:ilvl w:val="0"/>
          <w:numId w:val="6"/>
        </w:numPr>
        <w:ind w:left="142" w:hanging="142"/>
        <w:textAlignment w:val="baseline"/>
        <w:rPr>
          <w:rFonts w:ascii="Arial" w:hAnsi="Arial" w:cs="Arial"/>
          <w:color w:val="000000"/>
        </w:rPr>
      </w:pPr>
      <w:r w:rsidRPr="00BA5313">
        <w:rPr>
          <w:rFonts w:ascii="Arial" w:hAnsi="Arial" w:cs="Arial"/>
          <w:color w:val="000000"/>
        </w:rPr>
        <w:t xml:space="preserve">Если </w:t>
      </w:r>
      <w:proofErr w:type="spellStart"/>
      <w:r w:rsidRPr="00BA5313">
        <w:rPr>
          <w:rFonts w:ascii="Arial" w:hAnsi="Arial" w:cs="Arial"/>
          <w:color w:val="000000"/>
        </w:rPr>
        <w:t>марковский</w:t>
      </w:r>
      <w:proofErr w:type="spellEnd"/>
      <w:r w:rsidRPr="00BA5313">
        <w:rPr>
          <w:rFonts w:ascii="Arial" w:hAnsi="Arial" w:cs="Arial"/>
          <w:color w:val="000000"/>
        </w:rPr>
        <w:t xml:space="preserve"> процесс однороден (вероятности переходов не меняются со временем </w:t>
      </w:r>
      <w:proofErr w:type="spellStart"/>
      <w:r w:rsidRPr="00BA5313"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t>λ</w:t>
      </w:r>
      <w:r w:rsidRPr="00BA5313">
        <w:rPr>
          <w:rFonts w:ascii="Calibri" w:hAnsi="Calibri" w:cs="Calibri"/>
          <w:b/>
          <w:bCs/>
          <w:i/>
          <w:iCs/>
          <w:color w:val="000000"/>
          <w:sz w:val="16"/>
          <w:szCs w:val="16"/>
          <w:vertAlign w:val="subscript"/>
        </w:rPr>
        <w:t>ij</w:t>
      </w:r>
      <w:proofErr w:type="spellEnd"/>
      <w:r w:rsidRPr="00BA5313">
        <w:rPr>
          <w:rFonts w:ascii="Calibri" w:hAnsi="Calibri" w:cs="Calibri"/>
          <w:b/>
          <w:bCs/>
          <w:color w:val="000000"/>
          <w:sz w:val="26"/>
          <w:szCs w:val="26"/>
          <w:shd w:val="clear" w:color="auto" w:fill="FFFFFF"/>
        </w:rPr>
        <w:t>(t)=</w:t>
      </w:r>
      <w:r w:rsidRPr="00BA5313"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BA5313"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t>λ</w:t>
      </w:r>
      <w:r w:rsidRPr="00BA5313">
        <w:rPr>
          <w:rFonts w:ascii="Calibri" w:hAnsi="Calibri" w:cs="Calibri"/>
          <w:b/>
          <w:bCs/>
          <w:i/>
          <w:iCs/>
          <w:color w:val="000000"/>
          <w:sz w:val="16"/>
          <w:szCs w:val="16"/>
          <w:vertAlign w:val="subscript"/>
        </w:rPr>
        <w:t>ij</w:t>
      </w:r>
      <w:proofErr w:type="spellEnd"/>
      <w:r w:rsidRPr="00BA5313">
        <w:rPr>
          <w:rFonts w:ascii="Calibri" w:hAnsi="Calibri" w:cs="Calibri"/>
          <w:b/>
          <w:bCs/>
          <w:color w:val="000000"/>
          <w:sz w:val="26"/>
          <w:szCs w:val="26"/>
          <w:shd w:val="clear" w:color="auto" w:fill="FFFFFF"/>
        </w:rPr>
        <w:t>=</w:t>
      </w:r>
      <w:proofErr w:type="spellStart"/>
      <w:r w:rsidRPr="00BA5313">
        <w:rPr>
          <w:rFonts w:ascii="Calibri" w:hAnsi="Calibri" w:cs="Calibri"/>
          <w:b/>
          <w:bCs/>
          <w:color w:val="000000"/>
          <w:sz w:val="26"/>
          <w:szCs w:val="26"/>
          <w:shd w:val="clear" w:color="auto" w:fill="FFFFFF"/>
        </w:rPr>
        <w:t>const</w:t>
      </w:r>
      <w:proofErr w:type="spellEnd"/>
      <w:r w:rsidRPr="00BA5313">
        <w:rPr>
          <w:rFonts w:ascii="Calibri" w:hAnsi="Calibri" w:cs="Calibri"/>
          <w:color w:val="000000"/>
          <w:sz w:val="26"/>
          <w:szCs w:val="26"/>
          <w:shd w:val="clear" w:color="auto" w:fill="FFFFFF"/>
        </w:rPr>
        <w:t>), вероятность состояний сойдется к постоянным значениям и перестанет изменяться</w:t>
      </w:r>
    </w:p>
    <w:p w:rsidR="005D14EE" w:rsidRPr="00BA5313" w:rsidRDefault="005D14EE" w:rsidP="005D14EE">
      <w:pPr>
        <w:numPr>
          <w:ilvl w:val="0"/>
          <w:numId w:val="6"/>
        </w:numPr>
        <w:ind w:left="142" w:hanging="142"/>
        <w:textAlignment w:val="baseline"/>
        <w:rPr>
          <w:rFonts w:ascii="Arial" w:hAnsi="Arial" w:cs="Arial"/>
          <w:color w:val="000000"/>
        </w:rPr>
      </w:pPr>
      <w:r w:rsidRPr="00BA5313">
        <w:rPr>
          <w:rFonts w:ascii="Calibri" w:hAnsi="Calibri" w:cs="Calibri"/>
          <w:color w:val="000000"/>
          <w:sz w:val="26"/>
          <w:szCs w:val="26"/>
          <w:shd w:val="clear" w:color="auto" w:fill="FFFFFF"/>
        </w:rPr>
        <w:t>Если при этом процесс эргодический (нет истоков, поглощающих состояний или поглощающих подмножеств состояний), то какие бы ни были начальные условия p1(0</w:t>
      </w:r>
      <w:proofErr w:type="gramStart"/>
      <w:r w:rsidRPr="00BA5313">
        <w:rPr>
          <w:rFonts w:ascii="Calibri" w:hAnsi="Calibri" w:cs="Calibri"/>
          <w:color w:val="000000"/>
          <w:sz w:val="26"/>
          <w:szCs w:val="26"/>
          <w:shd w:val="clear" w:color="auto" w:fill="FFFFFF"/>
        </w:rPr>
        <w:t>),p</w:t>
      </w:r>
      <w:proofErr w:type="gramEnd"/>
      <w:r w:rsidRPr="00BA5313">
        <w:rPr>
          <w:rFonts w:ascii="Calibri" w:hAnsi="Calibri" w:cs="Calibri"/>
          <w:color w:val="000000"/>
          <w:sz w:val="26"/>
          <w:szCs w:val="26"/>
          <w:shd w:val="clear" w:color="auto" w:fill="FFFFFF"/>
        </w:rPr>
        <w:t>2(0)…, вероятность состояний сойдется к одним и тем же постоянным значениям.</w:t>
      </w:r>
    </w:p>
    <w:p w:rsidR="005D14EE" w:rsidRPr="00BA5313" w:rsidRDefault="005D14EE" w:rsidP="005D14EE">
      <w:pPr>
        <w:numPr>
          <w:ilvl w:val="0"/>
          <w:numId w:val="6"/>
        </w:numPr>
        <w:ind w:left="142" w:hanging="142"/>
        <w:textAlignment w:val="baseline"/>
        <w:rPr>
          <w:rFonts w:ascii="Arial" w:hAnsi="Arial" w:cs="Arial"/>
          <w:color w:val="000000"/>
        </w:rPr>
      </w:pPr>
      <w:r w:rsidRPr="00BA5313">
        <w:rPr>
          <w:rFonts w:ascii="Calibri" w:hAnsi="Calibri" w:cs="Calibri"/>
          <w:color w:val="000000"/>
          <w:sz w:val="26"/>
          <w:szCs w:val="26"/>
          <w:shd w:val="clear" w:color="auto" w:fill="FFFFFF"/>
        </w:rPr>
        <w:t>Для неэргодического процесса значения, к которым сойдутся вероятности состояний, могут изменяться в зависимости от начальных условий.</w:t>
      </w:r>
    </w:p>
    <w:p w:rsidR="005D14EE" w:rsidRDefault="005D14EE" w:rsidP="005D14EE">
      <w:pPr>
        <w:pStyle w:val="a4"/>
        <w:ind w:hanging="578"/>
      </w:pPr>
      <w:r w:rsidRPr="00BA5313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BA5313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"https://lh4.googleusercontent.com/SJ3ZIFwV21q13zdJq9qc3rNkX_s8ON_TBfCx5M7482fZUP_2V4NudHIspxChHWNsbBoTANpRvCadCpKwZ_hKOnigPJBZuS_jFIiKaWvket_yyHJTT5xPmiERzuLQKjMHGbexR8w" \* MERGEFORMATINET </w:instrText>
      </w:r>
      <w:r w:rsidRPr="00BA5313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1842A5B4" wp14:editId="4FDB9852">
            <wp:extent cx="5936615" cy="20656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5313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:rsidR="005D14EE" w:rsidRPr="00BA5313" w:rsidRDefault="005D14EE" w:rsidP="005D14EE">
      <w:pPr>
        <w:ind w:left="720"/>
        <w:textAlignment w:val="baseline"/>
        <w:rPr>
          <w:rFonts w:ascii="Arial" w:hAnsi="Arial" w:cs="Arial"/>
          <w:color w:val="000000"/>
        </w:rPr>
      </w:pPr>
    </w:p>
    <w:p w:rsidR="005D14EE" w:rsidRPr="00E447E7" w:rsidRDefault="005D14EE" w:rsidP="005D14EE">
      <w:pPr>
        <w:spacing w:before="240" w:after="240"/>
        <w:ind w:left="360"/>
        <w:jc w:val="both"/>
        <w:rPr>
          <w:rFonts w:ascii="Arial" w:hAnsi="Arial" w:cs="Arial"/>
          <w:b/>
          <w:bCs/>
          <w:color w:val="000000"/>
          <w:sz w:val="26"/>
          <w:szCs w:val="26"/>
          <w:u w:val="single"/>
        </w:rPr>
      </w:pPr>
    </w:p>
    <w:p w:rsidR="006E424A" w:rsidRPr="001B0FCE" w:rsidRDefault="006E424A" w:rsidP="006E424A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sectPr w:rsidR="006E424A" w:rsidRPr="001B0FCE" w:rsidSect="007E0A4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14582"/>
    <w:multiLevelType w:val="multilevel"/>
    <w:tmpl w:val="C144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20DE4"/>
    <w:multiLevelType w:val="hybridMultilevel"/>
    <w:tmpl w:val="1D606108"/>
    <w:lvl w:ilvl="0" w:tplc="04190001">
      <w:start w:val="1"/>
      <w:numFmt w:val="bullet"/>
      <w:lvlText w:val=""/>
      <w:lvlJc w:val="left"/>
      <w:pPr>
        <w:ind w:left="1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2" w15:restartNumberingAfterBreak="0">
    <w:nsid w:val="31CC1C5F"/>
    <w:multiLevelType w:val="hybridMultilevel"/>
    <w:tmpl w:val="C8E44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505BA"/>
    <w:multiLevelType w:val="hybridMultilevel"/>
    <w:tmpl w:val="CEF05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F5C7E"/>
    <w:multiLevelType w:val="hybridMultilevel"/>
    <w:tmpl w:val="0EF6539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790D47EA"/>
    <w:multiLevelType w:val="multilevel"/>
    <w:tmpl w:val="62689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D0"/>
    <w:rsid w:val="001B0FCE"/>
    <w:rsid w:val="001E42E4"/>
    <w:rsid w:val="004A1431"/>
    <w:rsid w:val="005D14EE"/>
    <w:rsid w:val="006E424A"/>
    <w:rsid w:val="007E0A4E"/>
    <w:rsid w:val="008667D9"/>
    <w:rsid w:val="00C446F2"/>
    <w:rsid w:val="00C9338D"/>
    <w:rsid w:val="00E55FD0"/>
    <w:rsid w:val="00E7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DD78B"/>
  <w15:chartTrackingRefBased/>
  <w15:docId w15:val="{10630BDF-75F6-2A46-8AD9-50D6D4B82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5FD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E55FD0"/>
    <w:pPr>
      <w:ind w:left="720"/>
      <w:contextualSpacing/>
    </w:pPr>
  </w:style>
  <w:style w:type="character" w:customStyle="1" w:styleId="apple-converted-space">
    <w:name w:val="apple-converted-space"/>
    <w:basedOn w:val="a0"/>
    <w:rsid w:val="00E72D66"/>
  </w:style>
  <w:style w:type="character" w:customStyle="1" w:styleId="var">
    <w:name w:val="var"/>
    <w:basedOn w:val="a0"/>
    <w:rsid w:val="00E72D66"/>
  </w:style>
  <w:style w:type="character" w:customStyle="1" w:styleId="accented">
    <w:name w:val="accented"/>
    <w:basedOn w:val="a0"/>
    <w:rsid w:val="00E72D66"/>
  </w:style>
  <w:style w:type="character" w:styleId="a5">
    <w:name w:val="Hyperlink"/>
    <w:basedOn w:val="a0"/>
    <w:uiPriority w:val="99"/>
    <w:semiHidden/>
    <w:unhideWhenUsed/>
    <w:rsid w:val="00E72D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Коломенская Александра Витальевна</dc:creator>
  <cp:keywords/>
  <dc:description/>
  <cp:lastModifiedBy>Коломенская Александра Витальевна</cp:lastModifiedBy>
  <cp:revision>3</cp:revision>
  <dcterms:created xsi:type="dcterms:W3CDTF">2020-06-19T08:52:00Z</dcterms:created>
  <dcterms:modified xsi:type="dcterms:W3CDTF">2020-06-24T12:38:00Z</dcterms:modified>
</cp:coreProperties>
</file>