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9. Марковский процесс с непрерывным временем, граф состояний. Время однократного пребывания в состоянии. Время однократного пребывания вне состояния.</w:t>
      </w:r>
    </w:p>
    <w:p w:rsidR="00000000" w:rsidDel="00000000" w:rsidP="00000000" w:rsidRDefault="00000000" w:rsidRPr="00000000" w14:paraId="00000003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Марковский процесс с непрерывным временем</w:t>
      </w:r>
    </w:p>
    <w:p w:rsidR="00000000" w:rsidDel="00000000" w:rsidP="00000000" w:rsidRDefault="00000000" w:rsidRPr="00000000" w14:paraId="00000004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Свойства: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Процесс называется 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процессом с непрерывным временем,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если моменты возможных переходов системы из состояния в состояние не фиксированы заранее, а случайны, то есть переходы между состояниями происходят в случайные моменты времени, а не в фиксированные (не по шагам).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Переходы происходят под воздействием пуассоновских потоков событий.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Граф состояний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0000"/>
          <w:sz w:val="27"/>
          <w:szCs w:val="27"/>
          <w:highlight w:val="white"/>
        </w:rPr>
      </w:pPr>
      <w:r w:rsidDel="00000000" w:rsidR="00000000" w:rsidRPr="00000000">
        <w:rPr>
          <w:color w:val="000000"/>
          <w:sz w:val="27"/>
          <w:szCs w:val="27"/>
          <w:highlight w:val="white"/>
          <w:rtl w:val="0"/>
        </w:rPr>
        <w:t xml:space="preserve">Модель марковского процесса представим в виде графа, в котором состояния (вершины) связаны между собой связями, где вместо вероятностей переходов используют интенсивность перехода. Интенсивность «задержатся» в состоянии не используют.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0425" cy="2018665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Как было сказано в свойствах, 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переходы между состояниями происходят в случайные моменты времени, которые определяются интенсивностью перехода </w:t>
      </w:r>
      <w:r w:rsidDel="00000000" w:rsidR="00000000" w:rsidRPr="00000000">
        <w:rPr>
          <w:i w:val="1"/>
          <w:color w:val="000000"/>
          <w:sz w:val="28"/>
          <w:szCs w:val="28"/>
          <w:highlight w:val="white"/>
          <w:rtl w:val="0"/>
        </w:rPr>
        <w:t xml:space="preserve">λ</w:t>
      </w:r>
      <w:r w:rsidDel="00000000" w:rsidR="00000000" w:rsidRPr="00000000">
        <w:rPr>
          <w:i w:val="1"/>
          <w:color w:val="000000"/>
          <w:sz w:val="28"/>
          <w:szCs w:val="28"/>
          <w:highlight w:val="white"/>
          <w:vertAlign w:val="subscript"/>
          <w:rtl w:val="0"/>
        </w:rPr>
        <w:t xml:space="preserve">ij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Время однократного пребывания в состоянии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Вероятность нахождения системы в состоянии можно также выразить как долю времени, когда система находится в состоянии, ко всему времени.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159187" cy="602032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602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где: </w:t>
      </w:r>
      <w:r w:rsidDel="00000000" w:rsidR="00000000" w:rsidRPr="00000000">
        <w:rPr>
          <w:sz w:val="28"/>
          <w:szCs w:val="28"/>
        </w:rPr>
        <w:drawing>
          <wp:inline distB="0" distT="0" distL="0" distR="0">
            <wp:extent cx="266723" cy="266723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23" cy="266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- время пребывания системы в состоянии i во время k-того посещения этого состояния;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v_(i,k)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время пребывания системы вне i-того состояния между k-тым и k-1 -ым посещением этого состояния;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t ̅_i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среднее время однократного пребывания в состоянии i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v ̅_i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среднее время однократного пребывания системы вне состояния i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Упростив выражение получим</w:t>
      </w:r>
      <w:r w:rsidDel="00000000" w:rsidR="00000000" w:rsidRPr="00000000">
        <w:rPr>
          <w:sz w:val="28"/>
          <w:szCs w:val="28"/>
        </w:rPr>
        <w:drawing>
          <wp:inline distB="0" distT="0" distL="0" distR="0">
            <wp:extent cx="716342" cy="358171"/>
            <wp:effectExtent b="0" l="0" r="0" 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342" cy="358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 из него можно выразить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1402202" cy="320068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320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и</w:t>
      </w:r>
      <w:r w:rsidDel="00000000" w:rsidR="00000000" w:rsidRPr="00000000">
        <w:rPr>
          <w:sz w:val="28"/>
          <w:szCs w:val="28"/>
        </w:rPr>
        <w:drawing>
          <wp:inline distB="0" distT="0" distL="0" distR="0">
            <wp:extent cx="1417443" cy="358171"/>
            <wp:effectExtent b="0" l="0" r="0" t="0"/>
            <wp:docPr id="2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358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Находясь в состоянии i, поток событий смены состояния системы на любое другое происходят с суммарной выходной интенсивностью</w:t>
      </w:r>
      <w:r w:rsidDel="00000000" w:rsidR="00000000" w:rsidRPr="00000000">
        <w:rPr>
          <w:sz w:val="28"/>
          <w:szCs w:val="28"/>
        </w:rPr>
        <w:drawing>
          <wp:inline distB="0" distT="0" distL="0" distR="0">
            <wp:extent cx="845893" cy="358171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5893" cy="358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Интервалы времени между событиями распределены по экспоненциальному закону</w:t>
      </w:r>
      <w:r w:rsidDel="00000000" w:rsidR="00000000" w:rsidRPr="00000000">
        <w:rPr>
          <w:sz w:val="28"/>
          <w:szCs w:val="28"/>
        </w:rPr>
        <w:drawing>
          <wp:inline distB="0" distT="0" distL="0" distR="0">
            <wp:extent cx="1021168" cy="342930"/>
            <wp:effectExtent b="0" l="0" r="0" 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1168" cy="342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2202371" cy="594412"/>
            <wp:effectExtent b="0" l="0" r="0" t="0"/>
            <wp:docPr id="2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594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Математическое ожидание экспоненциального распределения</w:t>
      </w:r>
      <w:r w:rsidDel="00000000" w:rsidR="00000000" w:rsidRPr="00000000">
        <w:rPr>
          <w:sz w:val="28"/>
          <w:szCs w:val="28"/>
        </w:rPr>
        <w:drawing>
          <wp:inline distB="0" distT="0" distL="0" distR="0">
            <wp:extent cx="502964" cy="411516"/>
            <wp:effectExtent b="0" l="0" r="0" t="0"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64" cy="411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853514" cy="533446"/>
            <wp:effectExtent b="0" l="0" r="0" t="0"/>
            <wp:docPr id="2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3514" cy="5334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марковский процесс неоднороден </w:t>
      </w:r>
      <w:r w:rsidDel="00000000" w:rsidR="00000000" w:rsidRPr="00000000">
        <w:rPr>
          <w:sz w:val="28"/>
          <w:szCs w:val="28"/>
        </w:rPr>
        <w:drawing>
          <wp:inline distB="0" distT="0" distL="0" distR="0">
            <wp:extent cx="2042337" cy="259102"/>
            <wp:effectExtent b="0" l="0" r="0" t="0"/>
            <wp:docPr id="2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259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 время однократного пребывания в состоянии зависит от выбранного момента времени t*. </w:t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</w:rPr>
        <w:drawing>
          <wp:inline distB="0" distT="0" distL="0" distR="0">
            <wp:extent cx="2933954" cy="1646063"/>
            <wp:effectExtent b="0" l="0" r="0" t="0"/>
            <wp:docPr id="2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64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где</w:t>
      </w:r>
      <w:r w:rsidDel="00000000" w:rsidR="00000000" w:rsidRPr="00000000">
        <w:rPr>
          <w:sz w:val="28"/>
          <w:szCs w:val="28"/>
        </w:rPr>
        <w:drawing>
          <wp:inline distB="0" distT="0" distL="0" distR="0">
            <wp:extent cx="449619" cy="281964"/>
            <wp:effectExtent b="0" l="0" r="0" t="0"/>
            <wp:docPr id="3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619" cy="281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 - функция плотности вероятности времени однократного пребывания в состоянии I в момент времени t*.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color w:val="333333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3102DD"/>
    <w:pPr>
      <w:ind w:left="720"/>
      <w:contextualSpacing w:val="1"/>
    </w:pPr>
  </w:style>
  <w:style w:type="paragraph" w:styleId="a4">
    <w:name w:val="Normal (Web)"/>
    <w:basedOn w:val="a"/>
    <w:uiPriority w:val="99"/>
    <w:semiHidden w:val="1"/>
    <w:unhideWhenUsed w:val="1"/>
    <w:rsid w:val="004B414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var" w:customStyle="1">
    <w:name w:val="var"/>
    <w:basedOn w:val="a0"/>
    <w:rsid w:val="004B4140"/>
  </w:style>
  <w:style w:type="character" w:styleId="a5">
    <w:name w:val="Placeholder Text"/>
    <w:basedOn w:val="a0"/>
    <w:uiPriority w:val="99"/>
    <w:semiHidden w:val="1"/>
    <w:rsid w:val="00590A05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0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7" Type="http://schemas.openxmlformats.org/officeDocument/2006/relationships/image" Target="media/image1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2HyL5WysBrJbhRR2UnI8ebfreg==">AMUW2mV5VQL1nSVLfZBxXaA5iYW8n0KNcWRhiPWpa/Bd0Huj3BfpSeysqSDya3FVrOlHOBCrTNOnlttCu680vPVA7bFutzHIAGBPxwUXCICsGxzJhJEPgtQKFuE86/clgbOd8RRIFv/m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2020-06-24T22:50:00Z</dcterms:created>
  <dc:creator>Никита Михайлов</dc:creator>
</cp:coreProperties>
</file>