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1EAC" w14:textId="77777777" w:rsidR="00186EAE" w:rsidRPr="0055142B" w:rsidRDefault="00186EAE" w:rsidP="00186EAE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55142B">
        <w:rPr>
          <w:color w:val="000000"/>
          <w:sz w:val="28"/>
          <w:szCs w:val="28"/>
          <w:lang w:val="ru-RU"/>
        </w:rPr>
        <w:t>36.Какие основные критерии (характеристики) оценки работы системы массового обслуживания?</w:t>
      </w:r>
    </w:p>
    <w:p w14:paraId="1FCD8534" w14:textId="77777777" w:rsidR="00186EAE" w:rsidRPr="00333D0B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качестве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3D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основных критериев эффективности функционирования систем массового обслуживания</w:t>
      </w:r>
      <w:r w:rsidRPr="00333D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зависимости от характера решаемой задачи могут выступать:</w:t>
      </w:r>
    </w:p>
    <w:p w14:paraId="2A7BD1C4" w14:textId="77777777" w:rsidR="00186EAE" w:rsidRPr="00333D0B" w:rsidRDefault="00186EAE" w:rsidP="00186EA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вероятность немедленного обслуживания поступившей заявки (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обсл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обс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пост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B2B16AE" w14:textId="77777777" w:rsidR="00186EAE" w:rsidRPr="00333D0B" w:rsidRDefault="00186EAE" w:rsidP="00186EA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вероятность отказа в обслуживании поступившей заявки (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отк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отк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пост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F12002D" w14:textId="77777777" w:rsidR="00186EAE" w:rsidRPr="00186EAE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Очевидно, что 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обсл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Start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отк</w:t>
      </w:r>
      <w:proofErr w:type="spellEnd"/>
      <w:r w:rsidRPr="00333D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=1.</w:t>
      </w:r>
    </w:p>
    <w:p w14:paraId="209DBF00" w14:textId="77777777" w:rsidR="00186EAE" w:rsidRPr="00186EAE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B53831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>Показатели эффективности использования СМО:</w:t>
      </w:r>
    </w:p>
    <w:p w14:paraId="62676776" w14:textId="72566A73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абсолютная пропускная способность (А) — среднее число заявок, обслуживаемых в</w:t>
      </w:r>
      <w:r w:rsidRPr="00186E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единицу времени, или интенсив­ность выходящего потока обслуженных заявок);</w:t>
      </w:r>
    </w:p>
    <w:p w14:paraId="71315258" w14:textId="1AFC8D12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относительная пропускная способность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— отношение абсолютной пропускной</w:t>
      </w:r>
      <w:r w:rsidRPr="00186E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способности к среднему числу за­явок, поступивших в систему за единицу времени;</w:t>
      </w:r>
    </w:p>
    <w:p w14:paraId="0C30F7DA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средняя продолжительность периода занятости СМО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Start"/>
      <w:proofErr w:type="gram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зан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)</w:t>
      </w:r>
      <w:proofErr w:type="gram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948A2D0" w14:textId="65BCA4B5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интенсивность нагрузки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ρ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показывает степень согласо­ванности входного и выходного потоков заявок канала обслуживания и определяет устойчивость СМО;</w:t>
      </w:r>
    </w:p>
    <w:p w14:paraId="329AC82D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коэффициент использования СМО — средняя доля времени, в течение которого система занята обслуживанием заявок.</w:t>
      </w:r>
    </w:p>
    <w:p w14:paraId="76FE2C2E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Показатели качества обслуживания заявок:</w:t>
      </w:r>
    </w:p>
    <w:p w14:paraId="0FF1C5A5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среднее время ожидания заявки в очереди (</w:t>
      </w:r>
      <w:proofErr w:type="spell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4937F1D4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среднее время пребывания (обслуживания) заявки в СМО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2453646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вероятность отказа заявки в обслуживании без ожидания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343FD041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вероятность немедленного приема заявки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F2529A2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закон распределения времени ожидания заявки в очереди в СМО;</w:t>
      </w:r>
    </w:p>
    <w:p w14:paraId="1FBAD211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среднее число заявок в очереди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0ч);</w:t>
      </w:r>
    </w:p>
    <w:p w14:paraId="5D19A214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среднее число заявок, находящихся в СМО (</w:t>
      </w: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Start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</w:t>
      </w:r>
      <w:proofErr w:type="spellEnd"/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3B6BB32E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3. Показатели эффективности функционирования пары «СМО-потребитель» (вся совокупность заявок или их источник, например, средний доход в единицу времени от СМО).</w:t>
      </w:r>
    </w:p>
    <w:p w14:paraId="2DC5C45A" w14:textId="77777777" w:rsidR="00186EAE" w:rsidRPr="001D6CAD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6C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Эта группа полезна, когда доход от СМО и затраты на её обслуживание измеряются в одних и тех же единицах, и отражает специфику работы СМО.</w:t>
      </w:r>
    </w:p>
    <w:p w14:paraId="170A85F7" w14:textId="77777777" w:rsidR="00186EAE" w:rsidRPr="00333D0B" w:rsidRDefault="00186EAE" w:rsidP="00186EAE">
      <w:pPr>
        <w:spacing w:before="60" w:after="165" w:line="240" w:lineRule="auto"/>
        <w:ind w:left="75" w:right="75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9C22355" w14:textId="77777777" w:rsidR="00186EAE" w:rsidRPr="0055142B" w:rsidRDefault="00186EAE" w:rsidP="00186EAE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</w:p>
    <w:p w14:paraId="77D23C1B" w14:textId="77777777" w:rsidR="00186EAE" w:rsidRPr="0055142B" w:rsidRDefault="00186EAE" w:rsidP="00186E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5A4EB" w14:textId="77777777" w:rsidR="00174916" w:rsidRPr="00186EAE" w:rsidRDefault="00174916">
      <w:pPr>
        <w:rPr>
          <w:lang w:val="ru-RU"/>
        </w:rPr>
      </w:pPr>
    </w:p>
    <w:sectPr w:rsidR="00174916" w:rsidRPr="00186E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105E6"/>
    <w:multiLevelType w:val="multilevel"/>
    <w:tmpl w:val="F00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174916"/>
    <w:rsid w:val="001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E29F"/>
  <w15:chartTrackingRefBased/>
  <w15:docId w15:val="{327B7509-7ED5-458B-A84B-19EC0F9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FOX</dc:creator>
  <cp:keywords/>
  <dc:description/>
  <cp:lastModifiedBy>Dasha FOX</cp:lastModifiedBy>
  <cp:revision>1</cp:revision>
  <dcterms:created xsi:type="dcterms:W3CDTF">2020-06-24T19:54:00Z</dcterms:created>
  <dcterms:modified xsi:type="dcterms:W3CDTF">2020-06-24T19:56:00Z</dcterms:modified>
</cp:coreProperties>
</file>