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F305B30" w14:textId="32794C5A" w:rsidR="00302AC8" w:rsidRPr="00A2218E" w:rsidRDefault="00A2218E" w:rsidP="00302AC8">
      <w:pPr>
        <w:rPr>
          <w:rFonts w:ascii="Times New Roman" w:eastAsia="Times New Roman" w:hAnsi="Times New Roman" w:cs="Times New Roman"/>
          <w:color w:val="2E75B5"/>
          <w:sz w:val="28"/>
          <w:szCs w:val="28"/>
          <w:lang w:eastAsia="ru-RU"/>
        </w:rPr>
      </w:pPr>
      <w:r w:rsidRPr="00A2218E">
        <w:rPr>
          <w:rFonts w:ascii="Times New Roman" w:eastAsia="Times New Roman" w:hAnsi="Times New Roman" w:cs="Times New Roman"/>
          <w:color w:val="2E75B5"/>
          <w:sz w:val="28"/>
          <w:szCs w:val="28"/>
          <w:lang w:eastAsia="ru-RU"/>
        </w:rPr>
        <w:t>2.</w:t>
      </w:r>
      <w:r w:rsidR="00302AC8" w:rsidRPr="00A2218E">
        <w:rPr>
          <w:rFonts w:ascii="Times New Roman" w:eastAsia="Times New Roman" w:hAnsi="Times New Roman" w:cs="Times New Roman"/>
          <w:color w:val="2E75B5"/>
          <w:sz w:val="28"/>
          <w:szCs w:val="28"/>
          <w:lang w:eastAsia="ru-RU"/>
        </w:rPr>
        <w:t xml:space="preserve">Использование связанных переменных. </w:t>
      </w:r>
    </w:p>
    <w:p w14:paraId="0D2710B0" w14:textId="77777777" w:rsidR="0070641A" w:rsidRDefault="0070641A" w:rsidP="00302AC8">
      <w:pPr>
        <w:rPr>
          <w:rFonts w:ascii="Calibri" w:eastAsia="Times New Roman" w:hAnsi="Calibri" w:cs="Calibri"/>
          <w:color w:val="2E75B5"/>
          <w:sz w:val="28"/>
          <w:szCs w:val="28"/>
          <w:lang w:eastAsia="ru-RU"/>
        </w:rPr>
      </w:pPr>
    </w:p>
    <w:p w14:paraId="2EB7F805" w14:textId="77777777" w:rsidR="0070641A" w:rsidRDefault="0070641A" w:rsidP="00302AC8">
      <w:pPr>
        <w:rPr>
          <w:noProof/>
        </w:rPr>
      </w:pPr>
      <w:r>
        <w:rPr>
          <w:noProof/>
        </w:rPr>
        <w:drawing>
          <wp:inline distT="0" distB="0" distL="0" distR="0" wp14:anchorId="71FBF8C8" wp14:editId="4B2CF9F4">
            <wp:extent cx="5153025" cy="269557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20-06-03 at 13.55.48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2A79D" w14:textId="77777777" w:rsidR="0070641A" w:rsidRPr="0070641A" w:rsidRDefault="0070641A" w:rsidP="0070641A">
      <w:pPr>
        <w:rPr>
          <w:rFonts w:ascii="Times New Roman" w:eastAsia="Times New Roman" w:hAnsi="Times New Roman" w:cs="Times New Roman"/>
          <w:lang w:eastAsia="ru-RU"/>
        </w:rPr>
      </w:pPr>
      <w:r>
        <w:rPr>
          <w:noProof/>
        </w:rPr>
        <w:drawing>
          <wp:inline distT="0" distB="0" distL="0" distR="0" wp14:anchorId="6831321C" wp14:editId="0A747D3A">
            <wp:extent cx="5090795" cy="3171825"/>
            <wp:effectExtent l="0" t="0" r="0" b="9525"/>
            <wp:docPr id="3" name="Рисунок 3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2020-06-03 at 14.00.26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4231" cy="3173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51D08" w14:textId="77777777" w:rsidR="0070641A" w:rsidRPr="00302AC8" w:rsidRDefault="0070641A" w:rsidP="0070641A">
      <w:pPr>
        <w:tabs>
          <w:tab w:val="left" w:pos="3822"/>
        </w:tabs>
        <w:rPr>
          <w:rFonts w:ascii="Times New Roman" w:eastAsia="Times New Roman" w:hAnsi="Times New Roman" w:cs="Times New Roman"/>
          <w:lang w:eastAsia="ru-RU"/>
        </w:rPr>
      </w:pPr>
      <w:r>
        <w:rPr>
          <w:noProof/>
        </w:rPr>
        <w:drawing>
          <wp:inline distT="0" distB="0" distL="0" distR="0" wp14:anchorId="6C64BFA4" wp14:editId="5C885111">
            <wp:extent cx="5936615" cy="800100"/>
            <wp:effectExtent l="0" t="0" r="6985" b="0"/>
            <wp:docPr id="4" name="Рисунок 4" descr="Изображение выглядит как смотрит, пляж, держит, вод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20-06-03 at 14.00.40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7A46E" w14:textId="6CBF6BF1" w:rsidR="002E593A" w:rsidRDefault="002E593A"/>
    <w:p w14:paraId="069CFCC2" w14:textId="3DD3F278" w:rsidR="003A14A2" w:rsidRDefault="003A14A2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3A14A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Использование связанных переменных повышает производительность программы. Связанные переменные используются во многих разделах запроса, в том числе при сортировке с помощью раздела ORDER BY. В качестве связанных переменных чаще всего выступают внешние ключи дочерних таблиц. Обозначение связанной переменной</w:t>
      </w:r>
      <w:proofErr w:type="gramStart"/>
      <w:r w:rsidRPr="003A14A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: :</w:t>
      </w:r>
      <w:r w:rsidR="006A5C1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b</w:t>
      </w:r>
      <w:proofErr w:type="gramEnd"/>
      <w:r w:rsidR="006A5C1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_</w:t>
      </w:r>
      <w:proofErr w:type="spellStart"/>
      <w:r w:rsidRPr="003A14A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name</w:t>
      </w:r>
      <w:proofErr w:type="spellEnd"/>
    </w:p>
    <w:p w14:paraId="603D2DE5" w14:textId="26168262" w:rsidR="00B9491E" w:rsidRDefault="00B9491E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2F4FEF00" w14:textId="28417A2C" w:rsidR="003A14A2" w:rsidRDefault="00A1285A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A1285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Мы можем объявить переменную связывания с помощью команды VARIABLE. Переменная команда объявляет переменную связывания, на </w:t>
      </w:r>
      <w:r w:rsidRPr="00A1285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lastRenderedPageBreak/>
        <w:t xml:space="preserve">которую вы можете ссылаться в PL / </w:t>
      </w:r>
      <w:proofErr w:type="spellStart"/>
      <w:r w:rsidRPr="00A1285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SQL.</w:t>
      </w:r>
      <w:r w:rsidRPr="00A1285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Д</w:t>
      </w:r>
      <w:r w:rsidRPr="00A1285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ля</w:t>
      </w:r>
      <w:proofErr w:type="spellEnd"/>
      <w:r w:rsidRPr="00A1285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объявления переменных связывания нам не нужно писать какой-либо блок или секцию PL / SQL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.</w:t>
      </w:r>
    </w:p>
    <w:p w14:paraId="29AB67F6" w14:textId="7A58200A" w:rsidR="00A1285A" w:rsidRDefault="00A1285A">
      <w:pPr>
        <w:rPr>
          <w:noProof/>
        </w:rPr>
      </w:pPr>
      <w:r>
        <w:rPr>
          <w:noProof/>
        </w:rPr>
        <w:t xml:space="preserve"> </w:t>
      </w:r>
    </w:p>
    <w:p w14:paraId="0214ED8F" w14:textId="08BFF445" w:rsidR="00A1285A" w:rsidRDefault="00A1285A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A1285A">
        <w:rPr>
          <w:rFonts w:ascii="Times New Roman" w:hAnsi="Times New Roman" w:cs="Times New Roman"/>
          <w:noProof/>
          <w:sz w:val="28"/>
          <w:szCs w:val="28"/>
        </w:rPr>
        <w:t>Объявлене переменной связывания</w:t>
      </w:r>
      <w:r w:rsidRPr="00A1285A">
        <w:rPr>
          <w:rFonts w:ascii="Times New Roman" w:hAnsi="Times New Roman" w:cs="Times New Roman"/>
          <w:noProof/>
          <w:sz w:val="28"/>
          <w:szCs w:val="28"/>
          <w:lang w:val="en-US"/>
        </w:rPr>
        <w:t>:</w:t>
      </w:r>
    </w:p>
    <w:p w14:paraId="470AAE94" w14:textId="77777777" w:rsidR="00A1285A" w:rsidRPr="00A1285A" w:rsidRDefault="00A1285A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</w:p>
    <w:p w14:paraId="72F8B775" w14:textId="23F93B70" w:rsidR="00A1285A" w:rsidRDefault="00A1285A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38A6999" wp14:editId="02E63556">
            <wp:extent cx="3657600" cy="48577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7380" t="47063" r="37908" b="43525"/>
                    <a:stretch/>
                  </pic:blipFill>
                  <pic:spPr bwMode="auto">
                    <a:xfrm>
                      <a:off x="0" y="0"/>
                      <a:ext cx="3657600" cy="485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69FA73" w14:textId="77777777" w:rsidR="00A1285A" w:rsidRDefault="00A1285A">
      <w:pPr>
        <w:rPr>
          <w:rFonts w:ascii="Times New Roman" w:hAnsi="Times New Roman" w:cs="Times New Roman"/>
          <w:sz w:val="28"/>
          <w:szCs w:val="28"/>
        </w:rPr>
      </w:pPr>
    </w:p>
    <w:p w14:paraId="27EC6BFF" w14:textId="41040ABB" w:rsidR="00A1285A" w:rsidRDefault="00A1285A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A1285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Н</w:t>
      </w:r>
      <w:r w:rsidRPr="00A1285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ужно написать команду, которая начинается с ключевого слова VARIABLE, за которым следует имя вашей переменной </w:t>
      </w:r>
      <w:proofErr w:type="spellStart"/>
      <w:r w:rsidRPr="00A1285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bind</w:t>
      </w:r>
      <w:proofErr w:type="spellEnd"/>
      <w:r w:rsidRPr="00A1285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, которое полностью определяется пользователем, а также тип данных и ширина данных.</w:t>
      </w:r>
    </w:p>
    <w:p w14:paraId="531C8A63" w14:textId="01D6D212" w:rsidR="00A1285A" w:rsidRDefault="00A1285A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A1285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Чтобы отобразить список всех переменных связывания, вам просто нужно написать ключевое слово переменной и выполнить. Это вернет список всех переменных связывания.</w:t>
      </w:r>
    </w:p>
    <w:p w14:paraId="60DE4E7D" w14:textId="77777777" w:rsidR="00A1285A" w:rsidRDefault="00A1285A">
      <w:pPr>
        <w:rPr>
          <w:noProof/>
        </w:rPr>
      </w:pPr>
    </w:p>
    <w:p w14:paraId="2945B3D6" w14:textId="742E62AC" w:rsidR="00A1285A" w:rsidRDefault="00A1285A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EA4AE8A" wp14:editId="11A11D3E">
            <wp:extent cx="3619500" cy="48577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7541" t="54764" r="37747" b="35539"/>
                    <a:stretch/>
                  </pic:blipFill>
                  <pic:spPr bwMode="auto">
                    <a:xfrm>
                      <a:off x="0" y="0"/>
                      <a:ext cx="3619500" cy="485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8C53E0" w14:textId="4C7A87B9" w:rsidR="006A5C11" w:rsidRDefault="006A5C11">
      <w:pPr>
        <w:rPr>
          <w:rFonts w:ascii="Times New Roman" w:hAnsi="Times New Roman" w:cs="Times New Roman"/>
          <w:sz w:val="28"/>
          <w:szCs w:val="28"/>
        </w:rPr>
      </w:pPr>
    </w:p>
    <w:p w14:paraId="13B5ABC3" w14:textId="2CAF28E5" w:rsidR="006A5C11" w:rsidRDefault="006A5C11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6A5C1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Давайте инициализируем нашу переменную связывания v_bind1 строкой 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Hello</w:t>
      </w:r>
      <w:r w:rsidRPr="006A5C1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.</w:t>
      </w:r>
    </w:p>
    <w:p w14:paraId="56C09608" w14:textId="77777777" w:rsidR="006A5C11" w:rsidRDefault="006A5C11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14:paraId="7594F677" w14:textId="54571AE2" w:rsidR="006A5C11" w:rsidRPr="006A5C11" w:rsidRDefault="006A5C11" w:rsidP="006A5C11">
      <w:pPr>
        <w:shd w:val="clear" w:color="auto" w:fill="FFC000"/>
        <w:rPr>
          <w:rFonts w:ascii="Times New Roman" w:hAnsi="Times New Roman" w:cs="Times New Roman"/>
          <w:sz w:val="28"/>
          <w:szCs w:val="28"/>
          <w:lang w:val="en-US"/>
        </w:rPr>
      </w:pPr>
      <w:r w:rsidRPr="006A5C11">
        <w:rPr>
          <w:rStyle w:val="a3"/>
          <w:rFonts w:ascii="Verdana" w:hAnsi="Verdana"/>
          <w:b/>
          <w:bCs/>
          <w:color w:val="222222"/>
          <w:sz w:val="23"/>
          <w:szCs w:val="23"/>
          <w:lang w:val="en-US"/>
        </w:rPr>
        <w:t>Exec: v_bind1: = '</w:t>
      </w:r>
      <w:r>
        <w:rPr>
          <w:rStyle w:val="a3"/>
          <w:rFonts w:ascii="Verdana" w:hAnsi="Verdana"/>
          <w:b/>
          <w:bCs/>
          <w:color w:val="222222"/>
          <w:sz w:val="23"/>
          <w:szCs w:val="23"/>
          <w:lang w:val="en-US"/>
        </w:rPr>
        <w:t>Hello</w:t>
      </w:r>
      <w:r w:rsidRPr="006A5C11">
        <w:rPr>
          <w:rStyle w:val="a3"/>
          <w:rFonts w:ascii="Verdana" w:hAnsi="Verdana"/>
          <w:b/>
          <w:bCs/>
          <w:color w:val="222222"/>
          <w:sz w:val="23"/>
          <w:szCs w:val="23"/>
          <w:lang w:val="en-US"/>
        </w:rPr>
        <w:t>';</w:t>
      </w:r>
    </w:p>
    <w:p w14:paraId="6C4A0C15" w14:textId="6FBE7C6F" w:rsidR="006A5C11" w:rsidRPr="006A5C11" w:rsidRDefault="006A5C11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4D10254" w14:textId="298AA8E0" w:rsidR="006A5C11" w:rsidRPr="006A5C11" w:rsidRDefault="006A5C11" w:rsidP="006A5C11">
      <w:pPr>
        <w:pStyle w:val="a4"/>
        <w:shd w:val="clear" w:color="auto" w:fill="FFFFFF"/>
        <w:spacing w:before="0" w:beforeAutospacing="0" w:after="390" w:afterAutospacing="0"/>
        <w:rPr>
          <w:color w:val="222222"/>
          <w:sz w:val="28"/>
          <w:szCs w:val="28"/>
          <w:lang w:val="ru-RU"/>
        </w:rPr>
      </w:pPr>
      <w:r w:rsidRPr="006A5C11">
        <w:rPr>
          <w:color w:val="222222"/>
          <w:sz w:val="28"/>
          <w:szCs w:val="28"/>
          <w:lang w:val="ru-RU"/>
        </w:rPr>
        <w:t xml:space="preserve">Этот оператор начинается с ключевого слова </w:t>
      </w:r>
      <w:r w:rsidRPr="006A5C11">
        <w:rPr>
          <w:color w:val="222222"/>
          <w:sz w:val="28"/>
          <w:szCs w:val="28"/>
        </w:rPr>
        <w:t>Exec</w:t>
      </w:r>
      <w:r w:rsidRPr="006A5C11">
        <w:rPr>
          <w:color w:val="222222"/>
          <w:sz w:val="28"/>
          <w:szCs w:val="28"/>
          <w:lang w:val="ru-RU"/>
        </w:rPr>
        <w:t xml:space="preserve">, которое является начальными 4 алфавитами ключевого слова </w:t>
      </w:r>
      <w:r w:rsidRPr="006A5C11">
        <w:rPr>
          <w:color w:val="222222"/>
          <w:sz w:val="28"/>
          <w:szCs w:val="28"/>
        </w:rPr>
        <w:t>Execute</w:t>
      </w:r>
      <w:r w:rsidRPr="006A5C11">
        <w:rPr>
          <w:color w:val="222222"/>
          <w:sz w:val="28"/>
          <w:szCs w:val="28"/>
          <w:lang w:val="ru-RU"/>
        </w:rPr>
        <w:t>.</w:t>
      </w:r>
      <w:r w:rsidRPr="006A5C11">
        <w:rPr>
          <w:color w:val="222222"/>
          <w:sz w:val="28"/>
          <w:szCs w:val="28"/>
        </w:rPr>
        <w:t> </w:t>
      </w:r>
      <w:r w:rsidRPr="006A5C11">
        <w:rPr>
          <w:color w:val="222222"/>
          <w:sz w:val="28"/>
          <w:szCs w:val="28"/>
          <w:lang w:val="ru-RU"/>
        </w:rPr>
        <w:t xml:space="preserve">Вы можете написать целое ключевое слово </w:t>
      </w:r>
      <w:r w:rsidRPr="006A5C11">
        <w:rPr>
          <w:color w:val="222222"/>
          <w:sz w:val="28"/>
          <w:szCs w:val="28"/>
        </w:rPr>
        <w:t>Execute</w:t>
      </w:r>
      <w:r w:rsidRPr="006A5C11">
        <w:rPr>
          <w:color w:val="222222"/>
          <w:sz w:val="28"/>
          <w:szCs w:val="28"/>
          <w:lang w:val="ru-RU"/>
        </w:rPr>
        <w:t xml:space="preserve"> или только </w:t>
      </w:r>
      <w:proofErr w:type="gramStart"/>
      <w:r w:rsidRPr="006A5C11">
        <w:rPr>
          <w:color w:val="222222"/>
          <w:sz w:val="28"/>
          <w:szCs w:val="28"/>
          <w:lang w:val="ru-RU"/>
        </w:rPr>
        <w:t>«</w:t>
      </w:r>
      <w:r w:rsidRPr="006A5C11">
        <w:rPr>
          <w:color w:val="222222"/>
          <w:sz w:val="28"/>
          <w:szCs w:val="28"/>
        </w:rPr>
        <w:t> </w:t>
      </w:r>
      <w:r w:rsidRPr="006A5C11">
        <w:rPr>
          <w:rStyle w:val="a3"/>
          <w:color w:val="222222"/>
          <w:sz w:val="28"/>
          <w:szCs w:val="28"/>
        </w:rPr>
        <w:t>Exec</w:t>
      </w:r>
      <w:proofErr w:type="gramEnd"/>
      <w:r w:rsidRPr="006A5C11">
        <w:rPr>
          <w:rStyle w:val="a3"/>
          <w:color w:val="222222"/>
          <w:sz w:val="28"/>
          <w:szCs w:val="28"/>
          <w:lang w:val="ru-RU"/>
        </w:rPr>
        <w:t>»,</w:t>
      </w:r>
      <w:r w:rsidRPr="006A5C11">
        <w:rPr>
          <w:color w:val="222222"/>
          <w:sz w:val="28"/>
          <w:szCs w:val="28"/>
        </w:rPr>
        <w:t> </w:t>
      </w:r>
      <w:r w:rsidRPr="006A5C11">
        <w:rPr>
          <w:color w:val="222222"/>
          <w:sz w:val="28"/>
          <w:szCs w:val="28"/>
          <w:lang w:val="ru-RU"/>
        </w:rPr>
        <w:t>оба будут работать нормально.</w:t>
      </w:r>
      <w:r w:rsidRPr="006A5C11">
        <w:rPr>
          <w:color w:val="222222"/>
          <w:sz w:val="28"/>
          <w:szCs w:val="28"/>
        </w:rPr>
        <w:t> </w:t>
      </w:r>
      <w:r w:rsidRPr="006A5C11">
        <w:rPr>
          <w:color w:val="222222"/>
          <w:sz w:val="28"/>
          <w:szCs w:val="28"/>
          <w:lang w:val="ru-RU"/>
        </w:rPr>
        <w:t xml:space="preserve">За этим следует имя нашей переменной связывания </w:t>
      </w:r>
      <w:r w:rsidRPr="006A5C11">
        <w:rPr>
          <w:color w:val="222222"/>
          <w:sz w:val="28"/>
          <w:szCs w:val="28"/>
        </w:rPr>
        <w:t>v</w:t>
      </w:r>
      <w:r w:rsidRPr="006A5C11">
        <w:rPr>
          <w:color w:val="222222"/>
          <w:sz w:val="28"/>
          <w:szCs w:val="28"/>
          <w:lang w:val="ru-RU"/>
        </w:rPr>
        <w:t>_</w:t>
      </w:r>
      <w:r w:rsidRPr="006A5C11">
        <w:rPr>
          <w:color w:val="222222"/>
          <w:sz w:val="28"/>
          <w:szCs w:val="28"/>
        </w:rPr>
        <w:t>bind</w:t>
      </w:r>
      <w:r w:rsidRPr="006A5C11">
        <w:rPr>
          <w:color w:val="222222"/>
          <w:sz w:val="28"/>
          <w:szCs w:val="28"/>
          <w:lang w:val="ru-RU"/>
        </w:rPr>
        <w:t>1.</w:t>
      </w:r>
      <w:r w:rsidRPr="006A5C11">
        <w:rPr>
          <w:color w:val="222222"/>
          <w:sz w:val="28"/>
          <w:szCs w:val="28"/>
        </w:rPr>
        <w:t> </w:t>
      </w:r>
      <w:r w:rsidRPr="006A5C11">
        <w:rPr>
          <w:color w:val="222222"/>
          <w:sz w:val="28"/>
          <w:szCs w:val="28"/>
          <w:lang w:val="ru-RU"/>
        </w:rPr>
        <w:t xml:space="preserve">После этого у нас есть оператор присваивания, за которым следует строка </w:t>
      </w:r>
      <w:r w:rsidRPr="006A5C11">
        <w:rPr>
          <w:color w:val="222222"/>
          <w:sz w:val="28"/>
          <w:szCs w:val="28"/>
          <w:lang w:val="ru-RU"/>
        </w:rPr>
        <w:t>‘</w:t>
      </w:r>
      <w:r>
        <w:rPr>
          <w:color w:val="222222"/>
          <w:sz w:val="28"/>
          <w:szCs w:val="28"/>
        </w:rPr>
        <w:t>Hello</w:t>
      </w:r>
      <w:r w:rsidRPr="006A5C11">
        <w:rPr>
          <w:color w:val="222222"/>
          <w:sz w:val="28"/>
          <w:szCs w:val="28"/>
          <w:lang w:val="ru-RU"/>
        </w:rPr>
        <w:t>’</w:t>
      </w:r>
      <w:r w:rsidRPr="006A5C11">
        <w:rPr>
          <w:color w:val="222222"/>
          <w:sz w:val="28"/>
          <w:szCs w:val="28"/>
          <w:lang w:val="ru-RU"/>
        </w:rPr>
        <w:t>, так как это строка, поэтому она заключена в одинарные кавычки.</w:t>
      </w:r>
    </w:p>
    <w:p w14:paraId="268F2FAB" w14:textId="42B4F8F6" w:rsidR="00A1285A" w:rsidRPr="002A6119" w:rsidRDefault="006A5C11" w:rsidP="002A6119">
      <w:pPr>
        <w:pStyle w:val="a4"/>
        <w:shd w:val="clear" w:color="auto" w:fill="FFFFFF"/>
        <w:spacing w:before="0" w:beforeAutospacing="0" w:after="390" w:afterAutospacing="0"/>
        <w:rPr>
          <w:color w:val="222222"/>
          <w:sz w:val="28"/>
          <w:szCs w:val="28"/>
          <w:lang w:val="ru-RU"/>
        </w:rPr>
      </w:pPr>
      <w:r w:rsidRPr="006A5C11">
        <w:rPr>
          <w:color w:val="222222"/>
          <w:sz w:val="28"/>
          <w:szCs w:val="28"/>
          <w:lang w:val="ru-RU"/>
        </w:rPr>
        <w:t>Это первый способ инициализации переменной связывания.</w:t>
      </w:r>
      <w:r w:rsidRPr="002A6119">
        <w:rPr>
          <w:color w:val="222222"/>
          <w:sz w:val="28"/>
          <w:szCs w:val="28"/>
          <w:lang w:val="ru-RU"/>
        </w:rPr>
        <w:t> Второй способ:</w:t>
      </w:r>
    </w:p>
    <w:p w14:paraId="2B654047" w14:textId="537A0A9B" w:rsidR="00A1285A" w:rsidRPr="006A5C11" w:rsidRDefault="008B510A" w:rsidP="008B510A">
      <w:pPr>
        <w:shd w:val="clear" w:color="auto" w:fill="FFC000"/>
        <w:rPr>
          <w:rFonts w:ascii="Times New Roman" w:hAnsi="Times New Roman" w:cs="Times New Roman"/>
          <w:sz w:val="18"/>
          <w:szCs w:val="18"/>
          <w:lang w:val="en-US"/>
        </w:rPr>
      </w:pPr>
      <w:r w:rsidRPr="006A5C11">
        <w:rPr>
          <w:rStyle w:val="a3"/>
          <w:rFonts w:ascii="Verdana" w:hAnsi="Verdana"/>
          <w:b/>
          <w:bCs/>
          <w:color w:val="222222"/>
          <w:sz w:val="18"/>
          <w:szCs w:val="18"/>
          <w:lang w:val="en-US"/>
        </w:rPr>
        <w:t>SET SERVEROUTPUT ON;</w:t>
      </w:r>
      <w:r w:rsidRPr="006A5C11">
        <w:rPr>
          <w:rFonts w:ascii="Verdana" w:hAnsi="Verdana"/>
          <w:i/>
          <w:iCs/>
          <w:color w:val="222222"/>
          <w:sz w:val="18"/>
          <w:szCs w:val="18"/>
          <w:lang w:val="en-US"/>
        </w:rPr>
        <w:br/>
      </w:r>
      <w:r w:rsidRPr="006A5C11">
        <w:rPr>
          <w:rStyle w:val="a3"/>
          <w:rFonts w:ascii="Verdana" w:hAnsi="Verdana"/>
          <w:b/>
          <w:bCs/>
          <w:color w:val="222222"/>
          <w:sz w:val="18"/>
          <w:szCs w:val="18"/>
          <w:lang w:val="en-US"/>
        </w:rPr>
        <w:t>BEGIN</w:t>
      </w:r>
      <w:r w:rsidRPr="006A5C11">
        <w:rPr>
          <w:rFonts w:ascii="Verdana" w:hAnsi="Verdana"/>
          <w:i/>
          <w:iCs/>
          <w:color w:val="222222"/>
          <w:sz w:val="18"/>
          <w:szCs w:val="18"/>
          <w:lang w:val="en-US"/>
        </w:rPr>
        <w:br/>
      </w:r>
      <w:r w:rsidRPr="006A5C11">
        <w:rPr>
          <w:rStyle w:val="a3"/>
          <w:rFonts w:ascii="Verdana" w:hAnsi="Verdana"/>
          <w:b/>
          <w:bCs/>
          <w:color w:val="222222"/>
          <w:sz w:val="18"/>
          <w:szCs w:val="18"/>
          <w:lang w:val="en-US"/>
        </w:rPr>
        <w:t>:v_bind</w:t>
      </w:r>
      <w:proofErr w:type="gramStart"/>
      <w:r w:rsidRPr="006A5C11">
        <w:rPr>
          <w:rStyle w:val="a3"/>
          <w:rFonts w:ascii="Verdana" w:hAnsi="Verdana"/>
          <w:b/>
          <w:bCs/>
          <w:color w:val="222222"/>
          <w:sz w:val="18"/>
          <w:szCs w:val="18"/>
          <w:lang w:val="en-US"/>
        </w:rPr>
        <w:t>1 :</w:t>
      </w:r>
      <w:proofErr w:type="gramEnd"/>
      <w:r w:rsidRPr="006A5C11">
        <w:rPr>
          <w:rStyle w:val="a3"/>
          <w:rFonts w:ascii="Verdana" w:hAnsi="Verdana"/>
          <w:b/>
          <w:bCs/>
          <w:color w:val="222222"/>
          <w:sz w:val="18"/>
          <w:szCs w:val="18"/>
          <w:lang w:val="en-US"/>
        </w:rPr>
        <w:t>= ‘</w:t>
      </w:r>
      <w:r w:rsidRPr="006A5C11">
        <w:rPr>
          <w:rStyle w:val="a3"/>
          <w:rFonts w:ascii="Verdana" w:hAnsi="Verdana"/>
          <w:b/>
          <w:bCs/>
          <w:color w:val="222222"/>
          <w:sz w:val="18"/>
          <w:szCs w:val="18"/>
          <w:lang w:val="en-US"/>
        </w:rPr>
        <w:t>Hello</w:t>
      </w:r>
      <w:r w:rsidR="006A5C11">
        <w:rPr>
          <w:rStyle w:val="a3"/>
          <w:rFonts w:ascii="Verdana" w:hAnsi="Verdana"/>
          <w:b/>
          <w:bCs/>
          <w:color w:val="222222"/>
          <w:sz w:val="18"/>
          <w:szCs w:val="18"/>
          <w:lang w:val="en-US"/>
        </w:rPr>
        <w:t>!</w:t>
      </w:r>
      <w:r w:rsidRPr="006A5C11">
        <w:rPr>
          <w:rStyle w:val="a3"/>
          <w:rFonts w:ascii="Verdana" w:hAnsi="Verdana"/>
          <w:b/>
          <w:bCs/>
          <w:color w:val="222222"/>
          <w:sz w:val="18"/>
          <w:szCs w:val="18"/>
          <w:lang w:val="en-US"/>
        </w:rPr>
        <w:t>’;</w:t>
      </w:r>
      <w:r w:rsidRPr="006A5C11">
        <w:rPr>
          <w:rFonts w:ascii="Verdana" w:hAnsi="Verdana"/>
          <w:i/>
          <w:iCs/>
          <w:color w:val="222222"/>
          <w:sz w:val="18"/>
          <w:szCs w:val="18"/>
          <w:lang w:val="en-US"/>
        </w:rPr>
        <w:br/>
      </w:r>
      <w:r w:rsidRPr="006A5C11">
        <w:rPr>
          <w:rStyle w:val="a3"/>
          <w:rFonts w:ascii="Verdana" w:hAnsi="Verdana"/>
          <w:b/>
          <w:bCs/>
          <w:color w:val="222222"/>
          <w:sz w:val="18"/>
          <w:szCs w:val="18"/>
          <w:lang w:val="en-US"/>
        </w:rPr>
        <w:t>END;</w:t>
      </w:r>
    </w:p>
    <w:p w14:paraId="3E998414" w14:textId="2C00508B" w:rsidR="008B510A" w:rsidRPr="006A5C11" w:rsidRDefault="008B510A" w:rsidP="008B510A">
      <w:pPr>
        <w:shd w:val="clear" w:color="auto" w:fill="FFC000"/>
        <w:rPr>
          <w:rFonts w:ascii="Times New Roman" w:hAnsi="Times New Roman" w:cs="Times New Roman"/>
          <w:sz w:val="18"/>
          <w:szCs w:val="18"/>
          <w:lang w:val="en-US"/>
        </w:rPr>
      </w:pPr>
    </w:p>
    <w:p w14:paraId="4AD7CE5E" w14:textId="77777777" w:rsidR="006A5C11" w:rsidRPr="006A5C11" w:rsidRDefault="006A5C11" w:rsidP="006A5C11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</w:pPr>
    </w:p>
    <w:p w14:paraId="231EA071" w14:textId="057A0541" w:rsidR="008B510A" w:rsidRDefault="006A5C11" w:rsidP="006A5C11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6A5C1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Это простой блок выполнения, в котором я инициализировал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а</w:t>
      </w:r>
      <w:r w:rsidRPr="006A5C1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переменную связывания v_bind1 строкой </w:t>
      </w:r>
      <w:r w:rsidRPr="006A5C1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‘</w:t>
      </w:r>
      <w:proofErr w:type="gramStart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Hello</w:t>
      </w:r>
      <w:r w:rsidRPr="006A5C1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!’</w:t>
      </w:r>
      <w:proofErr w:type="gramEnd"/>
      <w:r w:rsidRPr="006A5C1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.</w:t>
      </w:r>
    </w:p>
    <w:p w14:paraId="20357F29" w14:textId="77777777" w:rsidR="006A5C11" w:rsidRPr="006A5C11" w:rsidRDefault="006A5C11" w:rsidP="006A5C11">
      <w:pPr>
        <w:rPr>
          <w:rFonts w:ascii="Times New Roman" w:hAnsi="Times New Roman" w:cs="Times New Roman"/>
          <w:sz w:val="28"/>
          <w:szCs w:val="28"/>
        </w:rPr>
      </w:pPr>
    </w:p>
    <w:p w14:paraId="16344CB6" w14:textId="14D2B8FF" w:rsidR="008B510A" w:rsidRPr="008B510A" w:rsidRDefault="008B510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Зачем использовать (</w:t>
      </w:r>
      <w:r w:rsidRPr="008B510A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) перед именем переменной </w:t>
      </w:r>
      <w:r>
        <w:rPr>
          <w:rFonts w:ascii="Times New Roman" w:hAnsi="Times New Roman" w:cs="Times New Roman"/>
          <w:sz w:val="28"/>
          <w:szCs w:val="28"/>
          <w:lang w:val="en-US"/>
        </w:rPr>
        <w:t>bind</w:t>
      </w:r>
      <w:r>
        <w:rPr>
          <w:rFonts w:ascii="Times New Roman" w:hAnsi="Times New Roman" w:cs="Times New Roman"/>
          <w:sz w:val="28"/>
          <w:szCs w:val="28"/>
        </w:rPr>
        <w:t>?</w:t>
      </w:r>
    </w:p>
    <w:p w14:paraId="2AF529EA" w14:textId="58FF771E" w:rsidR="008B510A" w:rsidRDefault="008B510A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8B510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lastRenderedPageBreak/>
        <w:t>В отличие от пользовательских переменных, к которым вы можете получить доступ, просто написав их имя в своем коде, вы используете двоеточие перед именем переменной связывания для доступа к ним, или другими словами, вы можете ссылаться на переменную связывания в PL / SQL с помощью двоеточия (:), за которым следует сразу по имени переменной.</w:t>
      </w:r>
    </w:p>
    <w:p w14:paraId="5B8993D0" w14:textId="77777777" w:rsidR="006A5C11" w:rsidRPr="008B510A" w:rsidRDefault="006A5C11">
      <w:pPr>
        <w:rPr>
          <w:rFonts w:ascii="Times New Roman" w:hAnsi="Times New Roman" w:cs="Times New Roman"/>
          <w:sz w:val="28"/>
          <w:szCs w:val="28"/>
        </w:rPr>
      </w:pPr>
    </w:p>
    <w:p w14:paraId="7C2A192C" w14:textId="3C91C5DC" w:rsidR="00A1285A" w:rsidRPr="00A1285A" w:rsidRDefault="00A1285A" w:rsidP="006A5C11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A1285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Использование переменных связывания обычно предпочтительнее, чем</w:t>
      </w:r>
      <w:r w:rsidR="006A5C11" w:rsidRPr="006A5C1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r w:rsidRPr="00A1285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склеивание строк, но оба варианта имеют</w:t>
      </w:r>
      <w:r w:rsidR="008B510A" w:rsidRPr="006A5C1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место быть</w:t>
      </w:r>
      <w:r w:rsidRPr="00A1285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. Использование переменных связывания является предпочтительным, потому что это делает ваш код невосприимчивым к SQL</w:t>
      </w:r>
      <w:r w:rsidR="006A5C11" w:rsidRPr="006A5C1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r w:rsidRPr="00A1285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инъекционны</w:t>
      </w:r>
      <w:r w:rsidR="008B510A" w:rsidRPr="006A5C1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м</w:t>
      </w:r>
      <w:r w:rsidRPr="00A1285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атак</w:t>
      </w:r>
      <w:r w:rsidR="008B510A" w:rsidRPr="006A5C1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ам</w:t>
      </w:r>
      <w:r w:rsidRPr="00A1285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.</w:t>
      </w:r>
    </w:p>
    <w:p w14:paraId="01094C64" w14:textId="77777777" w:rsidR="00A1285A" w:rsidRPr="00A1285A" w:rsidRDefault="00A1285A">
      <w:pPr>
        <w:rPr>
          <w:rFonts w:ascii="Times New Roman" w:hAnsi="Times New Roman" w:cs="Times New Roman"/>
          <w:sz w:val="28"/>
          <w:szCs w:val="28"/>
        </w:rPr>
      </w:pPr>
    </w:p>
    <w:sectPr w:rsidR="00A1285A" w:rsidRPr="00A1285A" w:rsidSect="00947870">
      <w:pgSz w:w="11900" w:h="16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2AC8"/>
    <w:rsid w:val="000D61F1"/>
    <w:rsid w:val="002A6119"/>
    <w:rsid w:val="002E593A"/>
    <w:rsid w:val="00302AC8"/>
    <w:rsid w:val="003A14A2"/>
    <w:rsid w:val="005F38C2"/>
    <w:rsid w:val="006A5C11"/>
    <w:rsid w:val="0070641A"/>
    <w:rsid w:val="00863CA6"/>
    <w:rsid w:val="008B510A"/>
    <w:rsid w:val="00947870"/>
    <w:rsid w:val="009F396D"/>
    <w:rsid w:val="00A1285A"/>
    <w:rsid w:val="00A2218E"/>
    <w:rsid w:val="00B9491E"/>
    <w:rsid w:val="00C04DBA"/>
    <w:rsid w:val="00C44852"/>
    <w:rsid w:val="00C973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4C3CBB"/>
  <w15:chartTrackingRefBased/>
  <w15:docId w15:val="{9141F5C3-153D-1D4B-AAAA-A1B62AD372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A1285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A1285A"/>
    <w:rPr>
      <w:rFonts w:ascii="Courier New" w:eastAsia="Times New Roman" w:hAnsi="Courier New" w:cs="Courier New"/>
      <w:sz w:val="20"/>
      <w:szCs w:val="20"/>
      <w:lang w:val="en-US"/>
    </w:rPr>
  </w:style>
  <w:style w:type="character" w:styleId="a3">
    <w:name w:val="Emphasis"/>
    <w:basedOn w:val="a0"/>
    <w:uiPriority w:val="20"/>
    <w:qFormat/>
    <w:rsid w:val="008B510A"/>
    <w:rPr>
      <w:i/>
      <w:iCs/>
    </w:rPr>
  </w:style>
  <w:style w:type="paragraph" w:styleId="a4">
    <w:name w:val="Normal (Web)"/>
    <w:basedOn w:val="a"/>
    <w:uiPriority w:val="99"/>
    <w:unhideWhenUsed/>
    <w:rsid w:val="006A5C11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48373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70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488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361</Words>
  <Characters>2064</Characters>
  <Application>Microsoft Office Word</Application>
  <DocSecurity>0</DocSecurity>
  <Lines>17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Dasha FOX</cp:lastModifiedBy>
  <cp:revision>4</cp:revision>
  <dcterms:created xsi:type="dcterms:W3CDTF">2020-06-04T03:10:00Z</dcterms:created>
  <dcterms:modified xsi:type="dcterms:W3CDTF">2020-06-04T03:11:00Z</dcterms:modified>
</cp:coreProperties>
</file>