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7273608"/>
        <w:docPartObj>
          <w:docPartGallery w:val="Cover Pages"/>
          <w:docPartUnique/>
        </w:docPartObj>
      </w:sdtPr>
      <w:sdtContent>
        <w:p w14:paraId="27D1DD7A" w14:textId="30778749" w:rsidR="00D52214" w:rsidRDefault="00D522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2A6A56" wp14:editId="17EB5D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FE31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F168D3A" w14:textId="748DC625" w:rsidR="00CF1FE2" w:rsidRDefault="00860ACE" w:rsidP="00CF1F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718D8D" wp14:editId="7DF77658">
                    <wp:simplePos x="0" y="0"/>
                    <wp:positionH relativeFrom="margin">
                      <wp:posOffset>-791845</wp:posOffset>
                    </wp:positionH>
                    <wp:positionV relativeFrom="margin">
                      <wp:align>center</wp:align>
                    </wp:positionV>
                    <wp:extent cx="7315200" cy="1242060"/>
                    <wp:effectExtent l="0" t="0" r="0" b="1524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42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9DCE9" w14:textId="64679F55" w:rsidR="00D52214" w:rsidRPr="00D52214" w:rsidRDefault="00D52214" w:rsidP="00D52214">
                                <w:pPr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52214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Relazione COMPILATORi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ACA34B" w14:textId="6B3AD77A" w:rsidR="00D52214" w:rsidRPr="00D52214" w:rsidRDefault="00D522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D522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Cingillo Claudio &amp; Alduina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lessio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718D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-62.35pt;margin-top:0;width:8in;height:97.8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7wawIAADkFAAAOAAAAZHJzL2Uyb0RvYy54bWysVN9v2jAQfp+0/8Hy+0iggyHUUDEqpklV&#10;W62d+mwcu0RzfJ59kLC/fmcngarbS6e9OBffd7+/8+VVWxt2UD5UYAs+HuWcKSuhrOxzwb8/bj7M&#10;OQsobCkMWFXwowr8avn+3WXjFmoCOzCl8oyc2LBoXMF3iG6RZUHuVC3CCJyypNTga4H065+z0ouG&#10;vNcmm+T5LGvAl86DVCHQ7XWn5MvkX2sl8U7roJCZglNumE6fzm08s+WlWDx74XaV7NMQ/5BFLSpL&#10;QU+urgUKtvfVH67qSnoIoHEkoc5A60qqVANVM85fVfOwE06lWqg5wZ3aFP6fW3l7eHD3nmH7GVoa&#10;YGxI48Ii0GWsp9W+jl/KlJGeWng8tU21yCRdfroYT2kWnEnSjScfJ/ksNTY7mzsf8IuCmkWh4J7m&#10;ktolDjcBKSRBB0iMZmFTGZNmYyxrCj67mObJ4KQhC2MjVqUp927OqScJj0ZFjLHflGZVmSqIF4lf&#10;am08OwhihpBSWUzFJ7+EjihNSbzFsMefs3qLcVfHEBksnozryoJP1b9Ku/wxpKw7PDXyRd1RxHbb&#10;9iPdQnmkSXvoliA4ualoGjci4L3wxHqaIG0y3tGhDVDXoZc424H/9bf7iCcykpazhrao4OHnXnjF&#10;mflqiabjWZ4namD6pQg+CbP5dB4Zsx2u7b5eA01iTM+Fk0mMYDSDqD3UT7TrqxiQVMJKClvw7SCu&#10;sVtreiukWq0SiHbMCbyxD05G13EwkWaP7ZPwruciEo1vYVg1sXhFyQ4bLS2s9gi6SnyNve0a2vec&#10;9jPRuH9L4gPw8j+hzi/e8jcAAAD//wMAUEsDBBQABgAIAAAAIQBOhu2d4AAAAAoBAAAPAAAAZHJz&#10;L2Rvd25yZXYueG1sTI/BTsMwEETvSPyDtUhcqtZpgKQNcSoEyglxoOkHuPHWCcTrYLtt4OtxT3Db&#10;0Yxm35SbyQzshM73lgQsFwkwpNaqnrSAXVPPV8B8kKTkYAkFfKOHTXV9VcpC2TO942kbNIsl5Asp&#10;oAthLDj3bYdG+oUdkaJ3sM7IEKXTXDl5juVm4GmSZNzInuKHTo743GH7uT0aAVrpnXqr82aW1Vnz&#10;tX55nX38OCFub6anR2ABp/AXhgt+RIcqMu3tkZRng4D5Mr3PY1ZAnHTxkzS/A7aP1/ohA16V/P+E&#10;6hcAAP//AwBQSwECLQAUAAYACAAAACEAtoM4kv4AAADhAQAAEwAAAAAAAAAAAAAAAAAAAAAAW0Nv&#10;bnRlbnRfVHlwZXNdLnhtbFBLAQItABQABgAIAAAAIQA4/SH/1gAAAJQBAAALAAAAAAAAAAAAAAAA&#10;AC8BAABfcmVscy8ucmVsc1BLAQItABQABgAIAAAAIQBZP47wawIAADkFAAAOAAAAAAAAAAAAAAAA&#10;AC4CAABkcnMvZTJvRG9jLnhtbFBLAQItABQABgAIAAAAIQBOhu2d4AAAAAoBAAAPAAAAAAAAAAAA&#10;AAAAAMUEAABkcnMvZG93bnJldi54bWxQSwUGAAAAAAQABADzAAAA0gUAAAAA&#10;" filled="f" stroked="f" strokeweight=".5pt">
                    <v:textbox inset="126pt,0,54pt,0">
                      <w:txbxContent>
                        <w:p w14:paraId="1849DCE9" w14:textId="64679F55" w:rsidR="00D52214" w:rsidRPr="00D52214" w:rsidRDefault="00D52214" w:rsidP="00D52214">
                          <w:pPr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52214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Relazione COMPILATORi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ACA34B" w14:textId="6B3AD77A" w:rsidR="00D52214" w:rsidRPr="00D52214" w:rsidRDefault="00D522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D522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Cingillo Claudio &amp; Alduina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lessio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52214">
            <w:br w:type="page"/>
          </w:r>
        </w:p>
      </w:sdtContent>
    </w:sdt>
    <w:p w14:paraId="08EC0A74" w14:textId="4F34D37E" w:rsidR="005C4816" w:rsidRPr="00CF1FE2" w:rsidRDefault="00CF1FE2" w:rsidP="00CF1FE2">
      <w:pPr>
        <w:rPr>
          <w:color w:val="156082" w:themeColor="accent1"/>
          <w:sz w:val="48"/>
          <w:szCs w:val="48"/>
        </w:rPr>
      </w:pPr>
      <w:r w:rsidRPr="00CF1FE2">
        <w:rPr>
          <w:color w:val="156082" w:themeColor="accent1"/>
          <w:sz w:val="48"/>
          <w:szCs w:val="48"/>
        </w:rPr>
        <w:lastRenderedPageBreak/>
        <w:t>Introduzione:</w:t>
      </w:r>
    </w:p>
    <w:p w14:paraId="4BF54CF2" w14:textId="27BEF06D" w:rsidR="00CF1FE2" w:rsidRDefault="00CF1FE2" w:rsidP="00CF1FE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F431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Il presente rapporto descrive in dettaglio un progetto di traduttore </w:t>
      </w:r>
      <w:r w:rsidRPr="00F431D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guidato dalla sintassi in grado di riconoscere un linguaggio che descrive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le prenotazioni da parte di varie agenzie di diverse camere di hotel.</w:t>
      </w:r>
    </w:p>
    <w:p w14:paraId="03175C88" w14:textId="5F64A190" w:rsidR="00CF1FE2" w:rsidRDefault="00CF1FE2" w:rsidP="00CF1FE2">
      <w:pPr>
        <w:rPr>
          <w:color w:val="156082" w:themeColor="accent1"/>
          <w:sz w:val="48"/>
          <w:szCs w:val="48"/>
        </w:rPr>
      </w:pPr>
      <w:r w:rsidRPr="00CF1FE2">
        <w:rPr>
          <w:color w:val="156082" w:themeColor="accent1"/>
          <w:sz w:val="48"/>
          <w:szCs w:val="48"/>
        </w:rPr>
        <w:t>Strumenti Utilizzati:</w:t>
      </w:r>
    </w:p>
    <w:p w14:paraId="4A84CB24" w14:textId="6371FD9E" w:rsidR="00CF1FE2" w:rsidRDefault="00CF1FE2" w:rsidP="00CF1FE2">
      <w:pPr>
        <w:rPr>
          <w:color w:val="45B0E1" w:themeColor="accent1" w:themeTint="99"/>
          <w:sz w:val="40"/>
          <w:szCs w:val="40"/>
        </w:rPr>
      </w:pPr>
      <w:r>
        <w:rPr>
          <w:color w:val="45B0E1" w:themeColor="accent1" w:themeTint="99"/>
          <w:sz w:val="40"/>
          <w:szCs w:val="40"/>
        </w:rPr>
        <w:t>Bison:</w:t>
      </w:r>
    </w:p>
    <w:p w14:paraId="4264A7D4" w14:textId="1744BE05" w:rsidR="00CF1FE2" w:rsidRPr="00CF1FE2" w:rsidRDefault="00CF1FE2" w:rsidP="00CF1FE2">
      <w:pPr>
        <w:rPr>
          <w:rFonts w:ascii="Times New Roman" w:hAnsi="Times New Roman" w:cs="Times New Roman"/>
          <w:sz w:val="28"/>
          <w:szCs w:val="28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  <w:r w:rsidRPr="00FF24A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Bison è un generatore di parser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 w:rsidRPr="00FF24A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usato per la creazione di analizzatori sintattici. Bison analizza la struttura sintattica del codice sorgente, </w:t>
      </w:r>
      <w:r w:rsidRPr="00766F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fondamentalmente seguendo le specifiche della grammatica del linguaggio target.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66F29">
        <w:rPr>
          <w:rFonts w:ascii="Times New Roman" w:hAnsi="Times New Roman" w:cs="Times New Roman"/>
          <w:sz w:val="28"/>
          <w:szCs w:val="28"/>
        </w:rPr>
        <w:t>La sezione iniziale del codice contiene delle direttive di pre-processore e l'inclusione di alcune librerie necessarie per il corretto funzionamento del programma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Nel nostro caso</w:t>
      </w:r>
      <w:r w:rsidR="002A6634">
        <w:rPr>
          <w:rFonts w:ascii="Times New Roman" w:hAnsi="Times New Roman" w:cs="Times New Roman"/>
          <w:sz w:val="28"/>
          <w:szCs w:val="28"/>
        </w:rPr>
        <w:t>, il file contiene diverse sezioni:</w:t>
      </w:r>
    </w:p>
    <w:p w14:paraId="36B633A0" w14:textId="47F891B8" w:rsidR="002A6634" w:rsidRPr="002A6634" w:rsidRDefault="00CF1FE2" w:rsidP="002A663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t>Definizione delle intestazioni e inclusioni</w:t>
      </w:r>
      <w:r w:rsidRPr="00CF1FE2">
        <w:rPr>
          <w:sz w:val="28"/>
          <w:szCs w:val="28"/>
        </w:rPr>
        <w:t xml:space="preserve">: La sezione iniziale tra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%{</w:t>
      </w:r>
      <w:r w:rsidRPr="00CF1FE2">
        <w:rPr>
          <w:sz w:val="28"/>
          <w:szCs w:val="28"/>
        </w:rPr>
        <w:t xml:space="preserve"> 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%}</w:t>
      </w:r>
      <w:r w:rsidRPr="00CF1FE2">
        <w:rPr>
          <w:sz w:val="28"/>
          <w:szCs w:val="28"/>
        </w:rPr>
        <w:t xml:space="preserve"> è utilizzata per includere librerie, definire variabili globali e altre istruzioni che devono essere direttamente incluse nel codice generato da Bison. In questo caso, vengono inclusi header standard come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&lt;stdio.h&gt;</w:t>
      </w:r>
      <w:r w:rsidRPr="00CF1FE2">
        <w:rPr>
          <w:sz w:val="28"/>
          <w:szCs w:val="28"/>
        </w:rPr>
        <w:t xml:space="preserve">,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&lt;stdlib.h&gt;</w:t>
      </w:r>
      <w:r w:rsidRPr="00CF1FE2">
        <w:rPr>
          <w:sz w:val="28"/>
          <w:szCs w:val="28"/>
        </w:rPr>
        <w:t>, e anche il file di intestazione "SymbolTable.h".</w:t>
      </w:r>
      <w:r w:rsidR="002A6634">
        <w:rPr>
          <w:sz w:val="28"/>
          <w:szCs w:val="28"/>
        </w:rPr>
        <w:br/>
      </w:r>
    </w:p>
    <w:p w14:paraId="45C9AC0C" w14:textId="25FB0D06" w:rsidR="00CF1FE2" w:rsidRPr="00CF1FE2" w:rsidRDefault="00CF1FE2" w:rsidP="00CF1FE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t>Definizione di union</w:t>
      </w:r>
      <w:r w:rsidRPr="00CF1FE2">
        <w:rPr>
          <w:sz w:val="28"/>
          <w:szCs w:val="28"/>
        </w:rPr>
        <w:t xml:space="preserve">: La sezione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%union</w:t>
      </w:r>
      <w:r w:rsidRPr="00CF1FE2">
        <w:rPr>
          <w:sz w:val="28"/>
          <w:szCs w:val="28"/>
        </w:rPr>
        <w:t xml:space="preserve"> definisce i tipi di dati che possono essere restituiti dai token del lexer. In questo caso, viene definita un'unione contenente un puntatore a stringa (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char*</w:t>
      </w:r>
      <w:r w:rsidRPr="00CF1FE2">
        <w:rPr>
          <w:sz w:val="28"/>
          <w:szCs w:val="28"/>
        </w:rPr>
        <w:t>), un intero (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int</w:t>
      </w:r>
      <w:r w:rsidRPr="00CF1FE2">
        <w:rPr>
          <w:sz w:val="28"/>
          <w:szCs w:val="28"/>
        </w:rPr>
        <w:t>), e un array di interi (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int *</w:t>
      </w:r>
      <w:r w:rsidRPr="00CF1FE2">
        <w:rPr>
          <w:sz w:val="28"/>
          <w:szCs w:val="28"/>
        </w:rPr>
        <w:t>).</w:t>
      </w:r>
      <w:r w:rsidR="002A6634">
        <w:rPr>
          <w:sz w:val="28"/>
          <w:szCs w:val="28"/>
        </w:rPr>
        <w:br/>
      </w:r>
    </w:p>
    <w:p w14:paraId="64DA30A8" w14:textId="2B2F561B" w:rsidR="00CF1FE2" w:rsidRDefault="00CF1FE2" w:rsidP="00CF1FE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t>Definizione dei token</w:t>
      </w:r>
      <w:r w:rsidRPr="00CF1FE2">
        <w:rPr>
          <w:sz w:val="28"/>
          <w:szCs w:val="28"/>
        </w:rPr>
        <w:t xml:space="preserve">: La sezione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%token</w:t>
      </w:r>
      <w:r w:rsidRPr="00CF1FE2">
        <w:rPr>
          <w:sz w:val="28"/>
          <w:szCs w:val="28"/>
        </w:rPr>
        <w:t xml:space="preserve"> definisce i token che il lexer può generare. I token sono suddivisi in categorie specifiche di dati (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&lt;string&gt;</w:t>
      </w:r>
      <w:r w:rsidRPr="00CF1FE2">
        <w:rPr>
          <w:sz w:val="28"/>
          <w:szCs w:val="28"/>
        </w:rPr>
        <w:t xml:space="preserve">,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&lt;intero&gt;</w:t>
      </w:r>
      <w:r w:rsidRPr="00CF1FE2">
        <w:rPr>
          <w:sz w:val="28"/>
          <w:szCs w:val="28"/>
        </w:rPr>
        <w:t xml:space="preserve">,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&lt;int_vec&gt;</w:t>
      </w:r>
      <w:r w:rsidRPr="00CF1FE2">
        <w:rPr>
          <w:sz w:val="28"/>
          <w:szCs w:val="28"/>
        </w:rPr>
        <w:t>) utilizzando l'unione definita in precedenza. Ogni token ha un tipo associato.</w:t>
      </w:r>
      <w:r w:rsidR="002A6634">
        <w:rPr>
          <w:sz w:val="28"/>
          <w:szCs w:val="28"/>
        </w:rPr>
        <w:br/>
      </w:r>
    </w:p>
    <w:p w14:paraId="720181BF" w14:textId="77777777" w:rsidR="002A6634" w:rsidRDefault="002A6634" w:rsidP="002A6634">
      <w:pPr>
        <w:pStyle w:val="NormalWeb"/>
        <w:rPr>
          <w:sz w:val="28"/>
          <w:szCs w:val="28"/>
        </w:rPr>
      </w:pPr>
    </w:p>
    <w:p w14:paraId="061F14FB" w14:textId="77777777" w:rsidR="002A6634" w:rsidRPr="00CF1FE2" w:rsidRDefault="002A6634" w:rsidP="002A6634">
      <w:pPr>
        <w:pStyle w:val="NormalWeb"/>
        <w:rPr>
          <w:sz w:val="28"/>
          <w:szCs w:val="28"/>
        </w:rPr>
      </w:pPr>
    </w:p>
    <w:p w14:paraId="2189973E" w14:textId="40C7798F" w:rsidR="00CF1FE2" w:rsidRPr="00CF1FE2" w:rsidRDefault="00CF1FE2" w:rsidP="00CF1FE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lastRenderedPageBreak/>
        <w:t>Definizione della grammatica</w:t>
      </w:r>
      <w:r w:rsidRPr="00CF1FE2">
        <w:rPr>
          <w:sz w:val="28"/>
          <w:szCs w:val="28"/>
        </w:rPr>
        <w:t xml:space="preserve">: La sezione che inizia con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%start</w:t>
      </w:r>
      <w:r w:rsidRPr="00CF1FE2">
        <w:rPr>
          <w:sz w:val="28"/>
          <w:szCs w:val="28"/>
        </w:rPr>
        <w:t xml:space="preserve"> specifica il simbolo di partenza della grammatica, che nel </w:t>
      </w:r>
      <w:r w:rsidR="002A6634">
        <w:rPr>
          <w:sz w:val="28"/>
          <w:szCs w:val="28"/>
        </w:rPr>
        <w:t>nostro</w:t>
      </w:r>
      <w:r w:rsidRPr="00CF1FE2">
        <w:rPr>
          <w:sz w:val="28"/>
          <w:szCs w:val="28"/>
        </w:rPr>
        <w:t xml:space="preserve"> caso è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INIZIO</w:t>
      </w:r>
      <w:r w:rsidR="002A6634">
        <w:rPr>
          <w:sz w:val="28"/>
          <w:szCs w:val="28"/>
        </w:rPr>
        <w:t xml:space="preserve">. </w:t>
      </w:r>
      <w:r w:rsidRPr="00CF1FE2">
        <w:rPr>
          <w:sz w:val="28"/>
          <w:szCs w:val="28"/>
        </w:rPr>
        <w:t>Ogni produzione è composta da terminali e non terminali</w:t>
      </w:r>
      <w:r w:rsidR="002A6634">
        <w:rPr>
          <w:sz w:val="28"/>
          <w:szCs w:val="28"/>
        </w:rPr>
        <w:br/>
      </w:r>
    </w:p>
    <w:p w14:paraId="367BE2D1" w14:textId="65A7C6A0" w:rsidR="00CF1FE2" w:rsidRPr="00CF1FE2" w:rsidRDefault="00CF1FE2" w:rsidP="00CF1FE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t xml:space="preserve">Implementazione </w:t>
      </w:r>
      <w:r w:rsidR="002A6634">
        <w:rPr>
          <w:rStyle w:val="Strong"/>
          <w:rFonts w:eastAsiaTheme="majorEastAsia"/>
          <w:sz w:val="28"/>
          <w:szCs w:val="28"/>
        </w:rPr>
        <w:t>delle Actions</w:t>
      </w:r>
      <w:r w:rsidRPr="00CF1FE2">
        <w:rPr>
          <w:sz w:val="28"/>
          <w:szCs w:val="28"/>
        </w:rPr>
        <w:t xml:space="preserve">: Il codice C all'interno delle parentesi graffe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{}</w:t>
      </w:r>
      <w:r w:rsidRPr="00CF1FE2">
        <w:rPr>
          <w:sz w:val="28"/>
          <w:szCs w:val="28"/>
        </w:rPr>
        <w:t xml:space="preserve"> all'interno delle produzioni della grammatica esegue azioni specifiche quando una produzione viene riconosciuta. Ad esempio, ci sono chiamate a funzioni esterne come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aggiungiStanza</w:t>
      </w:r>
      <w:r w:rsidRPr="00CF1FE2">
        <w:rPr>
          <w:sz w:val="28"/>
          <w:szCs w:val="28"/>
        </w:rPr>
        <w:t xml:space="preserve"> 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aggiungiAgenzia</w:t>
      </w:r>
      <w:r w:rsidRPr="00CF1FE2">
        <w:rPr>
          <w:sz w:val="28"/>
          <w:szCs w:val="28"/>
        </w:rPr>
        <w:t>.</w:t>
      </w:r>
      <w:r w:rsidR="002A6634">
        <w:rPr>
          <w:sz w:val="28"/>
          <w:szCs w:val="28"/>
        </w:rPr>
        <w:br/>
      </w:r>
    </w:p>
    <w:p w14:paraId="49B935BB" w14:textId="3EBD8021" w:rsidR="00CF1FE2" w:rsidRPr="00CF1FE2" w:rsidRDefault="00CF1FE2" w:rsidP="00CF1FE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t xml:space="preserve">Funzione </w:t>
      </w:r>
      <w:r w:rsidRPr="00CF1FE2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yyerror</w:t>
      </w:r>
      <w:r w:rsidRPr="00CF1FE2">
        <w:rPr>
          <w:sz w:val="28"/>
          <w:szCs w:val="28"/>
        </w:rPr>
        <w:t>: Questa funzione viene chiamata in caso di errore durante l'analisi sintattica e stampa un messaggio di errore.</w:t>
      </w:r>
      <w:r w:rsidR="002A6634">
        <w:rPr>
          <w:sz w:val="28"/>
          <w:szCs w:val="28"/>
        </w:rPr>
        <w:br/>
      </w:r>
    </w:p>
    <w:p w14:paraId="614F1D8D" w14:textId="77777777" w:rsidR="00CF1FE2" w:rsidRDefault="00CF1FE2" w:rsidP="00CF1FE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F1FE2">
        <w:rPr>
          <w:rStyle w:val="Strong"/>
          <w:rFonts w:eastAsiaTheme="majorEastAsia"/>
          <w:sz w:val="28"/>
          <w:szCs w:val="28"/>
        </w:rPr>
        <w:t xml:space="preserve">Funzione </w:t>
      </w:r>
      <w:r w:rsidRPr="00CF1FE2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main</w:t>
      </w:r>
      <w:r w:rsidRPr="00CF1FE2">
        <w:rPr>
          <w:sz w:val="28"/>
          <w:szCs w:val="28"/>
        </w:rPr>
        <w:t xml:space="preserve">: La funzione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main</w:t>
      </w:r>
      <w:r w:rsidRPr="00CF1FE2">
        <w:rPr>
          <w:sz w:val="28"/>
          <w:szCs w:val="28"/>
        </w:rPr>
        <w:t xml:space="preserve"> apre un file di input, imposta lo standard input per il lexer (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yyin</w:t>
      </w:r>
      <w:r w:rsidRPr="00CF1FE2">
        <w:rPr>
          <w:sz w:val="28"/>
          <w:szCs w:val="28"/>
        </w:rPr>
        <w:t xml:space="preserve">), inizializza alcune variabili (come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i</w:t>
      </w:r>
      <w:r w:rsidRPr="00CF1FE2">
        <w:rPr>
          <w:sz w:val="28"/>
          <w:szCs w:val="28"/>
        </w:rPr>
        <w:t xml:space="preserve">,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y</w:t>
      </w:r>
      <w:r w:rsidRPr="00CF1FE2">
        <w:rPr>
          <w:sz w:val="28"/>
          <w:szCs w:val="28"/>
        </w:rPr>
        <w:t xml:space="preserve">, 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z</w:t>
      </w:r>
      <w:r w:rsidRPr="00CF1FE2">
        <w:rPr>
          <w:sz w:val="28"/>
          <w:szCs w:val="28"/>
        </w:rPr>
        <w:t xml:space="preserve">), chiama la funzione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init()</w:t>
      </w:r>
      <w:r w:rsidRPr="00CF1FE2">
        <w:rPr>
          <w:sz w:val="28"/>
          <w:szCs w:val="28"/>
        </w:rPr>
        <w:t xml:space="preserve"> (presumibilmente per inizializzare qualcosa), esegue l'analisi sintattica con </w:t>
      </w:r>
      <w:r w:rsidRPr="00CF1FE2">
        <w:rPr>
          <w:rStyle w:val="HTMLCode"/>
          <w:rFonts w:ascii="Times New Roman" w:eastAsiaTheme="majorEastAsia" w:hAnsi="Times New Roman" w:cs="Times New Roman"/>
          <w:sz w:val="28"/>
          <w:szCs w:val="28"/>
        </w:rPr>
        <w:t>yyparse()</w:t>
      </w:r>
      <w:r w:rsidRPr="00CF1FE2">
        <w:rPr>
          <w:sz w:val="28"/>
          <w:szCs w:val="28"/>
        </w:rPr>
        <w:t>, e stampa alcune informazioni in caso di successo.</w:t>
      </w:r>
    </w:p>
    <w:p w14:paraId="2143C082" w14:textId="77777777" w:rsidR="002A6634" w:rsidRDefault="002A6634" w:rsidP="002A6634">
      <w:pPr>
        <w:pStyle w:val="NormalWeb"/>
        <w:rPr>
          <w:sz w:val="28"/>
          <w:szCs w:val="28"/>
        </w:rPr>
      </w:pPr>
      <w:r w:rsidRPr="002A6634">
        <w:rPr>
          <w:color w:val="45B0E1" w:themeColor="accent1" w:themeTint="99"/>
          <w:sz w:val="40"/>
          <w:szCs w:val="40"/>
        </w:rPr>
        <w:t>Flex</w:t>
      </w:r>
      <w:r w:rsidRPr="002A6634">
        <w:rPr>
          <w:sz w:val="40"/>
          <w:szCs w:val="40"/>
        </w:rPr>
        <w:t>:</w:t>
      </w:r>
      <w:r w:rsidRPr="00766F29">
        <w:rPr>
          <w:sz w:val="28"/>
          <w:szCs w:val="28"/>
        </w:rPr>
        <w:t xml:space="preserve"> </w:t>
      </w:r>
    </w:p>
    <w:p w14:paraId="6EE10F20" w14:textId="589509DD" w:rsidR="00700051" w:rsidRDefault="002A6634" w:rsidP="002A6634">
      <w:pPr>
        <w:pStyle w:val="NormalWeb"/>
        <w:rPr>
          <w:sz w:val="28"/>
          <w:szCs w:val="28"/>
        </w:rPr>
      </w:pPr>
      <w:r w:rsidRPr="00766F29">
        <w:rPr>
          <w:sz w:val="28"/>
          <w:szCs w:val="28"/>
        </w:rPr>
        <w:t>Flex permette di definire delle regole che specificano i token che verranno riconosciuti nella fase di analisi lessicale. Queste regole possono essere espresse sia con espressioni regolari che con codice C. Flex genera poi un programma in linguaggio C che implementa l'analizzatore lessicale basandosi sulle regole definite.</w:t>
      </w:r>
      <w:r w:rsidR="00700051">
        <w:rPr>
          <w:sz w:val="28"/>
          <w:szCs w:val="28"/>
        </w:rPr>
        <w:br/>
        <w:t>Nel nostro caso il file contiene diverse sezioni:</w:t>
      </w:r>
    </w:p>
    <w:p w14:paraId="310D9543" w14:textId="7B90753C" w:rsidR="00700051" w:rsidRPr="00700051" w:rsidRDefault="00700051" w:rsidP="0070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Intestazione e Inclusioni</w:t>
      </w: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La sezione iniziale del file FLEX, tra %{ e %}, contiene le inclusioni delle librerie standard necessarie e la dichiarazione dell'header del parser generato da Bison (parser.tab.h).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54486109" w14:textId="77777777" w:rsidR="00700051" w:rsidRPr="00700051" w:rsidRDefault="00700051" w:rsidP="0070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7000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Definizione di Espressioni Regolari</w:t>
      </w: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7BF8922" w14:textId="77777777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Sono definite diverse espressioni regolari come cifre, mese, anno, DATA, numeri, caratteri, CARATTERI, ecc., utilizzate per riconoscere parti specifiche del testo di input.</w:t>
      </w:r>
    </w:p>
    <w:p w14:paraId="09FCC8A7" w14:textId="77777777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riconosce il formato MM-AAAA, e numeri riconosce una sequenza di cifre.</w:t>
      </w:r>
    </w:p>
    <w:p w14:paraId="41AA6657" w14:textId="77777777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SEP1 e SEP2 sono utilizzati per riconoscere le delimitazioni tra le sezioni del file di input.</w:t>
      </w:r>
    </w:p>
    <w:p w14:paraId="4124EFDF" w14:textId="77777777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STANZA riconosce una tipologia di stanza con eventuali spazi.</w:t>
      </w:r>
    </w:p>
    <w:p w14:paraId="411316CD" w14:textId="6FEE7CE6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AGENZIA riconosce il nome del tour operator tra virgolette.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145E99AE" w14:textId="77777777" w:rsidR="00700051" w:rsidRPr="00700051" w:rsidRDefault="00700051" w:rsidP="00700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7000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Regole di </w:t>
      </w:r>
      <w:r w:rsidRPr="007000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Riconoscimento</w:t>
      </w: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0C3A6E92" w14:textId="77777777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 regole di riconoscimento seguono il formato &lt;espressione&gt; { azione; return token; }.</w:t>
      </w:r>
    </w:p>
    <w:p w14:paraId="38B0A005" w14:textId="77777777" w:rsidR="00700051" w:rsidRP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 esempio, {SEP1} riconosce la sequenza "&amp;&amp;&amp;" e restituisce il token sep1.</w:t>
      </w:r>
    </w:p>
    <w:p w14:paraId="6AF7B682" w14:textId="77777777" w:rsidR="00700051" w:rsidRDefault="00700051" w:rsidP="00700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00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{DATA} riconosce una data e converte i componenti in un array di interi, restituito come DATA.</w:t>
      </w:r>
    </w:p>
    <w:p w14:paraId="78C6D83E" w14:textId="77777777" w:rsidR="00700051" w:rsidRPr="00700051" w:rsidRDefault="00700051" w:rsidP="00700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8A56D27" w14:textId="2E0CB025" w:rsidR="00700051" w:rsidRDefault="00700051" w:rsidP="002A6634">
      <w:pPr>
        <w:pStyle w:val="NormalWeb"/>
        <w:rPr>
          <w:color w:val="156082" w:themeColor="accent1"/>
          <w:sz w:val="48"/>
          <w:szCs w:val="48"/>
        </w:rPr>
      </w:pPr>
      <w:r>
        <w:rPr>
          <w:color w:val="156082" w:themeColor="accent1"/>
          <w:sz w:val="48"/>
          <w:szCs w:val="48"/>
        </w:rPr>
        <w:t>Struttura del Backend</w:t>
      </w:r>
    </w:p>
    <w:p w14:paraId="4CD29763" w14:textId="5AE91F43" w:rsidR="009127C9" w:rsidRDefault="009127C9" w:rsidP="002A6634">
      <w:pPr>
        <w:pStyle w:val="NormalWeb"/>
        <w:rPr>
          <w:color w:val="156082" w:themeColor="accent1"/>
          <w:sz w:val="48"/>
          <w:szCs w:val="48"/>
        </w:rPr>
      </w:pPr>
      <w:r>
        <w:rPr>
          <w:sz w:val="28"/>
          <w:szCs w:val="28"/>
        </w:rPr>
        <w:t xml:space="preserve">La struttura del Backend è costituita da due file, un header file .h dove vengono inizializzate le funzioni e le strutture dove andranno i dati, e un file .c dove viene creato il corpo delle funzioni </w:t>
      </w:r>
    </w:p>
    <w:p w14:paraId="56E96792" w14:textId="607AD7A5" w:rsidR="00700051" w:rsidRDefault="00700051" w:rsidP="002A6634">
      <w:pPr>
        <w:pStyle w:val="NormalWeb"/>
        <w:rPr>
          <w:color w:val="45B0E1" w:themeColor="accent1" w:themeTint="99"/>
          <w:sz w:val="40"/>
          <w:szCs w:val="40"/>
        </w:rPr>
      </w:pPr>
      <w:r w:rsidRPr="002A6634">
        <w:rPr>
          <w:color w:val="45B0E1" w:themeColor="accent1" w:themeTint="99"/>
          <w:sz w:val="40"/>
          <w:szCs w:val="40"/>
        </w:rPr>
        <w:t>F</w:t>
      </w:r>
      <w:r>
        <w:rPr>
          <w:color w:val="45B0E1" w:themeColor="accent1" w:themeTint="99"/>
          <w:sz w:val="40"/>
          <w:szCs w:val="40"/>
        </w:rPr>
        <w:t>ile Header:</w:t>
      </w:r>
    </w:p>
    <w:p w14:paraId="50A4F0AD" w14:textId="75C725C7" w:rsidR="009127C9" w:rsidRPr="009127C9" w:rsidRDefault="009127C9" w:rsidP="00912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12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Struttura </w:t>
      </w:r>
      <w:r w:rsidRPr="00912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date</w:t>
      </w:r>
      <w:r w:rsidRPr="00912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Stanza:</w:t>
      </w:r>
    </w:p>
    <w:p w14:paraId="62B1ECB8" w14:textId="39BB7176" w:rsidR="009127C9" w:rsidRPr="009127C9" w:rsidRDefault="009127C9" w:rsidP="00912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Contiene le informazioni su una stanza, rappresentata da un tipo di stanza e il suo prezzo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5ED340CF" w14:textId="0BC39F74" w:rsidR="009127C9" w:rsidRPr="009127C9" w:rsidRDefault="009127C9" w:rsidP="00912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12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Struttura dati Prenotazione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696A299A" w14:textId="66FC91CF" w:rsidR="009127C9" w:rsidRPr="009127C9" w:rsidRDefault="009127C9" w:rsidP="00912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Contiene le informazioni relative a una prenotazione, come il tipo di stanza e il numero di stanze prenotate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28CAE212" w14:textId="49277E01" w:rsidR="009127C9" w:rsidRPr="009127C9" w:rsidRDefault="009127C9" w:rsidP="00912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127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Struttura dati Agenzia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0A4FA050" w14:textId="581333F5" w:rsidR="009127C9" w:rsidRPr="009127C9" w:rsidRDefault="009127C9" w:rsidP="00912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Rappresenta un'agenzia turistica con un nome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 codice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il numero di partecipanti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 il periodo della prenotazione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0B699C" w14:textId="77777777" w:rsidR="009127C9" w:rsidRDefault="009127C9" w:rsidP="00912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27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Contiene un array di puntatori a strutture prenotazione per gestire le prenotazioni associate all'agenzia.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5A518301" w14:textId="77777777" w:rsidR="009E5020" w:rsidRDefault="009E5020" w:rsidP="009127C9">
      <w:pPr>
        <w:pStyle w:val="NormalWeb"/>
        <w:rPr>
          <w:color w:val="45B0E1" w:themeColor="accent1" w:themeTint="99"/>
          <w:sz w:val="40"/>
          <w:szCs w:val="40"/>
        </w:rPr>
      </w:pPr>
    </w:p>
    <w:p w14:paraId="31F77264" w14:textId="77777777" w:rsidR="009E5020" w:rsidRDefault="009E5020" w:rsidP="009127C9">
      <w:pPr>
        <w:pStyle w:val="NormalWeb"/>
        <w:rPr>
          <w:color w:val="45B0E1" w:themeColor="accent1" w:themeTint="99"/>
          <w:sz w:val="40"/>
          <w:szCs w:val="40"/>
        </w:rPr>
      </w:pPr>
    </w:p>
    <w:p w14:paraId="1CDF5087" w14:textId="041B9A34" w:rsidR="009127C9" w:rsidRDefault="009127C9" w:rsidP="009127C9">
      <w:pPr>
        <w:pStyle w:val="NormalWeb"/>
        <w:rPr>
          <w:color w:val="45B0E1" w:themeColor="accent1" w:themeTint="99"/>
          <w:sz w:val="40"/>
          <w:szCs w:val="40"/>
        </w:rPr>
      </w:pPr>
      <w:r>
        <w:rPr>
          <w:color w:val="45B0E1" w:themeColor="accent1" w:themeTint="99"/>
          <w:sz w:val="40"/>
          <w:szCs w:val="40"/>
        </w:rPr>
        <w:lastRenderedPageBreak/>
        <w:t>Backend:</w:t>
      </w:r>
    </w:p>
    <w:p w14:paraId="6EC77193" w14:textId="77777777" w:rsidR="009E5020" w:rsidRDefault="009E5020" w:rsidP="00912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50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Il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vero core dell’analizzatore lessicale è scritto in C, un linguaggio sia di alto livello che di basso livello e in questo caso, nel nostro file avviene tutta la gestione delle aggiunzioni delle stanze, delle prenotazioni e delle agenzie inizializzate come array e allocati dinamicamente nell’ heap.</w:t>
      </w:r>
    </w:p>
    <w:p w14:paraId="17BA1FA5" w14:textId="77777777" w:rsidR="009E5020" w:rsidRDefault="009E5020" w:rsidP="00912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Inoltre viene gestito anche il prezzo totale e il prezzo scontato nel caso i partecipanti siano compresi tra 30 e 50, in questo caso lo sconto applicato sarà del 15%, nel caso i partecipanti siano maggiori di 50, lo sconto applicato al prezzo totale sarà del 25%.</w:t>
      </w:r>
    </w:p>
    <w:p w14:paraId="7099A1C5" w14:textId="77777777" w:rsidR="00860ACE" w:rsidRDefault="009E5020" w:rsidP="00912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Infine avverrà la stampa finale con tutti i prezzi per agenzia e successivamente u</w:t>
      </w:r>
      <w:r w:rsidR="00860A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 stampa riguardante il guadagno totale dell’hotel.</w:t>
      </w:r>
    </w:p>
    <w:p w14:paraId="50DFED57" w14:textId="77777777" w:rsidR="00860ACE" w:rsidRDefault="00860ACE" w:rsidP="00860ACE">
      <w:pPr>
        <w:rPr>
          <w:rFonts w:ascii="Times New Roman" w:hAnsi="Times New Roman" w:cs="Times New Roman"/>
          <w:color w:val="156082" w:themeColor="accent1"/>
          <w:sz w:val="40"/>
          <w:szCs w:val="40"/>
        </w:rPr>
      </w:pPr>
      <w:r w:rsidRPr="00860ACE">
        <w:rPr>
          <w:rFonts w:ascii="Times New Roman" w:hAnsi="Times New Roman" w:cs="Times New Roman"/>
          <w:color w:val="45B0E1" w:themeColor="accent1" w:themeTint="99"/>
          <w:sz w:val="40"/>
          <w:szCs w:val="40"/>
        </w:rPr>
        <w:t>Output</w:t>
      </w:r>
      <w:r w:rsidRPr="00796460">
        <w:rPr>
          <w:rFonts w:ascii="Times New Roman" w:hAnsi="Times New Roman" w:cs="Times New Roman"/>
          <w:color w:val="156082" w:themeColor="accent1"/>
          <w:sz w:val="40"/>
          <w:szCs w:val="40"/>
        </w:rPr>
        <w:t>:</w:t>
      </w:r>
    </w:p>
    <w:p w14:paraId="39A0F64D" w14:textId="54FAFE3F" w:rsidR="00860ACE" w:rsidRPr="00796460" w:rsidRDefault="00860ACE" w:rsidP="00860A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Una volta compilato tutto il codice sorgente e messo in atto il compilatore, esso potrà essere eseguito tramite un terminale con un file in input dove saranno presenti tutte le specifiche,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 per nostra sfortuna, il programma termina senza dare in output quello che ci aspettavamo, nonostante non dia problemi di alcun tipo</w:t>
      </w:r>
    </w:p>
    <w:p w14:paraId="2BC5D363" w14:textId="4E641580" w:rsidR="009127C9" w:rsidRPr="009127C9" w:rsidRDefault="009127C9" w:rsidP="00912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50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35BFCA50" w14:textId="77777777" w:rsidR="009127C9" w:rsidRDefault="009127C9" w:rsidP="002A6634">
      <w:pPr>
        <w:pStyle w:val="NormalWeb"/>
        <w:rPr>
          <w:color w:val="45B0E1" w:themeColor="accent1" w:themeTint="99"/>
          <w:sz w:val="40"/>
          <w:szCs w:val="40"/>
        </w:rPr>
      </w:pPr>
    </w:p>
    <w:p w14:paraId="6746AF83" w14:textId="77777777" w:rsidR="00700051" w:rsidRPr="00CF1FE2" w:rsidRDefault="00700051" w:rsidP="002A6634">
      <w:pPr>
        <w:pStyle w:val="NormalWeb"/>
        <w:rPr>
          <w:sz w:val="28"/>
          <w:szCs w:val="28"/>
        </w:rPr>
      </w:pPr>
    </w:p>
    <w:p w14:paraId="7E124319" w14:textId="77777777" w:rsidR="00CF1FE2" w:rsidRPr="00CF1FE2" w:rsidRDefault="00CF1FE2" w:rsidP="00CF1FE2">
      <w:pPr>
        <w:rPr>
          <w:color w:val="45B0E1" w:themeColor="accent1" w:themeTint="99"/>
          <w:sz w:val="40"/>
          <w:szCs w:val="40"/>
        </w:rPr>
      </w:pPr>
    </w:p>
    <w:p w14:paraId="6271CCB8" w14:textId="77777777" w:rsidR="00CF1FE2" w:rsidRPr="00CF1FE2" w:rsidRDefault="00CF1FE2" w:rsidP="00CF1FE2"/>
    <w:sectPr w:rsidR="00CF1FE2" w:rsidRPr="00CF1FE2" w:rsidSect="00945BFC">
      <w:footerReference w:type="firs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B68B" w14:textId="77777777" w:rsidR="00945BFC" w:rsidRDefault="00945BFC" w:rsidP="00860ACE">
      <w:pPr>
        <w:spacing w:after="0" w:line="240" w:lineRule="auto"/>
      </w:pPr>
      <w:r>
        <w:separator/>
      </w:r>
    </w:p>
  </w:endnote>
  <w:endnote w:type="continuationSeparator" w:id="0">
    <w:p w14:paraId="1241C77E" w14:textId="77777777" w:rsidR="00945BFC" w:rsidRDefault="00945BFC" w:rsidP="0086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60BE5" w14:textId="77777777" w:rsidR="00860ACE" w:rsidRDefault="00860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2F43" w14:textId="77777777" w:rsidR="00945BFC" w:rsidRDefault="00945BFC" w:rsidP="00860ACE">
      <w:pPr>
        <w:spacing w:after="0" w:line="240" w:lineRule="auto"/>
      </w:pPr>
      <w:r>
        <w:separator/>
      </w:r>
    </w:p>
  </w:footnote>
  <w:footnote w:type="continuationSeparator" w:id="0">
    <w:p w14:paraId="113ACB83" w14:textId="77777777" w:rsidR="00945BFC" w:rsidRDefault="00945BFC" w:rsidP="0086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854"/>
    <w:multiLevelType w:val="multilevel"/>
    <w:tmpl w:val="C0F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97C93"/>
    <w:multiLevelType w:val="multilevel"/>
    <w:tmpl w:val="B87C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72C2F"/>
    <w:multiLevelType w:val="multilevel"/>
    <w:tmpl w:val="6EE8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2551E"/>
    <w:multiLevelType w:val="multilevel"/>
    <w:tmpl w:val="6D1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89875">
    <w:abstractNumId w:val="2"/>
  </w:num>
  <w:num w:numId="2" w16cid:durableId="1213225069">
    <w:abstractNumId w:val="1"/>
  </w:num>
  <w:num w:numId="3" w16cid:durableId="1924413448">
    <w:abstractNumId w:val="3"/>
  </w:num>
  <w:num w:numId="4" w16cid:durableId="148793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E"/>
    <w:rsid w:val="002A6634"/>
    <w:rsid w:val="005C4816"/>
    <w:rsid w:val="00700051"/>
    <w:rsid w:val="00752C2E"/>
    <w:rsid w:val="007763DA"/>
    <w:rsid w:val="00860ACE"/>
    <w:rsid w:val="009127C9"/>
    <w:rsid w:val="00945BFC"/>
    <w:rsid w:val="009E5020"/>
    <w:rsid w:val="00CF1FE2"/>
    <w:rsid w:val="00D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DA03F"/>
  <w15:chartTrackingRefBased/>
  <w15:docId w15:val="{A6FF4433-CE69-4BF8-8F72-923D7338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C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5221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2214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F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F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ACE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6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ACE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COMPILATORi</dc:title>
  <dc:subject>Cingillo Claudio &amp; Alduina Alessio</dc:subject>
  <dc:creator>Claudio Cingillo</dc:creator>
  <cp:keywords/>
  <dc:description/>
  <cp:lastModifiedBy>Claudio Cingillo</cp:lastModifiedBy>
  <cp:revision>2</cp:revision>
  <dcterms:created xsi:type="dcterms:W3CDTF">2024-01-13T19:50:00Z</dcterms:created>
  <dcterms:modified xsi:type="dcterms:W3CDTF">2024-01-14T10:57:00Z</dcterms:modified>
</cp:coreProperties>
</file>