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用户调研结果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问卷收集量：17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一、小程序使用场景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用户在健康判断上顾虑最高，且在</w:t>
      </w:r>
      <w:r>
        <w:rPr>
          <w:rFonts w:eastAsia="等线" w:ascii="Arial" w:cs="Arial" w:hAnsi="Arial"/>
          <w:b w:val="true"/>
          <w:sz w:val="22"/>
        </w:rPr>
        <w:t>生病恢复期、体重异常</w:t>
      </w:r>
      <w:r>
        <w:rPr>
          <w:rFonts w:eastAsia="等线" w:ascii="Arial" w:cs="Arial" w:hAnsi="Arial"/>
          <w:sz w:val="22"/>
        </w:rPr>
        <w:t>等健康异常场景下填报详细信息的意愿最强，说明产品应</w:t>
      </w:r>
      <w:r>
        <w:rPr>
          <w:rFonts w:eastAsia="等线" w:ascii="Arial" w:cs="Arial" w:hAnsi="Arial"/>
          <w:sz w:val="22"/>
          <w:shd w:fill="fff67a"/>
        </w:rPr>
        <w:t>以健康异常管理为首要价值入口，而非仅做日常记录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105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二、饮食偏好与建议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怎么吃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相较于直接根据体重和品牌告诉具体喂多少克，更</w:t>
      </w:r>
      <w:r>
        <w:rPr>
          <w:rFonts w:eastAsia="等线" w:ascii="Arial" w:cs="Arial" w:hAnsi="Arial"/>
          <w:b w:val="true"/>
          <w:sz w:val="22"/>
        </w:rPr>
        <w:t>偏好「能吃啥」直接给结论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只有对喂食量担忧的用户更偏好于具体喂多少克功能（量表题目：</w:t>
      </w:r>
      <w:r>
        <w:rPr>
          <w:rFonts w:eastAsia="等线" w:ascii="Arial" w:cs="Arial" w:hAnsi="Arial"/>
          <w:sz w:val="22"/>
          <w:shd w:fill="f2f3f5"/>
        </w:rPr>
        <w:t>我经常担心它吃的量 / 营养不合适”</w:t>
      </w:r>
      <w:r>
        <w:rPr>
          <w:rFonts w:eastAsia="等线" w:ascii="Arial" w:cs="Arial" w:hAnsi="Arial"/>
          <w:sz w:val="22"/>
        </w:rPr>
        <w:t>评分高的更偏好）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AI 喂养信任前提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「AI 健康管家」信任建立依赖两大前提——</w:t>
      </w:r>
      <w:r>
        <w:rPr>
          <w:rFonts w:eastAsia="等线" w:ascii="Arial" w:cs="Arial" w:hAnsi="Arial"/>
          <w:b w:val="true"/>
          <w:sz w:val="22"/>
        </w:rPr>
        <w:t>结合宠物个体参数（品种/年龄/体重）</w:t>
      </w:r>
      <w:r>
        <w:rPr>
          <w:rFonts w:eastAsia="等线" w:ascii="Arial" w:cs="Arial" w:hAnsi="Arial"/>
          <w:sz w:val="22"/>
        </w:rPr>
        <w:t>进行个性化输出，以及</w:t>
      </w:r>
      <w:r>
        <w:rPr>
          <w:rFonts w:eastAsia="等线" w:ascii="Arial" w:cs="Arial" w:hAnsi="Arial"/>
          <w:b w:val="true"/>
          <w:sz w:val="22"/>
        </w:rPr>
        <w:t>展示判断理由与依据</w:t>
      </w:r>
      <w:r>
        <w:rPr>
          <w:rFonts w:eastAsia="等线" w:ascii="Arial" w:cs="Arial" w:hAnsi="Arial"/>
          <w:sz w:val="22"/>
        </w:rPr>
        <w:t>，而非外部口碑、医生入口或纠错机制。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三、功能优先级排序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👑Top1：驱虫/疫苗提醒居首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Top2：饮食安全查询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Top3：能吃啥/不能吃啥查询 &amp; AI 健康建议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垫底：宠物 AI 创意照片生成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四、交互设计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信息录入方式：文字录入为主、图片与语音为辅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语音按钮位置：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问卷——偏向于宠记的位置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访谈——偏向于右下角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81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五、多人协作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多人家庭基本以一人喂养为主，偶尔交替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76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多人家庭偏好共用一份喂养记录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六、付费意愿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七、问卷总结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八、访谈总结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4238">
    <w:lvl>
      <w:numFmt w:val="bullet"/>
      <w:suff w:val="tab"/>
      <w:lvlText w:val="•"/>
      <w:rPr>
        <w:color w:val="3370ff"/>
      </w:rPr>
    </w:lvl>
  </w:abstractNum>
  <w:abstractNum w:abstractNumId="804239">
    <w:lvl>
      <w:numFmt w:val="bullet"/>
      <w:suff w:val="tab"/>
      <w:lvlText w:val="•"/>
      <w:rPr>
        <w:color w:val="3370ff"/>
      </w:rPr>
    </w:lvl>
  </w:abstractNum>
  <w:num w:numId="1">
    <w:abstractNumId w:val="804238"/>
  </w:num>
  <w:num w:numId="2">
    <w:abstractNumId w:val="8042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2026-09-18T08:36:50Z</dcterms:created>
  <dc:creator>Apache POI</dc:creator>
</cp:coreProperties>
</file>