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412" w:rsidRPr="00043D6F" w:rsidRDefault="00043D6F" w:rsidP="00043D6F">
      <w:pPr>
        <w:pStyle w:val="2"/>
      </w:pPr>
      <w:r w:rsidRPr="00043D6F">
        <w:rPr>
          <w:color w:val="808000"/>
        </w:rPr>
        <w:t>class</w:t>
      </w:r>
      <w:r w:rsidRPr="00043D6F">
        <w:rPr>
          <w:color w:val="C0C0C0"/>
        </w:rPr>
        <w:t xml:space="preserve"> </w:t>
      </w:r>
      <w:r w:rsidRPr="00043D6F">
        <w:t>MainWindow</w:t>
      </w:r>
      <w:r w:rsidRPr="00043D6F">
        <w:rPr>
          <w:color w:val="C0C0C0"/>
        </w:rPr>
        <w:t xml:space="preserve"> </w:t>
      </w:r>
      <w:r w:rsidRPr="00043D6F">
        <w:t>:</w:t>
      </w:r>
      <w:r w:rsidRPr="00043D6F">
        <w:rPr>
          <w:color w:val="C0C0C0"/>
        </w:rPr>
        <w:t xml:space="preserve"> </w:t>
      </w:r>
      <w:r w:rsidRPr="00043D6F">
        <w:rPr>
          <w:color w:val="808000"/>
        </w:rPr>
        <w:t>public</w:t>
      </w:r>
      <w:r w:rsidRPr="00043D6F">
        <w:rPr>
          <w:color w:val="C0C0C0"/>
        </w:rPr>
        <w:t xml:space="preserve"> </w:t>
      </w:r>
      <w:r w:rsidRPr="00043D6F">
        <w:t>QmainWindow</w:t>
      </w:r>
    </w:p>
    <w:p w:rsidR="00043D6F" w:rsidRPr="00043D6F" w:rsidRDefault="00043D6F">
      <w:r w:rsidRPr="00043D6F">
        <w:rPr>
          <w:color w:val="808000"/>
        </w:rPr>
        <w:t>public</w:t>
      </w:r>
      <w:r w:rsidRPr="00043D6F">
        <w:t>: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808000"/>
          <w:kern w:val="0"/>
          <w:sz w:val="24"/>
          <w:szCs w:val="24"/>
        </w:rPr>
        <w:t>enum</w:t>
      </w:r>
      <w:r w:rsidRPr="00043D6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43D6F">
        <w:rPr>
          <w:rFonts w:ascii="宋体" w:eastAsia="宋体" w:hAnsi="宋体" w:cs="宋体"/>
          <w:color w:val="800080"/>
          <w:kern w:val="0"/>
          <w:sz w:val="24"/>
          <w:szCs w:val="24"/>
        </w:rPr>
        <w:t>MainWidgetWidth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=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color w:val="000080"/>
          <w:kern w:val="0"/>
          <w:sz w:val="24"/>
          <w:szCs w:val="24"/>
        </w:rPr>
        <w:t>650</w:t>
      </w:r>
      <w:r w:rsidRPr="00043D6F">
        <w:rPr>
          <w:rFonts w:ascii="宋体" w:eastAsia="宋体" w:hAnsi="宋体" w:cs="宋体"/>
          <w:kern w:val="0"/>
          <w:sz w:val="24"/>
          <w:szCs w:val="24"/>
        </w:rPr>
        <w:t>,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43D6F">
        <w:rPr>
          <w:rFonts w:ascii="宋体" w:eastAsia="宋体" w:hAnsi="宋体" w:cs="宋体"/>
          <w:color w:val="008000"/>
          <w:kern w:val="0"/>
          <w:sz w:val="24"/>
          <w:szCs w:val="24"/>
        </w:rPr>
        <w:t>//界面宽度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43D6F">
        <w:rPr>
          <w:rFonts w:ascii="宋体" w:eastAsia="宋体" w:hAnsi="宋体" w:cs="宋体"/>
          <w:color w:val="800080"/>
          <w:kern w:val="0"/>
          <w:sz w:val="24"/>
          <w:szCs w:val="24"/>
        </w:rPr>
        <w:t>MainWidgetHight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=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color w:val="000080"/>
          <w:kern w:val="0"/>
          <w:sz w:val="24"/>
          <w:szCs w:val="24"/>
        </w:rPr>
        <w:t>393</w:t>
      </w:r>
      <w:r w:rsidRPr="00043D6F">
        <w:rPr>
          <w:rFonts w:ascii="宋体" w:eastAsia="宋体" w:hAnsi="宋体" w:cs="宋体"/>
          <w:kern w:val="0"/>
          <w:sz w:val="24"/>
          <w:szCs w:val="24"/>
        </w:rPr>
        <w:t>,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43D6F">
        <w:rPr>
          <w:rFonts w:ascii="宋体" w:eastAsia="宋体" w:hAnsi="宋体" w:cs="宋体"/>
          <w:color w:val="008000"/>
          <w:kern w:val="0"/>
          <w:sz w:val="24"/>
          <w:szCs w:val="24"/>
        </w:rPr>
        <w:t>//界面高度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43D6F">
        <w:rPr>
          <w:rFonts w:ascii="宋体" w:eastAsia="宋体" w:hAnsi="宋体" w:cs="宋体"/>
          <w:color w:val="800080"/>
          <w:kern w:val="0"/>
          <w:sz w:val="24"/>
          <w:szCs w:val="24"/>
        </w:rPr>
        <w:t>MidWidth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=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color w:val="000080"/>
          <w:kern w:val="0"/>
          <w:sz w:val="24"/>
          <w:szCs w:val="24"/>
        </w:rPr>
        <w:t>480</w:t>
      </w:r>
      <w:r w:rsidRPr="00043D6F">
        <w:rPr>
          <w:rFonts w:ascii="宋体" w:eastAsia="宋体" w:hAnsi="宋体" w:cs="宋体"/>
          <w:kern w:val="0"/>
          <w:sz w:val="24"/>
          <w:szCs w:val="24"/>
        </w:rPr>
        <w:t>,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043D6F">
        <w:rPr>
          <w:rFonts w:ascii="宋体" w:eastAsia="宋体" w:hAnsi="宋体" w:cs="宋体"/>
          <w:color w:val="008000"/>
          <w:kern w:val="0"/>
          <w:sz w:val="24"/>
          <w:szCs w:val="24"/>
        </w:rPr>
        <w:t>//中间部分的宽度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43D6F">
        <w:rPr>
          <w:rFonts w:ascii="宋体" w:eastAsia="宋体" w:hAnsi="宋体" w:cs="宋体"/>
          <w:color w:val="800080"/>
          <w:kern w:val="0"/>
          <w:sz w:val="24"/>
          <w:szCs w:val="24"/>
        </w:rPr>
        <w:t>LeftWidth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=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color w:val="000080"/>
          <w:kern w:val="0"/>
          <w:sz w:val="24"/>
          <w:szCs w:val="24"/>
        </w:rPr>
        <w:t>140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043D6F">
        <w:rPr>
          <w:rFonts w:ascii="宋体" w:eastAsia="宋体" w:hAnsi="宋体" w:cs="宋体"/>
          <w:color w:val="008000"/>
          <w:kern w:val="0"/>
          <w:sz w:val="24"/>
          <w:szCs w:val="24"/>
        </w:rPr>
        <w:t>//左边的宽度</w:t>
      </w:r>
    </w:p>
    <w:p w:rsid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closeEvent</w:t>
      </w:r>
      <w:r w:rsidRPr="00043D6F">
        <w:rPr>
          <w:rFonts w:ascii="宋体" w:eastAsia="宋体" w:hAnsi="宋体" w:cs="宋体"/>
          <w:kern w:val="0"/>
          <w:sz w:val="24"/>
          <w:szCs w:val="24"/>
        </w:rPr>
        <w:t>(</w:t>
      </w:r>
      <w:r w:rsidRPr="00043D6F">
        <w:rPr>
          <w:rFonts w:ascii="宋体" w:eastAsia="宋体" w:hAnsi="宋体" w:cs="宋体"/>
          <w:color w:val="800080"/>
          <w:kern w:val="0"/>
          <w:sz w:val="24"/>
          <w:szCs w:val="24"/>
        </w:rPr>
        <w:t>QCloseEvent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*);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color w:val="008000"/>
          <w:kern w:val="0"/>
          <w:sz w:val="24"/>
          <w:szCs w:val="24"/>
        </w:rPr>
        <w:t>//重载该事件，让串口窗口也关闭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r w:rsidRPr="00043D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43D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SendReadyData(</w:t>
      </w:r>
      <w:r w:rsidRPr="00043D6F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043D6F">
        <w:rPr>
          <w:rFonts w:ascii="宋体" w:eastAsia="宋体" w:hAnsi="宋体" w:cs="宋体"/>
          <w:kern w:val="0"/>
          <w:sz w:val="24"/>
          <w:szCs w:val="24"/>
        </w:rPr>
        <w:t>);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43D6F">
        <w:rPr>
          <w:rFonts w:ascii="宋体" w:eastAsia="宋体" w:hAnsi="宋体" w:cs="宋体"/>
          <w:color w:val="008000"/>
          <w:kern w:val="0"/>
          <w:sz w:val="24"/>
          <w:szCs w:val="24"/>
        </w:rPr>
        <w:t>//向串口界面发送封装好的数据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43D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ComToRun(</w:t>
      </w:r>
      <w:r w:rsidRPr="00043D6F">
        <w:rPr>
          <w:rFonts w:ascii="宋体" w:eastAsia="宋体" w:hAnsi="宋体" w:cs="宋体"/>
          <w:color w:val="800080"/>
          <w:kern w:val="0"/>
          <w:sz w:val="24"/>
          <w:szCs w:val="24"/>
        </w:rPr>
        <w:t>ComToRunData</w:t>
      </w:r>
      <w:r w:rsidRPr="00043D6F">
        <w:rPr>
          <w:rFonts w:ascii="宋体" w:eastAsia="宋体" w:hAnsi="宋体" w:cs="宋体"/>
          <w:kern w:val="0"/>
          <w:sz w:val="24"/>
          <w:szCs w:val="24"/>
        </w:rPr>
        <w:t>);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043D6F">
        <w:rPr>
          <w:rFonts w:ascii="宋体" w:eastAsia="宋体" w:hAnsi="宋体" w:cs="宋体"/>
          <w:color w:val="008000"/>
          <w:kern w:val="0"/>
          <w:sz w:val="24"/>
          <w:szCs w:val="24"/>
        </w:rPr>
        <w:t>//串口传回的数据，发给运动设定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043D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43D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GetPowerData(</w:t>
      </w:r>
      <w:r w:rsidRPr="00043D6F">
        <w:rPr>
          <w:rFonts w:ascii="宋体" w:eastAsia="宋体" w:hAnsi="宋体" w:cs="宋体"/>
          <w:color w:val="800080"/>
          <w:kern w:val="0"/>
          <w:sz w:val="24"/>
          <w:szCs w:val="24"/>
        </w:rPr>
        <w:t>PowerToHandleData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powerdata);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color w:val="008000"/>
          <w:kern w:val="0"/>
          <w:sz w:val="24"/>
          <w:szCs w:val="24"/>
        </w:rPr>
        <w:t>//从电源设定界面接受到的数据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43D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GetRunData(</w:t>
      </w:r>
      <w:r w:rsidRPr="00043D6F">
        <w:rPr>
          <w:rFonts w:ascii="宋体" w:eastAsia="宋体" w:hAnsi="宋体" w:cs="宋体"/>
          <w:color w:val="800080"/>
          <w:kern w:val="0"/>
          <w:sz w:val="24"/>
          <w:szCs w:val="24"/>
        </w:rPr>
        <w:t>RunToHandleData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rundata);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043D6F">
        <w:rPr>
          <w:rFonts w:ascii="宋体" w:eastAsia="宋体" w:hAnsi="宋体" w:cs="宋体"/>
          <w:color w:val="008000"/>
          <w:kern w:val="0"/>
          <w:sz w:val="24"/>
          <w:szCs w:val="24"/>
        </w:rPr>
        <w:t>//从运动设定界面接受到的数据</w:t>
      </w:r>
    </w:p>
    <w:p w:rsidR="00043D6F" w:rsidRPr="00043D6F" w:rsidRDefault="00043D6F" w:rsidP="00043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43D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GetComRecvData(</w:t>
      </w:r>
      <w:r w:rsidRPr="00043D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comdata);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43D6F">
        <w:rPr>
          <w:rFonts w:ascii="宋体" w:eastAsia="宋体" w:hAnsi="宋体" w:cs="宋体"/>
          <w:color w:val="008000"/>
          <w:kern w:val="0"/>
          <w:sz w:val="24"/>
          <w:szCs w:val="24"/>
        </w:rPr>
        <w:t>//串口接收到的数据</w:t>
      </w:r>
    </w:p>
    <w:p w:rsidR="00043D6F" w:rsidRDefault="00043D6F" w:rsidP="009E260A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43D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GetConData(</w:t>
      </w:r>
      <w:r w:rsidRPr="00043D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43D6F">
        <w:rPr>
          <w:rFonts w:ascii="宋体" w:eastAsia="宋体" w:hAnsi="宋体" w:cs="宋体"/>
          <w:kern w:val="0"/>
          <w:sz w:val="24"/>
          <w:szCs w:val="24"/>
        </w:rPr>
        <w:t>condata);</w:t>
      </w:r>
      <w:r w:rsidRPr="00043D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043D6F">
        <w:rPr>
          <w:rFonts w:ascii="宋体" w:eastAsia="宋体" w:hAnsi="宋体" w:cs="宋体"/>
          <w:color w:val="008000"/>
          <w:kern w:val="0"/>
          <w:sz w:val="24"/>
          <w:szCs w:val="24"/>
        </w:rPr>
        <w:t>//获取点位控制传来的数据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pStyle w:val="2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PowerWidget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QWidget</w:t>
      </w: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r w:rsidRPr="009E260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260A">
        <w:rPr>
          <w:rFonts w:ascii="宋体" w:eastAsia="宋体" w:hAnsi="宋体" w:cs="宋体"/>
          <w:kern w:val="0"/>
          <w:sz w:val="24"/>
          <w:szCs w:val="24"/>
        </w:rPr>
        <w:t>SendPowerData(</w:t>
      </w:r>
      <w:r w:rsidRPr="009E260A">
        <w:rPr>
          <w:rFonts w:ascii="宋体" w:eastAsia="宋体" w:hAnsi="宋体" w:cs="宋体"/>
          <w:color w:val="800080"/>
          <w:kern w:val="0"/>
          <w:sz w:val="24"/>
          <w:szCs w:val="24"/>
        </w:rPr>
        <w:t>PowerToHandleData</w:t>
      </w:r>
      <w:r w:rsidRPr="009E260A">
        <w:rPr>
          <w:rFonts w:ascii="宋体" w:eastAsia="宋体" w:hAnsi="宋体" w:cs="宋体"/>
          <w:kern w:val="0"/>
          <w:sz w:val="24"/>
          <w:szCs w:val="24"/>
        </w:rPr>
        <w:t>);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9E260A">
        <w:rPr>
          <w:rFonts w:ascii="宋体" w:eastAsia="宋体" w:hAnsi="宋体" w:cs="宋体"/>
          <w:color w:val="008000"/>
          <w:kern w:val="0"/>
          <w:sz w:val="24"/>
          <w:szCs w:val="24"/>
        </w:rPr>
        <w:t>//向主界面发送数据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pStyle w:val="2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RunWidget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QWidget</w:t>
      </w: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r w:rsidRPr="009E260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260A">
        <w:rPr>
          <w:rFonts w:ascii="宋体" w:eastAsia="宋体" w:hAnsi="宋体" w:cs="宋体"/>
          <w:kern w:val="0"/>
          <w:sz w:val="24"/>
          <w:szCs w:val="24"/>
        </w:rPr>
        <w:t>SendRunData(</w:t>
      </w:r>
      <w:r w:rsidRPr="009E260A">
        <w:rPr>
          <w:rFonts w:ascii="宋体" w:eastAsia="宋体" w:hAnsi="宋体" w:cs="宋体"/>
          <w:color w:val="800080"/>
          <w:kern w:val="0"/>
          <w:sz w:val="24"/>
          <w:szCs w:val="24"/>
        </w:rPr>
        <w:t>RunToHandleData</w:t>
      </w:r>
      <w:r w:rsidRPr="009E260A">
        <w:rPr>
          <w:rFonts w:ascii="宋体" w:eastAsia="宋体" w:hAnsi="宋体" w:cs="宋体"/>
          <w:kern w:val="0"/>
          <w:sz w:val="24"/>
          <w:szCs w:val="24"/>
        </w:rPr>
        <w:t>);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9E260A">
        <w:rPr>
          <w:rFonts w:ascii="宋体" w:eastAsia="宋体" w:hAnsi="宋体" w:cs="宋体"/>
          <w:color w:val="008000"/>
          <w:kern w:val="0"/>
          <w:sz w:val="24"/>
          <w:szCs w:val="24"/>
        </w:rPr>
        <w:t>//向主界面发送数据</w:t>
      </w: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9E260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260A">
        <w:rPr>
          <w:rFonts w:ascii="宋体" w:eastAsia="宋体" w:hAnsi="宋体" w:cs="宋体"/>
          <w:kern w:val="0"/>
          <w:sz w:val="24"/>
          <w:szCs w:val="24"/>
        </w:rPr>
        <w:t>GetRecvData(</w:t>
      </w:r>
      <w:r w:rsidRPr="009E260A">
        <w:rPr>
          <w:rFonts w:ascii="宋体" w:eastAsia="宋体" w:hAnsi="宋体" w:cs="宋体"/>
          <w:color w:val="800080"/>
          <w:kern w:val="0"/>
          <w:sz w:val="24"/>
          <w:szCs w:val="24"/>
        </w:rPr>
        <w:t>ComToRunData</w:t>
      </w:r>
      <w:r w:rsidRPr="009E260A">
        <w:rPr>
          <w:rFonts w:ascii="宋体" w:eastAsia="宋体" w:hAnsi="宋体" w:cs="宋体"/>
          <w:kern w:val="0"/>
          <w:sz w:val="24"/>
          <w:szCs w:val="24"/>
        </w:rPr>
        <w:t>);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E260A">
        <w:rPr>
          <w:rFonts w:ascii="宋体" w:eastAsia="宋体" w:hAnsi="宋体" w:cs="宋体"/>
          <w:color w:val="008000"/>
          <w:kern w:val="0"/>
          <w:sz w:val="24"/>
          <w:szCs w:val="24"/>
        </w:rPr>
        <w:t>//从主界面接受串口处理号的数据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pStyle w:val="2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ControlWidget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QWidget</w:t>
      </w: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r w:rsidRPr="009E260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981580">
        <w:rPr>
          <w:rFonts w:ascii="宋体" w:eastAsia="宋体" w:hAnsi="宋体" w:cs="宋体"/>
          <w:kern w:val="0"/>
          <w:sz w:val="24"/>
          <w:szCs w:val="24"/>
        </w:rPr>
        <w:t>SendConData</w:t>
      </w:r>
      <w:r w:rsidRPr="009E260A">
        <w:rPr>
          <w:rFonts w:ascii="宋体" w:eastAsia="宋体" w:hAnsi="宋体" w:cs="宋体"/>
          <w:kern w:val="0"/>
          <w:sz w:val="24"/>
          <w:szCs w:val="24"/>
        </w:rPr>
        <w:t>(</w:t>
      </w:r>
      <w:r w:rsidRPr="009E260A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9E260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pStyle w:val="2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VoltageWidget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QWidget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pStyle w:val="2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ComPortWidget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QWidget</w:t>
      </w: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r w:rsidRPr="009E260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260A">
        <w:rPr>
          <w:rFonts w:ascii="宋体" w:eastAsia="宋体" w:hAnsi="宋体" w:cs="宋体"/>
          <w:kern w:val="0"/>
          <w:sz w:val="24"/>
          <w:szCs w:val="24"/>
        </w:rPr>
        <w:t>EmitRecvData(</w:t>
      </w:r>
      <w:r w:rsidRPr="009E260A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9E260A">
        <w:rPr>
          <w:rFonts w:ascii="宋体" w:eastAsia="宋体" w:hAnsi="宋体" w:cs="宋体"/>
          <w:kern w:val="0"/>
          <w:sz w:val="24"/>
          <w:szCs w:val="24"/>
        </w:rPr>
        <w:t>);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9E260A">
        <w:rPr>
          <w:rFonts w:ascii="宋体" w:eastAsia="宋体" w:hAnsi="宋体" w:cs="宋体"/>
          <w:color w:val="008000"/>
          <w:kern w:val="0"/>
          <w:sz w:val="24"/>
          <w:szCs w:val="24"/>
        </w:rPr>
        <w:t>//将接收到的数据发送给主界面</w:t>
      </w: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9E260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260A">
        <w:rPr>
          <w:rFonts w:ascii="宋体" w:eastAsia="宋体" w:hAnsi="宋体" w:cs="宋体"/>
          <w:kern w:val="0"/>
          <w:sz w:val="24"/>
          <w:szCs w:val="24"/>
        </w:rPr>
        <w:t>GetSendData(</w:t>
      </w:r>
      <w:r w:rsidRPr="009E260A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9E260A">
        <w:rPr>
          <w:rFonts w:ascii="宋体" w:eastAsia="宋体" w:hAnsi="宋体" w:cs="宋体"/>
          <w:kern w:val="0"/>
          <w:sz w:val="24"/>
          <w:szCs w:val="24"/>
        </w:rPr>
        <w:t>);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9E260A">
        <w:rPr>
          <w:rFonts w:ascii="宋体" w:eastAsia="宋体" w:hAnsi="宋体" w:cs="宋体"/>
          <w:color w:val="008000"/>
          <w:kern w:val="0"/>
          <w:sz w:val="24"/>
          <w:szCs w:val="24"/>
        </w:rPr>
        <w:t>//从主界面获取需要发送的数据</w:t>
      </w:r>
    </w:p>
    <w:p w:rsidR="009E260A" w:rsidRPr="009E260A" w:rsidRDefault="009E260A" w:rsidP="009E2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260A">
        <w:rPr>
          <w:rFonts w:ascii="宋体" w:eastAsia="宋体" w:hAnsi="宋体" w:cs="宋体"/>
          <w:kern w:val="0"/>
          <w:sz w:val="24"/>
          <w:szCs w:val="24"/>
        </w:rPr>
        <w:t>MySendData();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9E260A">
        <w:rPr>
          <w:rFonts w:ascii="宋体" w:eastAsia="宋体" w:hAnsi="宋体" w:cs="宋体"/>
          <w:color w:val="008000"/>
          <w:kern w:val="0"/>
          <w:sz w:val="24"/>
          <w:szCs w:val="24"/>
        </w:rPr>
        <w:t>//用来发送信息的槽函数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E260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E260A">
        <w:rPr>
          <w:rFonts w:ascii="宋体" w:eastAsia="宋体" w:hAnsi="宋体" w:cs="宋体"/>
          <w:kern w:val="0"/>
          <w:sz w:val="24"/>
          <w:szCs w:val="24"/>
        </w:rPr>
        <w:t>MyRecvData();</w:t>
      </w:r>
      <w:r w:rsidRPr="009E260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9E260A">
        <w:rPr>
          <w:rFonts w:ascii="宋体" w:eastAsia="宋体" w:hAnsi="宋体" w:cs="宋体"/>
          <w:color w:val="008000"/>
          <w:kern w:val="0"/>
          <w:sz w:val="24"/>
          <w:szCs w:val="24"/>
        </w:rPr>
        <w:t>//接受信息的槽函数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B71F40" w:rsidP="00B71F40">
      <w:pPr>
        <w:pStyle w:val="2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DataHandle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B71F40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DataHandle</w:t>
      </w:r>
      <w:r w:rsidRPr="00B71F40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PowerDataHandle(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PowerToHandleData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&amp;powerdata);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//封装电源设定数据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RunDataHandle(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RunToHandleData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&amp;rundata);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//封装运动设定数据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ConDataHandle(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&amp;condata);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//封装点位控制数据</w:t>
      </w:r>
    </w:p>
    <w:p w:rsidR="00B71F40" w:rsidRDefault="00B71F40" w:rsidP="00B71F40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ComToRunData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AnalysisComData(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comdata);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//解析串口发回的数据</w:t>
      </w:r>
    </w:p>
    <w:p w:rsid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Pr="00B71F40" w:rsidRDefault="00B71F40" w:rsidP="00B71F40">
      <w:pPr>
        <w:pStyle w:val="2"/>
      </w:pPr>
      <w:r w:rsidRPr="00B71F40">
        <w:rPr>
          <w:color w:val="808000"/>
        </w:rPr>
        <w:t>struct</w:t>
      </w:r>
      <w:r w:rsidRPr="00B71F40">
        <w:rPr>
          <w:color w:val="C0C0C0"/>
        </w:rPr>
        <w:t xml:space="preserve"> </w:t>
      </w:r>
      <w:r w:rsidRPr="00B71F40">
        <w:t>PowerToHandleData</w:t>
      </w:r>
      <w:r w:rsidRPr="00B71F40">
        <w:rPr>
          <w:color w:val="C0C0C0"/>
        </w:rPr>
        <w:t xml:space="preserve">        </w:t>
      </w:r>
      <w:r w:rsidRPr="00B71F40">
        <w:rPr>
          <w:color w:val="008000"/>
        </w:rPr>
        <w:t>//电源设定数据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PulseWidethString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//脉冲宽度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PulseRateString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//脉冲频率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PowerString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//幅值电压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Pr="00B71F40" w:rsidRDefault="00B71F40" w:rsidP="00B71F40">
      <w:pPr>
        <w:pStyle w:val="2"/>
      </w:pPr>
      <w:r w:rsidRPr="00B71F40">
        <w:rPr>
          <w:color w:val="808000"/>
        </w:rPr>
        <w:t>struct</w:t>
      </w:r>
      <w:r w:rsidRPr="00B71F40">
        <w:rPr>
          <w:color w:val="C0C0C0"/>
        </w:rPr>
        <w:t xml:space="preserve"> </w:t>
      </w:r>
      <w:r w:rsidRPr="00B71F40">
        <w:t>RunToHandleData</w:t>
      </w:r>
      <w:r w:rsidRPr="00B71F40">
        <w:rPr>
          <w:color w:val="C0C0C0"/>
        </w:rPr>
        <w:t xml:space="preserve">          </w:t>
      </w:r>
      <w:r w:rsidRPr="00B71F40">
        <w:rPr>
          <w:color w:val="008000"/>
        </w:rPr>
        <w:t>//运动设定数据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enum</w:t>
      </w: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ShowPositon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SetPositon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SetSpeed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//展示，设置位置和设置速度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xData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//x位置展示、设定和速度设定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yData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//y位置展示、设定和速度设定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zData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//z位置展示、设定和速度设定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pztData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//pzt位置展示、设定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Pr="00B71F40" w:rsidRDefault="00B71F40" w:rsidP="00B71F40">
      <w:pPr>
        <w:pStyle w:val="2"/>
      </w:pPr>
      <w:r w:rsidRPr="00B71F40">
        <w:rPr>
          <w:color w:val="808000"/>
        </w:rPr>
        <w:t>struct</w:t>
      </w:r>
      <w:r w:rsidRPr="00B71F40">
        <w:rPr>
          <w:color w:val="C0C0C0"/>
        </w:rPr>
        <w:t xml:space="preserve"> </w:t>
      </w:r>
      <w:r w:rsidRPr="00B71F40">
        <w:t>ComToRunData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enum</w:t>
      </w: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XIndex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YIndex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ZIndex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PZTIndex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isOk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isPlus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//是否为正方向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PositionData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//接收到的信息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Pr="00B71F40" w:rsidRDefault="00B71F40" w:rsidP="00B71F40">
      <w:pPr>
        <w:pStyle w:val="2"/>
      </w:pPr>
      <w:r w:rsidRPr="00B71F40">
        <w:rPr>
          <w:color w:val="808000"/>
        </w:rPr>
        <w:t>struct</w:t>
      </w:r>
      <w:r w:rsidRPr="00B71F40">
        <w:rPr>
          <w:color w:val="C0C0C0"/>
        </w:rPr>
        <w:t xml:space="preserve"> </w:t>
      </w:r>
      <w:r w:rsidRPr="00B71F40">
        <w:t>HandleToComData</w:t>
      </w:r>
      <w:r w:rsidRPr="00B71F40">
        <w:rPr>
          <w:color w:val="C0C0C0"/>
        </w:rPr>
        <w:t xml:space="preserve">          </w:t>
      </w:r>
      <w:r w:rsidRPr="00B71F40">
        <w:rPr>
          <w:color w:val="008000"/>
        </w:rPr>
        <w:t>//传给串口处理好的数据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71F40" w:rsidRDefault="00B71F40" w:rsidP="004F65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(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&amp;other);</w:t>
      </w:r>
    </w:p>
    <w:p w:rsidR="004F655E" w:rsidRPr="00B71F40" w:rsidRDefault="004F655E" w:rsidP="004F65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clear();</w:t>
      </w:r>
      <w:bookmarkStart w:id="0" w:name="_GoBack"/>
      <w:bookmarkEnd w:id="0"/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enum</w:t>
      </w: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POWERDATA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RUNDATA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CONDATA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DATALEN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32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flag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9E260A" w:rsidRDefault="009E260A" w:rsidP="00B71F40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B71F40" w:rsidRDefault="00B71F40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B71F40" w:rsidRDefault="00B71F40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B71F40" w:rsidRDefault="00B71F40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Pr="00043D6F" w:rsidRDefault="009E260A" w:rsidP="009E260A">
      <w:pPr>
        <w:ind w:firstLine="480"/>
      </w:pPr>
    </w:p>
    <w:sectPr w:rsidR="009E260A" w:rsidRPr="00043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03"/>
    <w:rsid w:val="00043D6F"/>
    <w:rsid w:val="00320203"/>
    <w:rsid w:val="00357412"/>
    <w:rsid w:val="004F655E"/>
    <w:rsid w:val="00981580"/>
    <w:rsid w:val="009E260A"/>
    <w:rsid w:val="00B7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2E55"/>
  <w15:chartTrackingRefBased/>
  <w15:docId w15:val="{C7E075DD-3110-4DE0-9CE8-CE16D815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43D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3D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3D6F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43D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tortoise</dc:creator>
  <cp:keywords/>
  <dc:description/>
  <cp:lastModifiedBy>Fly tortoise</cp:lastModifiedBy>
  <cp:revision>5</cp:revision>
  <dcterms:created xsi:type="dcterms:W3CDTF">2018-03-14T01:21:00Z</dcterms:created>
  <dcterms:modified xsi:type="dcterms:W3CDTF">2018-03-14T01:50:00Z</dcterms:modified>
</cp:coreProperties>
</file>