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84ED" w14:textId="77777777" w:rsidR="000D01ED" w:rsidRPr="000D01ED" w:rsidRDefault="000D01ED" w:rsidP="000D01ED">
      <w:pPr>
        <w:keepNext/>
        <w:keepLines/>
        <w:spacing w:before="340" w:after="330" w:line="578" w:lineRule="auto"/>
        <w:jc w:val="center"/>
        <w:outlineLvl w:val="0"/>
        <w:rPr>
          <w:rFonts w:ascii="Times New Roman" w:eastAsia="宋体" w:hAnsi="Times New Roman" w:cs="Times New Roman"/>
          <w:b/>
          <w:bCs/>
          <w:kern w:val="44"/>
          <w:sz w:val="36"/>
          <w:szCs w:val="44"/>
        </w:rPr>
      </w:pPr>
      <w:bookmarkStart w:id="0" w:name="_Ref227802113"/>
      <w:bookmarkStart w:id="1" w:name="_Toc162167772"/>
      <w:bookmarkStart w:id="2" w:name="_Toc162174753"/>
      <w:bookmarkStart w:id="3" w:name="_Toc228350739"/>
      <w:bookmarkStart w:id="4" w:name="_Hlk227804547"/>
      <w:r w:rsidRPr="000D01ED">
        <w:rPr>
          <w:rFonts w:ascii="Times New Roman" w:eastAsia="宋体" w:hAnsi="Times New Roman" w:cs="Times New Roman" w:hint="eastAsia"/>
          <w:b/>
          <w:bCs/>
          <w:kern w:val="44"/>
          <w:sz w:val="36"/>
          <w:szCs w:val="44"/>
        </w:rPr>
        <w:t>参考文献</w:t>
      </w:r>
      <w:bookmarkEnd w:id="1"/>
      <w:bookmarkEnd w:id="2"/>
      <w:bookmarkEnd w:id="3"/>
      <w:r w:rsidRPr="000D01ED">
        <w:rPr>
          <w:rFonts w:ascii="Times New Roman" w:eastAsia="宋体" w:hAnsi="Times New Roman" w:cs="Times New Roman"/>
          <w:b/>
          <w:bCs/>
          <w:kern w:val="0"/>
          <w:sz w:val="36"/>
          <w:szCs w:val="44"/>
        </w:rPr>
        <w:fldChar w:fldCharType="begin" w:fldLock="1"/>
      </w:r>
      <w:r w:rsidRPr="000D01ED">
        <w:rPr>
          <w:rFonts w:ascii="Times New Roman" w:eastAsia="宋体" w:hAnsi="Times New Roman" w:cs="Times New Roman"/>
          <w:b/>
          <w:bCs/>
          <w:kern w:val="0"/>
          <w:sz w:val="36"/>
          <w:szCs w:val="44"/>
        </w:rPr>
        <w:instrText xml:space="preserve"> ADDIN NE.Bib </w:instrText>
      </w:r>
      <w:r w:rsidRPr="000D01ED">
        <w:rPr>
          <w:rFonts w:ascii="Times New Roman" w:eastAsia="宋体" w:hAnsi="Times New Roman" w:cs="Times New Roman"/>
          <w:b/>
          <w:bCs/>
          <w:kern w:val="0"/>
          <w:sz w:val="36"/>
          <w:szCs w:val="44"/>
        </w:rPr>
        <w:fldChar w:fldCharType="separate"/>
      </w:r>
    </w:p>
    <w:p w14:paraId="5A4D5528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Liu Z, Mao H, Wu C Y, et al. A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ConvNet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for the 2020s[C]. Proceedings of the IEEE/CVF Conference on Computer Vision and Pattern Recognition (CVPR), 2022: 11966-11976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.</w:t>
      </w:r>
    </w:p>
    <w:p w14:paraId="63C8D04C" w14:textId="77777777" w:rsidR="000D01ED" w:rsidRPr="000D01ED" w:rsidRDefault="000D01ED" w:rsidP="000D01ED">
      <w:pPr>
        <w:numPr>
          <w:ilvl w:val="0"/>
          <w:numId w:val="2"/>
        </w:numPr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Girshick</w:t>
      </w:r>
      <w:proofErr w:type="spellEnd"/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R, Donahue J, Darrell T, et al. Rich feature hierarchies for accurate object detection and semantic segmentation[C]. Proceedings of the IEEE Conference on Computer Vision and Pattern Recognition (CVPR), 2014: 580-587.</w:t>
      </w:r>
    </w:p>
    <w:p w14:paraId="29EBDB9D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Kaymak Ç, Uçar A. A brief survey and an application of semantic image segmentation for autonomous driving[J]. Handbook of Deep Learning Applications, 2019: 161-200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.</w:t>
      </w:r>
    </w:p>
    <w:p w14:paraId="5854CE01" w14:textId="77777777" w:rsidR="000D01ED" w:rsidRPr="000D01ED" w:rsidRDefault="000D01ED" w:rsidP="000D01ED">
      <w:pPr>
        <w:numPr>
          <w:ilvl w:val="0"/>
          <w:numId w:val="2"/>
        </w:numPr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Minaee</w:t>
      </w:r>
      <w:proofErr w:type="spellEnd"/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S, Boykov Y, </w:t>
      </w:r>
      <w:proofErr w:type="spellStart"/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Porikli</w:t>
      </w:r>
      <w:proofErr w:type="spellEnd"/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F, et al. Image segmentation using deep learning: A survey[J]. IEEE Transactions on Pattern Analysis and Machine Intelligence, 2021, 44(7): 3523-3545.</w:t>
      </w:r>
    </w:p>
    <w:p w14:paraId="486FF080" w14:textId="77777777" w:rsidR="000D01ED" w:rsidRPr="000D01ED" w:rsidRDefault="000D01ED" w:rsidP="000D01ED">
      <w:pPr>
        <w:numPr>
          <w:ilvl w:val="0"/>
          <w:numId w:val="2"/>
        </w:numPr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殷晓航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王永才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李德英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基于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U-Net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结构改进的医学影像分割技术综述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[J].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软件学报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,2021,32(02):519-550.DOI:10.13328/j.cnki.jos.006104.</w:t>
      </w:r>
    </w:p>
    <w:p w14:paraId="096A4D2C" w14:textId="77777777" w:rsidR="000D01ED" w:rsidRPr="000D01ED" w:rsidRDefault="000D01ED" w:rsidP="000D01ED">
      <w:pPr>
        <w:numPr>
          <w:ilvl w:val="0"/>
          <w:numId w:val="2"/>
        </w:numPr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段续庭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周宇康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田大新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等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深度学习在自动驾驶领域应用综述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[J].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无人系统技术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,2021,4(06):1-27.DOI:10.19942/j.issn.2096-5915.2021.6.051.</w:t>
      </w:r>
    </w:p>
    <w:p w14:paraId="4E1F4F53" w14:textId="77777777" w:rsidR="000D01ED" w:rsidRPr="000D01ED" w:rsidRDefault="000D01ED" w:rsidP="000D01ED">
      <w:pPr>
        <w:numPr>
          <w:ilvl w:val="0"/>
          <w:numId w:val="2"/>
        </w:numPr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Ghassemian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H. A review of remote sensing image fusion methods[J]. Information Fusion, 2016, 32(Part A): 75-89.</w:t>
      </w:r>
    </w:p>
    <w:p w14:paraId="223301CA" w14:textId="77777777" w:rsidR="000D01ED" w:rsidRPr="000D01ED" w:rsidRDefault="000D01ED" w:rsidP="000D01ED">
      <w:pPr>
        <w:numPr>
          <w:ilvl w:val="0"/>
          <w:numId w:val="2"/>
        </w:numPr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Liu D, Yu J. Otsu method and K-means[C]. Proceedings of the International Conference on Hybrid Intelligent Systems (HIS), 2009, 1: 344-349.</w:t>
      </w:r>
    </w:p>
    <w:p w14:paraId="19D865AC" w14:textId="77777777" w:rsidR="000D01ED" w:rsidRPr="000D01ED" w:rsidRDefault="000D01ED" w:rsidP="000D01ED">
      <w:pPr>
        <w:numPr>
          <w:ilvl w:val="0"/>
          <w:numId w:val="2"/>
        </w:numPr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谷玉海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朱腾腾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饶文军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等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基于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EMD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二值化图像和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CNN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的滚动轴承故障诊断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[J].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振动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测试与诊断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,2021,41(01):105-113+203.DOI:10.16450/j.cnki.issn.1004-6801.2021.01.015.</w:t>
      </w:r>
    </w:p>
    <w:p w14:paraId="1DC12F4F" w14:textId="77777777" w:rsidR="000D01ED" w:rsidRPr="000D01ED" w:rsidRDefault="000D01ED" w:rsidP="000D01ED">
      <w:pPr>
        <w:numPr>
          <w:ilvl w:val="0"/>
          <w:numId w:val="2"/>
        </w:numPr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施庭雨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黄丽婷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林靖宇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等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融合图像边缘的区域生长点云分割算法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[J].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小型微型计算机系统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,2023,44(04):805-811.DOI:10.20009/j.cnki.21-1106/tp.2021-0624.</w:t>
      </w:r>
    </w:p>
    <w:p w14:paraId="1740A98A" w14:textId="77777777" w:rsidR="000D01ED" w:rsidRPr="000D01ED" w:rsidRDefault="000D01ED" w:rsidP="000D01ED">
      <w:pPr>
        <w:numPr>
          <w:ilvl w:val="0"/>
          <w:numId w:val="2"/>
        </w:numPr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袁渊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李娜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一种基于边缘增强的高效图论图像分割算法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[J].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数据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,2023,(02):176-178.</w:t>
      </w:r>
    </w:p>
    <w:p w14:paraId="26B4E3AF" w14:textId="77777777" w:rsidR="000D01ED" w:rsidRPr="000D01ED" w:rsidRDefault="000D01ED" w:rsidP="000D01ED">
      <w:pPr>
        <w:numPr>
          <w:ilvl w:val="0"/>
          <w:numId w:val="2"/>
        </w:numPr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谢七月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孙武彪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申忠利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等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基于灰度聚类的光伏红外热斑图像分割方法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[J].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太阳能学报</w:t>
      </w: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,2023,44(09):117-124.DOI:10.19912/j.0254-0096.tynxb.2022-1809.</w:t>
      </w:r>
    </w:p>
    <w:p w14:paraId="048F6E2B" w14:textId="77777777" w:rsidR="000D01ED" w:rsidRPr="000D01ED" w:rsidRDefault="000D01ED" w:rsidP="000D01ED">
      <w:pPr>
        <w:numPr>
          <w:ilvl w:val="0"/>
          <w:numId w:val="2"/>
        </w:numPr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Li Y, Zhao H, Qi X, et al. Fully convolutional networks for panoptic segmentation[C]. Proceedings of the IEEE Conference on Computer Vision and Pattern Recognition (CVPR), 2021: 214-223.</w:t>
      </w:r>
    </w:p>
    <w:p w14:paraId="0D8226F0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Cao H, Wang Y, Chen J, et al. Swin-unet: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Unet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-like pure transformer for medical image segmentation[C]. Proceedings of the European Conference on Computer Vision, 2022: 205-218.</w:t>
      </w:r>
    </w:p>
    <w:p w14:paraId="551C8B52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Chen L C, Papandreou G, Kokkinos I,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DeepLab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: Semantic image segmentation with deep convolutional nets,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atrous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convolution, and fully connected CRFs[J]. IEEE Transactions on Pattern Analysis and Machine Intelligence, 2017, 40(4): 834-848.</w:t>
      </w:r>
    </w:p>
    <w:p w14:paraId="4319A33A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Liu C, Chen L C, Schroff F, et al. Auto-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DeepLab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Hierarchical neural architecture search for semantic image segmentation[C]. Proceedings of the IEEE/CVF Conference on Computer Vision and Pattern Recognition, 2019: 82-92.</w:t>
      </w:r>
    </w:p>
    <w:p w14:paraId="4997CB20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Liu Y, Bai X, Wang J, et al. Image semantic segmentation approach based on DeepLabV3 plus network with an attention mechanism[J]. Engineering Applications of Artificial Intelligence, 2024, 127: 107260.</w:t>
      </w:r>
    </w:p>
    <w:p w14:paraId="5F586968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Yan L, Liu D, Xiang Q, et al. PSP net-based automatic segmentation network model for prostate magnetic resonance imaging[J]. Computer Methods and Programs in Biomedicine, 2021, 207: 106211.</w:t>
      </w:r>
    </w:p>
    <w:p w14:paraId="5DD0B25E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Yu C, Xiao B, Gao C, et al. Lite-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HRNet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: A lightweight high-resolution network[C]. Proceedings 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of the IEEE/CVF Conference on Computer Vision and Pattern Recognition, 2021: 10440-10450.</w:t>
      </w:r>
    </w:p>
    <w:p w14:paraId="2A579618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Tan M, Yuan X, Liang B,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DRFnet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Dynamic receptive field network for object detection and image recognition[J]. Frontiers in Neurorobotics, 2023, 16: 1100697.</w:t>
      </w:r>
    </w:p>
    <w:p w14:paraId="7D25D74E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Fan M, Lai S, Huang J, et al. Rethinking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BiSeNet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for real-time semantic segmentation[C]. Proceedings of the IEEE/CVF Conference on Computer Vision and Pattern Recognition, 2021: 9716-9725.</w:t>
      </w:r>
    </w:p>
    <w:p w14:paraId="2FC1BB35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Xu J, Xiong Z, Bhattacharyya S P.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PIDNet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A real-time semantic segmentation network inspired by PID controllers[C]. Proceedings of the IEEE/CVF Conference on Computer Vision and Pattern Recognition, 2023: 19529-19539.</w:t>
      </w:r>
    </w:p>
    <w:p w14:paraId="36379B13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Sutton C, McCallum A. An introduction to conditional random fields[J]. Foundations and Trends in Machine Learning, 2012, 4(4): 267-373.</w:t>
      </w:r>
    </w:p>
    <w:p w14:paraId="0E44F1EF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Chen Z, Zhou H, Lai J, et al. Contour-aware loss: Boundary-aware learning for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alient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object segmentation[J]. IEEE Transactions on Image Processing, 2020, 30: 431-443.</w:t>
      </w:r>
    </w:p>
    <w:p w14:paraId="060222FD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Han K, Wang Y, Chen H, et al. A survey on vision transformer[J]. IEEE Transactions on Pattern Analysis and Machine Intelligence, 2022, 45(1): 87-110.</w:t>
      </w:r>
    </w:p>
    <w:p w14:paraId="1B04EA20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Z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hang H, Zhu Y, Wang D, et al. A survey on visual Mamba[J]. Applied Sciences, 2024, 14(13): 5683.</w:t>
      </w:r>
    </w:p>
    <w:p w14:paraId="26969987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 w:hint="eastAsia"/>
          <w:kern w:val="0"/>
          <w:sz w:val="24"/>
          <w:szCs w:val="24"/>
        </w:rPr>
        <w:t>Z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hang Y, Yan J.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Crossformer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Transformer utilizing cross-dimension dependency or multivariate time series forecasting[C]. The Eleventh International Conference on Learning Representations, 2023.</w:t>
      </w:r>
    </w:p>
    <w:p w14:paraId="7A8CA9F4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Zhang W, Huang Z, Luo G,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TopFormer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Token pyramid transformer for mobile semantic segmentation[C]. Proceedings of the IEEE/CVF Conference on Computer Vision and Pattern Recognition, 2022: 12083-12093.</w:t>
      </w:r>
    </w:p>
    <w:p w14:paraId="0160F4A6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Wang Q, Zhang J, Yang K,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MatchFormer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Interleaving attention in transformers for feature matching[C]. Proceedings of the Asian Conference on Computer Vision, 2022: 2746-2762.</w:t>
      </w:r>
    </w:p>
    <w:p w14:paraId="7F963348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Hou Q, Zhou D, Feng J. Coordinate attention for efficient mobile network design[C]. Proceedings of the IEEE/CVF Conference on Computer Vision and Pattern Recognition, 2021: 13713-13722.</w:t>
      </w:r>
    </w:p>
    <w:p w14:paraId="403A4D17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Fu J, Liu J, Tian H, et al. Dual attention network for scene segmentation[C]. Proceedings of the IEEE/CVF Conference on Computer Vision and Pattern Recognition, 2019: 3146-3154.</w:t>
      </w:r>
    </w:p>
    <w:p w14:paraId="17AC3B02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Yan H, Zhang C, Wu M. Lawin transformer: Improving semantic segmentation transformer with multi-scale representations via large window attention[EB/OL]. arXiv:2201.01615, [2026-04-22].</w:t>
      </w:r>
    </w:p>
    <w:p w14:paraId="7395CC00" w14:textId="16DDA925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周冬梅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贾琴琴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. 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融合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Mamba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的多尺度遥感图像实例分割网络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[J]. 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光学精密工程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, 2025, 33(24): 3940-3955.</w:t>
      </w:r>
    </w:p>
    <w:p w14:paraId="20128A01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Gu A, Goel K,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Ré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C. Efficiently modeling long sequences with structured state spaces[EB/OL]. arXiv:2111.00396, 2021.</w:t>
      </w:r>
    </w:p>
    <w:p w14:paraId="02450A01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Zhu L, Liao B, Zhang Q, et al. Vision Mamba: Efficient visual representation learning with bidirectional state space model[EB/OL]. arXiv:2401.09417, [2026-04-22].</w:t>
      </w:r>
    </w:p>
    <w:p w14:paraId="2D9D8056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Liu Y, Tian Y, Zhao Y,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VMamba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Visual state space model[C]. Advances in Neural Information Processing Systems 37, 2024: 103031-103063.</w:t>
      </w:r>
    </w:p>
    <w:p w14:paraId="0E513106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Ruan J, Li J, Xiang S. VM-UNet: Vision Mamba UNet for medical image segmentation[J]. ACM Transactions on Multimedia Computing, Communications and Applications, 2024.</w:t>
      </w:r>
    </w:p>
    <w:p w14:paraId="5BD26C20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Zhang M, Yu Y, Jin S, et al. VM-UNet-V2: Rethinking vision Mamba UNet for medical image segmentation[C]. International Symposium on Bioinformatics Research and Applications, Singapore: Springer Nature Singapore, 2024: 335-346.</w:t>
      </w:r>
    </w:p>
    <w:p w14:paraId="328AE343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Ma X, Zhang X, Pun M O. RS3Mamba: Visual state space model for remote sensing image semantic segmentation[J]. IEEE Geoscience and Remote Sensing Letters, 2024, 21: 1-5.</w:t>
      </w:r>
    </w:p>
    <w:p w14:paraId="153D60CD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Li B, Yang X, Fan Y.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MAFMamba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A multi-scale adaptive fusion network for semantic segmentation of high-resolution remote sensing images[J]. Sensors, 2026, 26(2): 531.</w:t>
      </w:r>
    </w:p>
    <w:p w14:paraId="6EB75BAE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Rahman M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M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Marculescu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R. EffiDec3D: An optimized decoder for high-performance and efficient 3D medical image segmentation[C]. Proceedings of the IEEE/CVF Conference on Computer Vision and Pattern Recognition (CVPR), 2025: 10435-10444.</w:t>
      </w:r>
    </w:p>
    <w:p w14:paraId="0B451FCB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Lee Y, Park J, Lee C O. Balanced group convolution: An improved group convolution based on approximability estimates[J]. Pattern Analysis and Applications, 2025, 28(4).</w:t>
      </w:r>
    </w:p>
    <w:p w14:paraId="75E172B4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Park C, Park M, Moon H,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DEPrune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Depth-wise separable convolution pruning for maximizing GPU parallelism[C]. Advances in Neural Information Processing Systems 37, Vancouver, 2024: 106906-106923.</w:t>
      </w:r>
    </w:p>
    <w:p w14:paraId="64FA59ED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Krizhevsky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A,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Sutskever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I, Hinton G E. ImageNet classification with deep convolutional neural networks[J]. Communications of the ACM, 2017, 60(6): 84-90.</w:t>
      </w:r>
    </w:p>
    <w:p w14:paraId="7358C0B8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Xie S,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Girshick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R,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Dollár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P, et al. Aggregated residual transformations for deep neural networks[C]. Proceedings of the IEEE Conference on Computer Vision and Pattern Recognition, 2017: 5987-5995.</w:t>
      </w:r>
    </w:p>
    <w:p w14:paraId="2EE65B11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Howard A, Sandler M, Chu G, et al. Searching for MobileNetV3[C]. Proceedings of the IEEE/CVF International Conference on Computer Vision, 2019: 1310-1320.</w:t>
      </w:r>
    </w:p>
    <w:p w14:paraId="56405758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Vaswani A,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Shazeer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N, Parmar N, et al. Attention is all you need[C]. Advances in Neural Information Processing Systems 30, 2017: 5998-6008.</w:t>
      </w:r>
    </w:p>
    <w:p w14:paraId="7D639F56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Zeng H, Song X, Jiang S. Goal-oriented dynamic weight optimization for multi-object navigation[J]. IEEE Transactions on Pattern Analysis and Machine Intelligence, 2026.</w:t>
      </w:r>
    </w:p>
    <w:p w14:paraId="71E4944F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Everingham M, Eslami S M A, Van Gool L, et al. The Pascal visual object classes challenge: A retrospective[J]. International Journal of Computer Vision, 2015, 111: 98-136.</w:t>
      </w:r>
    </w:p>
    <w:p w14:paraId="691A9475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Lin T Y, Maire M, Belongie S, et al. Microsoft COCO: Common objects in context[C]. Computer Vision – ECCV 2014: 13th European Conference, Zurich, Switzerland, September 6-12, 2014, Proceedings, Part V, Springer International Publishing, 2014: 740-755.</w:t>
      </w:r>
    </w:p>
    <w:p w14:paraId="3BBE2CCA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Zhou B, Zhao H, Puig X, et al. Scene parsing through ADE20K dataset[C]. Proceedings of the IEEE Conference on Computer Vision and Pattern Recognition (CVPR), 2017: 633-641.</w:t>
      </w:r>
    </w:p>
    <w:p w14:paraId="09C90486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Brostow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G J, Shotton J,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Fauqueur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J, et al. Segmentation and recognition using structure from motion point clouds[C]. Proceedings of the European Conference on Computer Vision, 2008: 44-57.</w:t>
      </w:r>
    </w:p>
    <w:p w14:paraId="7FBF3290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Cordts M, Omran M, Ramos S, et al. The Cityscapes dataset for semantic urban scene understanding[C]. Proceedings of the IEEE Conference on Computer Vision and Pattern Recognition, 2016: 3213-3223.</w:t>
      </w:r>
    </w:p>
    <w:p w14:paraId="6503ACC1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Yu C, Gao C, Wang J,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BiSeNet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V2: Bilateral network with guided aggregation for real-time semantic segmentation[J]. International Journal of Computer Vision, 2021, 129: 3051-3068.</w:t>
      </w:r>
    </w:p>
    <w:p w14:paraId="59075E6D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Zhang Z, Chen G, Wang X,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DDRNet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Fast point cloud registration network for large-scale scenes[J]. ISPRS Journal of Photogrammetry and Remote Sensing, 2021, 175: 184-198.</w:t>
      </w:r>
    </w:p>
    <w:p w14:paraId="0ABE4E2C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Xie E, Wang W, Yu Z,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SegFormer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Simple and efficient design for semantic segmentation with transformers[C]. Advances in Neural Information Processing Systems 34, 2021: 12077-12090.</w:t>
      </w:r>
    </w:p>
    <w:p w14:paraId="41C9A7E7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Guo M H, Lu C Z, Hou Q,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SegNeXt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Rethinking convolutional attention design for semantic segmentation[C]. Advances in Neural Information Processing Systems 35, 2022: 1140-1156.</w:t>
      </w:r>
    </w:p>
    <w:p w14:paraId="703B326A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Gu A, Dao T. Mamba: Linear-time sequence modeling with selective state spaces[EB/OL]. arXiv:2312.00752, 2023.</w:t>
      </w:r>
    </w:p>
    <w:p w14:paraId="2A0A031F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Liu Z, Lin Y, Cao Y, et al. Swin transformer: Hierarchical vision transformer using shifted windows[C]. Proceedings of the IEEE/CVF International Conference on Computer Vision, 2021: 10012-10022.</w:t>
      </w:r>
    </w:p>
    <w:p w14:paraId="5D26846B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Romera E, Alvarez J M,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Bergasa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L M,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ERFNet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: Efficient residual factorized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ConvNet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for real-time semantic segmentation[J]. IEEE Transactions on Intelligent Transportation Systems, 2017, 19(1): 263-272.</w:t>
      </w:r>
    </w:p>
    <w:p w14:paraId="29B2D3A4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Mehta S,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Rastegari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M, Shapiro L, et al. ESPNetv2: A light-weight, power efficient, and general purpose convolutional neural network[C]. Proceedings of the IEEE/CVF Conference on Computer Vision and Pattern Recognition, 2019: 9190-9200.</w:t>
      </w:r>
    </w:p>
    <w:p w14:paraId="4C6DFB17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Li H, Xiong P, Fan H,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DFANet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Deep feature aggregation for real-time semantic segmentation[C]. Proceedings of the IEEE/CVF Conference on Computer Vision and Pattern Recognition, 2019: 9522-9531.</w:t>
      </w:r>
    </w:p>
    <w:p w14:paraId="32468A42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Wang Y, Zhou Q, Liu J,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LEDNet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A lightweight encoder-decoder network for real-time semantic segmentation[C]. Proceedings of the IEEE International Conference on Image Processing (ICIP), IEEE, 2019: 1860-1864.</w:t>
      </w:r>
    </w:p>
    <w:p w14:paraId="5732C4D7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Wu T, Tang S, Zhang R,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CGNet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A light-weight context guided network for semantic segmentation[J]. IEEE Transactions on Image Processing, 2020, 30: 1169-1179.</w:t>
      </w:r>
    </w:p>
    <w:p w14:paraId="51B65527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Yang Z, Yu H, Fu Q,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NDNet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Narrow while deep network for real-time semantic segmentation[J]. IEEE Transactions on Intelligent Transportation Systems, 2021, 22(9): 5508-5519.</w:t>
      </w:r>
    </w:p>
    <w:p w14:paraId="5AEDAC55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Singha T, Bergemann M, Pham D S,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SCMNet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Shared context mining network for real-time semantic segmentation[C]. Proceedings of the Digital Image Computing: Techniques and Applications (DICTA), IEEE, 2021: 1-8.</w:t>
      </w:r>
    </w:p>
    <w:p w14:paraId="6AF919AF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Zhuang M, Zhong X, Gu D,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LRDNet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A lightweight and efficient network with refined dual attention decoder for real-time semantic segmentation[J]. Neurocomputing, 2021, 459: 349-360.</w:t>
      </w:r>
    </w:p>
    <w:p w14:paraId="715B427C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Lou A, Loew M.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CFPNet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Channel-wise feature pyramid for real-time semantic segmentation[C]. Proceedings of the IEEE International Conference on Image Processing (ICIP), 2021: 1894-1898.</w:t>
      </w:r>
    </w:p>
    <w:p w14:paraId="55128F40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Zhao Z, Liu Z, Peng C. AGFNet: Attention guided fusion network for camouflaged object detection[C]. Proceedings of the CAAI International Conference on Artificial Intelligence, Springer, 2022: 478-489.</w:t>
      </w:r>
    </w:p>
    <w:p w14:paraId="440E5BFF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Dai Y, Wang J, Li J,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PDBNet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Parallel dual branch network for real-time semantic segmentation[J]. International Journal of Control, Automation and Systems, 2022, 20(8): 2702-2711.</w:t>
      </w:r>
    </w:p>
    <w:p w14:paraId="75EC25FE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Hao S, Zhou Y, Guo Y, et al. Real-time semantic segmentation via spatial-detail guided context propagation[J]. IEEE Transactions on Neural Networks and Learning Systems, 2022, 36(3): 4042-4053.</w:t>
      </w:r>
    </w:p>
    <w:p w14:paraId="7F7A71BD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Gao G, Xu G, Yu Y,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MSCFNet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A lightweight network with multi-scale context fusion for real-time semantic segmentation[J]. IEEE Transactions on Intelligent Transportation Systems, 2021, 23(12): 25489-25499.</w:t>
      </w:r>
    </w:p>
    <w:p w14:paraId="176A523A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Li G, Yun I, Kim J,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DABNet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Depth-wise asymmetric bottleneck for real-time semantic segmentation[EB/OL]. arXiv:1907.11357, [2026-04-22].</w:t>
      </w:r>
    </w:p>
    <w:p w14:paraId="64E14A91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Liu J, Zhou Q, Qiang Y,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FDDWNet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: A lightweight convolutional neural network for real-time semantic segmentation[C]. Proceedings of the IEEE International Conference on Acoustics, 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Speech and Signal Processing (ICASSP), IEEE, 2020: 2373-2377.</w:t>
      </w:r>
    </w:p>
    <w:p w14:paraId="31F6922A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Gao G, Xu G, Li J,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FBSNet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A fast bilateral symmetrical network for real-time semantic segmentation[J]. IEEE Transactions on Multimedia, 2023, 25: 3273-3283.</w:t>
      </w:r>
    </w:p>
    <w:p w14:paraId="5B5227E7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Hu X, Feng J. A fast attention-guided hierarchical decoding network for real-time semantic segmentation[J]. Sensors, 2024, 24(1): 95.</w:t>
      </w:r>
    </w:p>
    <w:p w14:paraId="79D1B02A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Zhang Y, Zhang X, Miao D, et al. Real-time semantic segmentation of road scenes via hybrid dilated grouping network[J]. International Journal of Network Dynamics and Intelligence, 2025, 4(1): 100006.</w:t>
      </w:r>
    </w:p>
    <w:p w14:paraId="7C6046FF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Yu C, Wang J, Peng C,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BiSeNet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Bilateral segmentation network for real-time semantic segmentation[C]. Proceedings of the European Conference on Computer Vision (ECCV), 2018: 325-341.</w:t>
      </w:r>
    </w:p>
    <w:p w14:paraId="14909BB3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Zhao H, Qi X, Shen X,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ICNet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for real-time semantic segmentation on high-resolution images[C]. Proceedings of the European Conference on Computer Vision (ECCV), 2018: 405-420.</w:t>
      </w:r>
    </w:p>
    <w:p w14:paraId="0AB1EDA2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Dong G, Yan Y, Shen C, et al. Real-time high-performance semantic image segmentation of urban street scenes[J]. IEEE Transactions on Intelligent Transportation Systems, 2020, 22(6): 3258-3274.</w:t>
      </w:r>
    </w:p>
    <w:p w14:paraId="66F61DE4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Fan J, Wang F, Chu H,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MLFNet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Multi-level fusion network for real-time semantic segmentation of autonomous driving[J]. IEEE Transactions on Intelligent Vehicles, 2023, 8(1): 756-767.</w:t>
      </w:r>
    </w:p>
    <w:p w14:paraId="0AE59CF5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Peng J, Liu Y, Tang S, et al. PP-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LiteSeg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A superior real-time semantic segmentation model[EB/OL]. arXiv:2204.02681, 2022.</w:t>
      </w:r>
    </w:p>
    <w:p w14:paraId="25C3106A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Chen W, Gong X, Liu X,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FasterSeg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Searching for faster real-time semantic segmentation[EB/OL]. arXiv:1912.10917, [2026-04-22].</w:t>
      </w:r>
    </w:p>
    <w:p w14:paraId="475968D5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Fan J, Gao B, Ge Q,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SegTransConv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Transformer and CNN hybrid method for real-time semantic segmentation of autonomous vehicles[J]. IEEE Transactions on Intelligent Transportation Systems, 2024, 25(2): 1586-1601.</w:t>
      </w:r>
    </w:p>
    <w:p w14:paraId="4C17814E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Yuan Z, Zhang J, Wang Y, et al. Towards robust semantic segmentation against patch-based attack via attention refinement[J]. International Journal of Computer Vision, 2024, 132(11): 5270-5292.</w:t>
      </w:r>
    </w:p>
    <w:p w14:paraId="3CC86394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Wan Q, Huang Z, Lu J,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SeaFormer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Squeeze-enhanced axial transformer for mobile semantic segmentation[C]. Proceedings of the International Conference on Learning Representations, 2023.</w:t>
      </w:r>
    </w:p>
    <w:p w14:paraId="6EA1013A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Shi H, Hayat M, Cai J. Transformer scale gate for semantic segmentation[C]. Proceedings of the IEEE/CVF Conference on Computer Vision and Pattern Recognition, 2023: 3051-3060.</w:t>
      </w:r>
    </w:p>
    <w:p w14:paraId="31B8ED75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Zhang C, Han D, Qiao Y, et al. Faster segment anything: Towards lightweight SAM for mobile applications[EB/OL]. arXiv:2306.14289, [2026-04-22].</w:t>
      </w:r>
    </w:p>
    <w:p w14:paraId="1E7A5DD3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Lv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 Q, Sun X, Chen C, et al. Parallel complement network for real-time semantic segmentation of road scenes[J]. IEEE Transactions on Intelligent Transportation Systems, 2021, 23(5): 4432-4444.</w:t>
      </w:r>
    </w:p>
    <w:p w14:paraId="576E2398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Mazhar S, Atif N, Bhuyan M K, et al. Block attention network: A lightweight deep network for real-time semantic segmentation of road scenes in resource-constrained devices[J]. Engineering Applications of Artificial Intelligence, 2023, 126: 107086.</w:t>
      </w:r>
    </w:p>
    <w:p w14:paraId="3758640C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Singha T, Pham D S, Krishna A. A real-time semantic segmentation model using iteratively shared features in multiple sub-encoders[J]. Pattern Recognition, 2023, 140: 109557.</w:t>
      </w:r>
    </w:p>
    <w:p w14:paraId="5502F46E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Ta N, Chen H, Liu X, et al. LET-Net: Locally enhanced transformer network for medical image </w:t>
      </w: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segmentation[J]. Multimedia Systems, 2023, 29(6): 3847-3861.</w:t>
      </w:r>
    </w:p>
    <w:p w14:paraId="6D67F228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Tang Q, Chen Y, Zhao M, et al.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DAABNet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Depth-wise asymmetric attention bottleneck for real-time semantic segmentation[J]. International Journal of Multimedia Information Retrieval, 2024, 13(1): 12.</w:t>
      </w:r>
    </w:p>
    <w:p w14:paraId="47C1CC56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Qiu Y, Xu G, Gao G, et al. Efficient semantic segmentation via lightweight multiple-information interaction network[EB/OL]. arXiv:2410.02224, [2026-04-22].</w:t>
      </w:r>
    </w:p>
    <w:p w14:paraId="70C8D6FB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Li X, Yang F, Luo A, et al. EFRNet: Efficient feature reconstructing network for real-time scene parsing[J]. IEEE Transactions on Multimedia, 2022, 24: 2852-2865.</w:t>
      </w:r>
    </w:p>
    <w:p w14:paraId="63EC4FEC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Wang Q, Wu B, Zhu P, et al. ECA-Net: Efficient channel attention for deep convolutional neural networks[C]. Proceedings of the IEEE/CVF Conference on Computer Vision and Pattern Recognition, 2020: 11534-11542.</w:t>
      </w:r>
    </w:p>
    <w:p w14:paraId="7BC2EA92" w14:textId="77777777" w:rsidR="000D01ED" w:rsidRPr="000D01ED" w:rsidRDefault="000D01ED" w:rsidP="000D01ED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 xml:space="preserve">Cao Y, Xu J, Lin S, Wei F, Hu H. </w:t>
      </w:r>
      <w:proofErr w:type="spellStart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GCNet</w:t>
      </w:r>
      <w:proofErr w:type="spellEnd"/>
      <w:r w:rsidRPr="000D01ED">
        <w:rPr>
          <w:rFonts w:ascii="Times New Roman" w:eastAsia="宋体" w:hAnsi="Times New Roman" w:cs="Times New Roman"/>
          <w:kern w:val="0"/>
          <w:sz w:val="24"/>
          <w:szCs w:val="24"/>
        </w:rPr>
        <w:t>: Non-local networks meet squeeze-excitation networks and beyond[C]. Proceedings of the IEEE/CVF International Conference on Computer Vision Workshops, Seoul, 2019: 1971-1980.</w:t>
      </w:r>
    </w:p>
    <w:p w14:paraId="7FADDB12" w14:textId="77777777" w:rsidR="000D01ED" w:rsidRPr="000D01ED" w:rsidRDefault="000D01ED" w:rsidP="000D01ED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BBA4171" w14:textId="77777777" w:rsidR="000D01ED" w:rsidRPr="000D01ED" w:rsidRDefault="000D01ED" w:rsidP="000D01ED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36D684A" w14:textId="77777777" w:rsidR="000D01ED" w:rsidRPr="000D01ED" w:rsidRDefault="000D01ED" w:rsidP="000D01ED">
      <w:pPr>
        <w:autoSpaceDE w:val="0"/>
        <w:autoSpaceDN w:val="0"/>
        <w:adjustRightInd w:val="0"/>
        <w:ind w:leftChars="50" w:left="376" w:hangingChars="150" w:hanging="271"/>
        <w:rPr>
          <w:rFonts w:ascii="Verdana" w:eastAsia="宋体" w:hAnsi="Verdana" w:cs="Times New Roman"/>
          <w:b/>
          <w:bCs/>
          <w:color w:val="FF0000"/>
          <w:sz w:val="18"/>
          <w:szCs w:val="18"/>
        </w:rPr>
      </w:pPr>
    </w:p>
    <w:p w14:paraId="5746A95C" w14:textId="77777777" w:rsidR="000D01ED" w:rsidRPr="000D01ED" w:rsidRDefault="000D01ED" w:rsidP="000D01ED">
      <w:pPr>
        <w:autoSpaceDE w:val="0"/>
        <w:autoSpaceDN w:val="0"/>
        <w:adjustRightInd w:val="0"/>
        <w:rPr>
          <w:rFonts w:ascii="Verdana" w:eastAsia="宋体" w:hAnsi="Verdana" w:cs="Times New Roman"/>
          <w:b/>
          <w:bCs/>
          <w:color w:val="FF0000"/>
          <w:sz w:val="18"/>
          <w:szCs w:val="18"/>
        </w:rPr>
        <w:sectPr w:rsidR="000D01ED" w:rsidRPr="000D01ED" w:rsidSect="000D01ED">
          <w:headerReference w:type="default" r:id="rId8"/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4AB540F0" w14:textId="279C72F3" w:rsidR="0017534F" w:rsidRPr="000D01ED" w:rsidRDefault="000D01ED" w:rsidP="000D01ED">
      <w:pPr>
        <w:autoSpaceDE w:val="0"/>
        <w:autoSpaceDN w:val="0"/>
        <w:adjustRightInd w:val="0"/>
        <w:contextualSpacing/>
        <w:rPr>
          <w:rFonts w:hint="eastAsia"/>
        </w:rPr>
      </w:pPr>
      <w:r w:rsidRPr="000D01ED">
        <w:rPr>
          <w:rFonts w:ascii="Times New Roman" w:eastAsia="宋体" w:hAnsi="Times New Roman" w:cs="Times New Roman"/>
          <w:kern w:val="0"/>
          <w:szCs w:val="21"/>
        </w:rPr>
        <w:lastRenderedPageBreak/>
        <w:fldChar w:fldCharType="end"/>
      </w:r>
      <w:bookmarkEnd w:id="0"/>
      <w:bookmarkEnd w:id="4"/>
    </w:p>
    <w:sectPr w:rsidR="0017534F" w:rsidRPr="000D01ED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AAD50" w14:textId="77777777" w:rsidR="006354D8" w:rsidRDefault="006354D8">
      <w:pPr>
        <w:rPr>
          <w:rFonts w:hint="eastAsia"/>
        </w:rPr>
      </w:pPr>
      <w:r>
        <w:separator/>
      </w:r>
    </w:p>
  </w:endnote>
  <w:endnote w:type="continuationSeparator" w:id="0">
    <w:p w14:paraId="06CD354A" w14:textId="77777777" w:rsidR="006354D8" w:rsidRDefault="006354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5F1BA" w14:textId="77777777" w:rsidR="006354D8" w:rsidRDefault="006354D8">
      <w:pPr>
        <w:rPr>
          <w:rFonts w:hint="eastAsia"/>
        </w:rPr>
      </w:pPr>
      <w:r>
        <w:separator/>
      </w:r>
    </w:p>
  </w:footnote>
  <w:footnote w:type="continuationSeparator" w:id="0">
    <w:p w14:paraId="41D29E7A" w14:textId="77777777" w:rsidR="006354D8" w:rsidRDefault="006354D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05F8B" w14:textId="77777777" w:rsidR="000D01ED" w:rsidRDefault="000D01ED">
    <w:pPr>
      <w:tabs>
        <w:tab w:val="right" w:pos="0"/>
        <w:tab w:val="right" w:pos="9540"/>
      </w:tabs>
      <w:rPr>
        <w:u w:val="single"/>
      </w:rPr>
    </w:pPr>
    <w:r>
      <w:rPr>
        <w:rFonts w:hint="eastAsia"/>
        <w:color w:val="666666"/>
        <w:u w:val="single"/>
      </w:rPr>
      <w:t>南京邮电大学硕士研究生学位论文                                                     参考文献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20A" w14:textId="636C1E0C" w:rsidR="004B46D8" w:rsidRDefault="004B46D8">
    <w:pPr>
      <w:tabs>
        <w:tab w:val="right" w:pos="0"/>
        <w:tab w:val="right" w:pos="9540"/>
      </w:tabs>
      <w:rPr>
        <w:rFonts w:hint="eastAsia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D8C"/>
    <w:multiLevelType w:val="multilevel"/>
    <w:tmpl w:val="837A4D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BF5F9C"/>
    <w:multiLevelType w:val="hybridMultilevel"/>
    <w:tmpl w:val="39DAB01C"/>
    <w:lvl w:ilvl="0" w:tplc="DFEC187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8B95CBA"/>
    <w:multiLevelType w:val="hybridMultilevel"/>
    <w:tmpl w:val="349E044E"/>
    <w:lvl w:ilvl="0" w:tplc="EB9ED022">
      <w:start w:val="1"/>
      <w:numFmt w:val="decimal"/>
      <w:suff w:val="space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895166">
    <w:abstractNumId w:val="1"/>
  </w:num>
  <w:num w:numId="2" w16cid:durableId="587734497">
    <w:abstractNumId w:val="2"/>
  </w:num>
  <w:num w:numId="3" w16cid:durableId="171969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D3"/>
    <w:rsid w:val="00043604"/>
    <w:rsid w:val="000873E9"/>
    <w:rsid w:val="000B5EE5"/>
    <w:rsid w:val="000D01ED"/>
    <w:rsid w:val="00107321"/>
    <w:rsid w:val="001316DB"/>
    <w:rsid w:val="0017534F"/>
    <w:rsid w:val="001E505C"/>
    <w:rsid w:val="0026267B"/>
    <w:rsid w:val="0037560F"/>
    <w:rsid w:val="003C5EF7"/>
    <w:rsid w:val="003E785A"/>
    <w:rsid w:val="004250F4"/>
    <w:rsid w:val="004422BE"/>
    <w:rsid w:val="004B46D8"/>
    <w:rsid w:val="00521620"/>
    <w:rsid w:val="005F359E"/>
    <w:rsid w:val="00614469"/>
    <w:rsid w:val="006354D8"/>
    <w:rsid w:val="006C435F"/>
    <w:rsid w:val="006D0261"/>
    <w:rsid w:val="007B5FF7"/>
    <w:rsid w:val="007F6318"/>
    <w:rsid w:val="008D5114"/>
    <w:rsid w:val="00921504"/>
    <w:rsid w:val="00994100"/>
    <w:rsid w:val="00995C64"/>
    <w:rsid w:val="009B4F28"/>
    <w:rsid w:val="00A440D2"/>
    <w:rsid w:val="00A62F18"/>
    <w:rsid w:val="00A633D2"/>
    <w:rsid w:val="00AD5954"/>
    <w:rsid w:val="00B1747B"/>
    <w:rsid w:val="00BD7CB0"/>
    <w:rsid w:val="00CA7049"/>
    <w:rsid w:val="00CC6262"/>
    <w:rsid w:val="00E30BE1"/>
    <w:rsid w:val="00E60FEF"/>
    <w:rsid w:val="00EB14D3"/>
    <w:rsid w:val="00FA7CA6"/>
    <w:rsid w:val="00FC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0E615"/>
  <w15:chartTrackingRefBased/>
  <w15:docId w15:val="{5AF4B914-BCD4-45C8-815C-63114C2C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4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4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4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4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4D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4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4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4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4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1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14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14D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14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14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14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14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14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4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14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1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14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14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14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1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14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B14D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44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44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44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44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4D959-0459-4BC9-A13C-87A89A0D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</Pages>
  <Words>2544</Words>
  <Characters>14506</Characters>
  <Application>Microsoft Office Word</Application>
  <DocSecurity>0</DocSecurity>
  <Lines>120</Lines>
  <Paragraphs>34</Paragraphs>
  <ScaleCrop>false</ScaleCrop>
  <Company/>
  <LinksUpToDate>false</LinksUpToDate>
  <CharactersWithSpaces>17016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3554301894@qq.com</dc:creator>
  <cp:keywords/>
  <dc:description/>
  <cp:lastModifiedBy>3554301894@qq.com</cp:lastModifiedBy>
  <cp:revision>30</cp:revision>
  <cp:lastPrinted>2026-04-22T16:40:00Z</cp:lastPrinted>
  <dcterms:created xsi:type="dcterms:W3CDTF">2026-04-22T13:33:00Z</dcterms:created>
  <dcterms:modified xsi:type="dcterms:W3CDTF">2026-05-01T13:04:00Z</dcterms:modified>
</cp:coreProperties>
</file>