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Prestige Protocol — Master Research Index</w:t>
      </w:r>
    </w:p>
    <w:p>
      <w:pPr>
        <w:jc w:val="center"/>
      </w:pPr>
      <w:r>
        <w:t>Comprehensive thread &amp; subject reference • Generated October 26, 2025, 05:46 AM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 xml:space="preserve">Purpose: </w:t>
      </w:r>
      <w:r>
        <w:t xml:space="preserve">This document enumerates every known research thread in the Prestige Protocol project, summarizing its subject focus, hypotheses, key evidence/files, cross-links, and current status. It is a </w:t>
      </w:r>
      <w:r>
        <w:rPr>
          <w:b/>
        </w:rPr>
        <w:t>reference index</w:t>
      </w:r>
      <w:r>
        <w:t>, not a polished narrative. Use this to decide what fits, what needs revision, and what to archive.</w:t>
      </w:r>
    </w:p>
    <w:p>
      <w:r>
        <w:t>Conventions:</w:t>
      </w:r>
    </w:p>
    <w:p>
      <w:r>
        <w:rPr>
          <w:b/>
        </w:rPr>
        <w:t xml:space="preserve">• </w:t>
      </w:r>
      <w:r>
        <w:rPr>
          <w:b/>
        </w:rPr>
        <w:t xml:space="preserve">Type: </w:t>
      </w:r>
      <w:r>
        <w:t>Financial / Legal / Forensic / Ecosystem / Symbolic / Ops / Macro / Technical</w:t>
      </w:r>
    </w:p>
    <w:p>
      <w:r>
        <w:rPr>
          <w:b/>
        </w:rPr>
        <w:t xml:space="preserve">• </w:t>
      </w:r>
      <w:r>
        <w:rPr>
          <w:b/>
        </w:rPr>
        <w:t xml:space="preserve">Status: </w:t>
      </w:r>
      <w:r>
        <w:t xml:space="preserve"> Active / Draft / Paused / Superseded / Archived</w:t>
      </w:r>
    </w:p>
    <w:p>
      <w:r>
        <w:rPr>
          <w:b/>
        </w:rPr>
        <w:t xml:space="preserve">• </w:t>
      </w:r>
      <w:r>
        <w:rPr>
          <w:b/>
        </w:rPr>
        <w:t xml:space="preserve">Evidence tags: </w:t>
      </w:r>
      <w:r>
        <w:t>Primary (filings, contracts), Secondary (credible media), Tertiary (social, community)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GME DD Addendum Analysis (2025-10-18)</w:t>
      </w:r>
    </w:p>
    <w:p>
      <w:r>
        <w:t>Subject focus: Refinement of addendum tying S-3 optionality, catalyst stack, and ATS/tZERO pathway.</w:t>
      </w:r>
    </w:p>
    <w:p>
      <w:r>
        <w:t>Core hypotheses:</w:t>
      </w:r>
    </w:p>
    <w:p>
      <w:r>
        <w:t>• Two-clock timing: Administrative reopen vs judicial synchronization.</w:t>
      </w:r>
    </w:p>
    <w:p>
      <w:r>
        <w:t>• Warrant and convertible structures can be substituted/rolled via ATS bridge to compress float elasticity.</w:t>
      </w:r>
    </w:p>
    <w:p>
      <w:r>
        <w:t>Key files / artifacts:</w:t>
      </w:r>
    </w:p>
    <w:p>
      <w:r>
        <w:t>• /mnt/data/GME_DD_Addendum_2025-10-19.docx</w:t>
      </w:r>
    </w:p>
    <w:p>
      <w:r>
        <w:t>• /mnt/data/GME_Activist_Report_Final_With_Predictive_Outlook.docx</w:t>
      </w:r>
    </w:p>
    <w:p>
      <w:r>
        <w:t>• /mnt/data/GME_Margin_Model_Activist_Complete_Final_With_References.docx</w:t>
      </w:r>
    </w:p>
    <w:p>
      <w:r>
        <w:t>Type: Financial • Legal • Ecosystem</w:t>
      </w:r>
    </w:p>
    <w:p>
      <w:r>
        <w:t>Cross-links:</w:t>
      </w:r>
    </w:p>
    <w:p>
      <w:r>
        <w:t>• Project Genesis – Butterfly → Kraken</w:t>
      </w:r>
    </w:p>
    <w:p>
      <w:r>
        <w:t>• Warrant Endgame post</w:t>
      </w:r>
    </w:p>
    <w:p>
      <w:r>
        <w:t>• ETF &amp; JESXSC modeling</w:t>
      </w:r>
    </w:p>
    <w:p>
      <w:r>
        <w:t>Status: Active</w:t>
      </w:r>
    </w:p>
    <w:p>
      <w:r>
        <w:t>Notes / next steps:</w:t>
      </w:r>
    </w:p>
    <w:p>
      <w:r>
        <w:t>• Extract precise dates &amp; filings into a single timeline table (EDGAR stamps).</w:t>
      </w:r>
    </w:p>
    <w:p>
      <w:r>
        <w:t>• Map warrant substitution mechanics to TA/ATS deliverables.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GameStop Power Packs Strategy (2025-10-22)</w:t>
      </w:r>
    </w:p>
    <w:p>
      <w:r>
        <w:t>Subject focus: Hypothesized flywheel: IP (Fanatics/Topps) → authentication (PSA) → retail/community (GameStop) → resale/provenance (marketplace).</w:t>
      </w:r>
    </w:p>
    <w:p>
      <w:r>
        <w:t>Core hypotheses:</w:t>
      </w:r>
    </w:p>
    <w:p>
      <w:r>
        <w:t>• Power Packs as a mechanism to unify collectibles lifecycle under GameStop.</w:t>
      </w:r>
    </w:p>
    <w:p>
      <w:r>
        <w:t>• Exercise ratio/strike adjustments can be tuned to optimize squeeze dynamics while preserving retail alignment.</w:t>
      </w:r>
    </w:p>
    <w:p>
      <w:r>
        <w:t>Key files / artifacts:</w:t>
      </w:r>
    </w:p>
    <w:p>
      <w:r>
        <w:t>• Threads discussing PSA ties; market timelines; conversion ratio sensitivity analyses.</w:t>
      </w:r>
    </w:p>
    <w:p>
      <w:r>
        <w:t>Type: Ecosystem • Financial</w:t>
      </w:r>
    </w:p>
    <w:p>
      <w:r>
        <w:t>Cross-links:</w:t>
      </w:r>
    </w:p>
    <w:p>
      <w:r>
        <w:t>• Tokenizing the Vault</w:t>
      </w:r>
    </w:p>
    <w:p>
      <w:r>
        <w:t>• PSA acquisition rumor control</w:t>
      </w:r>
    </w:p>
    <w:p>
      <w:r>
        <w:t>• tZERO rails</w:t>
      </w:r>
    </w:p>
    <w:p>
      <w:r>
        <w:t>Status: Draft</w:t>
      </w:r>
    </w:p>
    <w:p>
      <w:r>
        <w:t>Notes / next steps:</w:t>
      </w:r>
    </w:p>
    <w:p>
      <w:r>
        <w:t>• Quantify expected volume &amp; margin by pack tier.</w:t>
      </w:r>
    </w:p>
    <w:p>
      <w:r>
        <w:t>• Formalize strike/ratio scenarios with dilution and borrow impacts.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Tokenizing the Vault (2025-10-24)</w:t>
      </w:r>
    </w:p>
    <w:p>
      <w:r>
        <w:t>Subject focus: RWA thesis for PSA‑graded cards: Bitcoin/EVM/Solana multi‑chain scaffold for provenance, finance, and liquidity.</w:t>
      </w:r>
    </w:p>
    <w:p>
      <w:r>
        <w:t>Core hypotheses:</w:t>
      </w:r>
    </w:p>
    <w:p>
      <w:r>
        <w:t>• GameStop quietly instrumenting btc.js / evmAsk.js / solana.js implies multi-rail readiness.</w:t>
      </w:r>
    </w:p>
    <w:p>
      <w:r>
        <w:t>• PSA metadata + GameStop marketplace + ATS enables compliant tokenized secondary markets.</w:t>
      </w:r>
    </w:p>
    <w:p>
      <w:r>
        <w:t>Key files / artifacts:</w:t>
      </w:r>
    </w:p>
    <w:p>
      <w:r>
        <w:t>• Browser/DevTools traces (btc.js / evmAsk.js / solana.js).</w:t>
      </w:r>
    </w:p>
    <w:p>
      <w:r>
        <w:t>• SSL/cert logs; IR domain changes; PSA data references.</w:t>
      </w:r>
    </w:p>
    <w:p>
      <w:r>
        <w:t>Type: Technical • Ecosystem • Forensic</w:t>
      </w:r>
    </w:p>
    <w:p>
      <w:r>
        <w:t>Cross-links:</w:t>
      </w:r>
    </w:p>
    <w:p>
      <w:r>
        <w:t>• Power Packs</w:t>
      </w:r>
    </w:p>
    <w:p>
      <w:r>
        <w:t>• tZERO ATS</w:t>
      </w:r>
    </w:p>
    <w:p>
      <w:r>
        <w:t>• PSA governance</w:t>
      </w:r>
    </w:p>
    <w:p>
      <w:r>
        <w:t>Status: Active</w:t>
      </w:r>
    </w:p>
    <w:p>
      <w:r>
        <w:t>Notes / next steps:</w:t>
      </w:r>
    </w:p>
    <w:p>
      <w:r>
        <w:t>• Collect reproducible DevTools evidence with timestamps and hashes.</w:t>
      </w:r>
    </w:p>
    <w:p>
      <w:r>
        <w:t>• Draft compliance pathways for restricted tokenization (TA controls).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SEC Ownership Document Summary &amp; Strategy Piece (2025-10-22)</w:t>
      </w:r>
    </w:p>
    <w:p>
      <w:r>
        <w:t>Subject focus: Consulting‑style narrative aligning corporate ownership structures with Power Packs execution.</w:t>
      </w:r>
    </w:p>
    <w:p>
      <w:r>
        <w:t>Core hypotheses:</w:t>
      </w:r>
    </w:p>
    <w:p>
      <w:r>
        <w:t>• Positioning GameStop among Fortune‑tier vertical integrations.</w:t>
      </w:r>
    </w:p>
    <w:p>
      <w:r>
        <w:t>• Translate ecosystem theory into practical revenue/margin levers.</w:t>
      </w:r>
    </w:p>
    <w:p>
      <w:r>
        <w:t>Key files / artifacts:</w:t>
      </w:r>
    </w:p>
    <w:p>
      <w:r>
        <w:t>• Draft narrative text (internal).</w:t>
      </w:r>
    </w:p>
    <w:p>
      <w:r>
        <w:t>Type: Ecosystem • Narrative</w:t>
      </w:r>
    </w:p>
    <w:p>
      <w:r>
        <w:t>Cross-links:</w:t>
      </w:r>
    </w:p>
    <w:p>
      <w:r>
        <w:t>• Power Packs Strategy</w:t>
      </w:r>
    </w:p>
    <w:p>
      <w:r>
        <w:t>• Tokenizing the Vault</w:t>
      </w:r>
    </w:p>
    <w:p>
      <w:r>
        <w:t>Status: Paused</w:t>
      </w:r>
    </w:p>
    <w:p>
      <w:r>
        <w:t>Notes / next steps:</w:t>
      </w:r>
    </w:p>
    <w:p>
      <w:r>
        <w:t>• Replace consulting tone with activist‑investor voice per house style.</w:t>
      </w:r>
    </w:p>
    <w:p>
      <w:r>
        <w:t>• Add hard sourcing and remove conjectural language.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GameStop Crypto Payment Plans &amp; Card 'Socialization' (Tokenization) (2025-10-24)</w:t>
      </w:r>
    </w:p>
    <w:p>
      <w:r>
        <w:t>Subject focus: Clarified that 'socialization' likely meant tokenization; built master long‑form Reddit post version.</w:t>
      </w:r>
    </w:p>
    <w:p>
      <w:r>
        <w:t>Core hypotheses:</w:t>
      </w:r>
    </w:p>
    <w:p>
      <w:r>
        <w:t>• Explains operational flows for tokenized trading cards and marketplace implications.</w:t>
      </w:r>
    </w:p>
    <w:p>
      <w:r>
        <w:t>Key files / artifacts:</w:t>
      </w:r>
    </w:p>
    <w:p>
      <w:r>
        <w:t>• Reddit‑optimized long read (internal draft).</w:t>
      </w:r>
    </w:p>
    <w:p>
      <w:r>
        <w:t>Type: Ecosystem • Technical</w:t>
      </w:r>
    </w:p>
    <w:p>
      <w:r>
        <w:t>Cross-links:</w:t>
      </w:r>
    </w:p>
    <w:p>
      <w:r>
        <w:t>• Tokenizing the Vault</w:t>
      </w:r>
    </w:p>
    <w:p>
      <w:r>
        <w:t>• PSA linkages</w:t>
      </w:r>
    </w:p>
    <w:p>
      <w:r>
        <w:t>• X Everything App</w:t>
      </w:r>
    </w:p>
    <w:p>
      <w:r>
        <w:t>Status: Draft</w:t>
      </w:r>
    </w:p>
    <w:p>
      <w:r>
        <w:t>Notes / next steps:</w:t>
      </w:r>
    </w:p>
    <w:p>
      <w:r>
        <w:t>• Finish broker/custodian touchpoints; add compliance flow diagrams.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ISIN→Ticker Basket Frequencies &amp; GME Impact (2025-10-15)</w:t>
      </w:r>
    </w:p>
    <w:p>
      <w:r>
        <w:t>Subject focus: Frequency analysis of baskets including GME; implications for ETF/arb transmission to tape.</w:t>
      </w:r>
    </w:p>
    <w:p>
      <w:r>
        <w:t>Core hypotheses:</w:t>
      </w:r>
    </w:p>
    <w:p>
      <w:r>
        <w:t>• High‑frequency inclusion may amplify dealer hedging flows.</w:t>
      </w:r>
    </w:p>
    <w:p>
      <w:r>
        <w:t>• Assess sensitivity to top‑10 basket changes.</w:t>
      </w:r>
    </w:p>
    <w:p>
      <w:r>
        <w:t>Key files / artifacts:</w:t>
      </w:r>
    </w:p>
    <w:p>
      <w:r>
        <w:t>• Uploaded basket strings; mapping scripts (planned).</w:t>
      </w:r>
    </w:p>
    <w:p>
      <w:r>
        <w:t>Type: Quant • Microstructure</w:t>
      </w:r>
    </w:p>
    <w:p>
      <w:r>
        <w:t>Cross-links:</w:t>
      </w:r>
    </w:p>
    <w:p>
      <w:r>
        <w:t>• ETF &amp; Synthetic Exposure</w:t>
      </w:r>
    </w:p>
    <w:p>
      <w:r>
        <w:t>• Gamma/GEX monitors</w:t>
      </w:r>
    </w:p>
    <w:p>
      <w:r>
        <w:t>Status: Active</w:t>
      </w:r>
    </w:p>
    <w:p>
      <w:r>
        <w:t>Notes / next steps:</w:t>
      </w:r>
    </w:p>
    <w:p>
      <w:r>
        <w:t>• Normalize basket data; compute exposure indices; correlate with borrow and price.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Graphics: Explosive Collage &amp; 741 Reflex Symbol (2025-10-07 &amp; 2025-10-24)</w:t>
      </w:r>
    </w:p>
    <w:p>
      <w:r>
        <w:t>Subject focus: Visual assets to communicate catalysts: RC recall, bond unwind, borrow fees, GEX ramps; minimalist 'FOR' center edit.</w:t>
      </w:r>
    </w:p>
    <w:p>
      <w:r>
        <w:t>Core hypotheses:</w:t>
      </w:r>
    </w:p>
    <w:p>
      <w:r>
        <w:t>• Mobile 1080×1920 collage brief.</w:t>
      </w:r>
    </w:p>
    <w:p>
      <w:r>
        <w:t>• 741 loop graphic with 'FOR' centered.</w:t>
      </w:r>
    </w:p>
    <w:p>
      <w:r>
        <w:t>Key files / artifacts:</w:t>
      </w:r>
    </w:p>
    <w:p>
      <w:r>
        <w:t>• Design prompts; image variants (to be generated).</w:t>
      </w:r>
    </w:p>
    <w:p>
      <w:r>
        <w:t>Type: Design • Symbolic</w:t>
      </w:r>
    </w:p>
    <w:p>
      <w:r>
        <w:t>Cross-links:</w:t>
      </w:r>
    </w:p>
    <w:p>
      <w:r>
        <w:t>• 741 Reflex Cycle write‑up</w:t>
      </w:r>
    </w:p>
    <w:p>
      <w:r>
        <w:t>• Activist Deck visuals</w:t>
      </w:r>
    </w:p>
    <w:p>
      <w:r>
        <w:t>Status: Active</w:t>
      </w:r>
    </w:p>
    <w:p>
      <w:r>
        <w:t>Notes / next steps:</w:t>
      </w:r>
    </w:p>
    <w:p>
      <w:r>
        <w:t>• Export final PNGs at 300‑dpi; add figure numbers and captions.</w:t>
      </w:r>
    </w:p>
    <w:p>
      <w:r>
        <w:t>• Keep layered source files (.PSD/.AI) for edits.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Proxy/10‑Q Cross‑Checks — BTC Lots, Warrant Timelines (2025-10-24)</w:t>
      </w:r>
    </w:p>
    <w:p>
      <w:r>
        <w:t>Subject focus: Reconciles 4,710 BTC balance with cost basis and period‑end mark; verifies warrant record/distribution dates.</w:t>
      </w:r>
    </w:p>
    <w:p>
      <w:r>
        <w:t>Core hypotheses:</w:t>
      </w:r>
    </w:p>
    <w:p>
      <w:r>
        <w:t>• BTC cost per unit ≈ $106k; period‑end value ≈ $112k (contextual).</w:t>
      </w:r>
    </w:p>
    <w:p>
      <w:r>
        <w:t>• Warrant lifecycle: record date Oct 3, 2025; distribution mechanics via brokers/TA.</w:t>
      </w:r>
    </w:p>
    <w:p>
      <w:r>
        <w:t>Key files / artifacts:</w:t>
      </w:r>
    </w:p>
    <w:p>
      <w:r>
        <w:t>• Company 10‑Q; IR FAQ; press coverage (secondary).</w:t>
      </w:r>
    </w:p>
    <w:p>
      <w:r>
        <w:t>Type: Financial • Legal</w:t>
      </w:r>
    </w:p>
    <w:p>
      <w:r>
        <w:t>Cross-links:</w:t>
      </w:r>
    </w:p>
    <w:p>
      <w:r>
        <w:t>• Warrant Endgame</w:t>
      </w:r>
    </w:p>
    <w:p>
      <w:r>
        <w:t>• Trigger Board (BTC P/L)</w:t>
      </w:r>
    </w:p>
    <w:p>
      <w:r>
        <w:t>Status: Active</w:t>
      </w:r>
    </w:p>
    <w:p>
      <w:r>
        <w:t>Notes / next steps:</w:t>
      </w:r>
    </w:p>
    <w:p>
      <w:r>
        <w:t>• Maintain live BTC P/L tracker tied to 4,710 BTC.</w:t>
      </w:r>
    </w:p>
    <w:p>
      <w:r>
        <w:t>• Collect broker notices for warrant allocations/listings.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FINRA Margin Pressure vs Price/IV — Dual‑Axis Method (2025-10-24)</w:t>
      </w:r>
    </w:p>
    <w:p>
      <w:r>
        <w:t>Subject focus: Building visuals integrating weekly price moves with IM/VM ladders and IV bands to detect cascade thresholds.</w:t>
      </w:r>
    </w:p>
    <w:p>
      <w:r>
        <w:t>Core hypotheses:</w:t>
      </w:r>
    </w:p>
    <w:p>
      <w:r>
        <w:t>• Identify IM jump bands (~1.2/2.0 stress multipliers).</w:t>
      </w:r>
    </w:p>
    <w:p>
      <w:r>
        <w:t>• Map to borrow‑fee inflections.</w:t>
      </w:r>
    </w:p>
    <w:p>
      <w:r>
        <w:t>Key files / artifacts:</w:t>
      </w:r>
    </w:p>
    <w:p>
      <w:r>
        <w:t>• CSV inputs; margin model doc; plotting scripts (planned).</w:t>
      </w:r>
    </w:p>
    <w:p>
      <w:r>
        <w:t>Type: Quant • Microstructure</w:t>
      </w:r>
    </w:p>
    <w:p>
      <w:r>
        <w:t>Cross-links:</w:t>
      </w:r>
    </w:p>
    <w:p>
      <w:r>
        <w:t>• Margin Model</w:t>
      </w:r>
    </w:p>
    <w:p>
      <w:r>
        <w:t>• Gamma/GEX</w:t>
      </w:r>
    </w:p>
    <w:p>
      <w:r>
        <w:t>Status: Draft</w:t>
      </w:r>
    </w:p>
    <w:p>
      <w:r>
        <w:t>Notes / next steps:</w:t>
      </w:r>
    </w:p>
    <w:p>
      <w:r>
        <w:t>• Finalize chart template; annotate historical spike precedents (2021/2024).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Dominari Holdings — CCI Pattern &amp; Brokerage Expansion (2025-10-24)</w:t>
      </w:r>
    </w:p>
    <w:p>
      <w:r>
        <w:t>Subject focus: Tracks Trading Central CCI signal and DOMH permissions (Nasdaq/NYSE) as ecosystem adjacency.</w:t>
      </w:r>
    </w:p>
    <w:p>
      <w:r>
        <w:t>Core hypotheses:</w:t>
      </w:r>
    </w:p>
    <w:p>
      <w:r>
        <w:t>• Trend‑ending CCI context; relevance to broader liquidity rails.</w:t>
      </w:r>
    </w:p>
    <w:p>
      <w:r>
        <w:t>Key files / artifacts:</w:t>
      </w:r>
    </w:p>
    <w:p>
      <w:r>
        <w:t>• Trading Central note; DOMH PRs (secondary).</w:t>
      </w:r>
    </w:p>
    <w:p>
      <w:r>
        <w:t>Type: Ecosystem • Technical</w:t>
      </w:r>
    </w:p>
    <w:p>
      <w:r>
        <w:t>Cross-links:</w:t>
      </w:r>
    </w:p>
    <w:p>
      <w:r>
        <w:t>• tZERO rails</w:t>
      </w:r>
    </w:p>
    <w:p>
      <w:r>
        <w:t>• IPO/ATS pathways</w:t>
      </w:r>
    </w:p>
    <w:p>
      <w:r>
        <w:t>Status: Draft</w:t>
      </w:r>
    </w:p>
    <w:p>
      <w:r>
        <w:t>Notes / next steps:</w:t>
      </w:r>
    </w:p>
    <w:p>
      <w:r>
        <w:t>• Log real dealflow where DOMH is left/lead book to convert theory → flow.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Legal Mechanics &amp; Hedge Unwind — Converts vs Puts (2025-10-25)</w:t>
      </w:r>
    </w:p>
    <w:p>
      <w:r>
        <w:t>Subject focus: Explores how unwind differs if hedge was short shares vs long puts; considers dealer flip to long ahead of catalyst.</w:t>
      </w:r>
    </w:p>
    <w:p>
      <w:r>
        <w:t>Core hypotheses:</w:t>
      </w:r>
    </w:p>
    <w:p>
      <w:r>
        <w:t>• Dealer short‑gamma flips drive chase; put unwind can create air pockets in downside liquidity.</w:t>
      </w:r>
    </w:p>
    <w:p>
      <w:r>
        <w:t>Key files / artifacts:</w:t>
      </w:r>
    </w:p>
    <w:p>
      <w:r>
        <w:t>• Law firm insights (Latham &amp; Watkins link).</w:t>
      </w:r>
    </w:p>
    <w:p>
      <w:r>
        <w:t>Type: Legal • Quant</w:t>
      </w:r>
    </w:p>
    <w:p>
      <w:r>
        <w:t>Cross-links:</w:t>
      </w:r>
    </w:p>
    <w:p>
      <w:r>
        <w:t>• Warrant Endgame</w:t>
      </w:r>
    </w:p>
    <w:p>
      <w:r>
        <w:t>• Convert‑Arb Playbook</w:t>
      </w:r>
    </w:p>
    <w:p>
      <w:r>
        <w:t>Status: Active</w:t>
      </w:r>
    </w:p>
    <w:p>
      <w:r>
        <w:t>Notes / next steps:</w:t>
      </w:r>
    </w:p>
    <w:p>
      <w:r>
        <w:t>• Numerically simulate hedge unwind paths across strikes/expiries.</w:t>
      </w:r>
    </w:p>
    <w:p>
      <w:r>
        <w:t>• Document legal triggers (indenture, VWAP windows).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Meta‑Research Mode — Cross‑Entity Linkage &amp; Exposure (2025-10-26)</w:t>
      </w:r>
    </w:p>
    <w:p>
      <w:r>
        <w:t>Subject focus: Drafted executive‑style report tying Form D/S‑3 sequences, IM LLC series funds, and tokenized equity settlement.</w:t>
      </w:r>
    </w:p>
    <w:p>
      <w:r>
        <w:t>Core hypotheses:</w:t>
      </w:r>
    </w:p>
    <w:p>
      <w:r>
        <w:t>• Capital formation choreography aligns with ATS bridge readiness.</w:t>
      </w:r>
    </w:p>
    <w:p>
      <w:r>
        <w:t>• Two‑clock model applied to filings cadence.</w:t>
      </w:r>
    </w:p>
    <w:p>
      <w:r>
        <w:t>Key files / artifacts:</w:t>
      </w:r>
    </w:p>
    <w:p>
      <w:r>
        <w:t>• Midnight Dispatch report (internal).</w:t>
      </w:r>
    </w:p>
    <w:p>
      <w:r>
        <w:t>Type: Ecosystem • Legal</w:t>
      </w:r>
    </w:p>
    <w:p>
      <w:r>
        <w:t>Cross-links:</w:t>
      </w:r>
    </w:p>
    <w:p>
      <w:r>
        <w:t>• Project Genesis</w:t>
      </w:r>
    </w:p>
    <w:p>
      <w:r>
        <w:t>• Kraken Series Structure</w:t>
      </w:r>
    </w:p>
    <w:p>
      <w:r>
        <w:t>Status: Draft</w:t>
      </w:r>
    </w:p>
    <w:p>
      <w:r>
        <w:t>Notes / next steps:</w:t>
      </w:r>
    </w:p>
    <w:p>
      <w:r>
        <w:t>• Attach concrete filing numbers and exhibit references.</w:t>
      </w:r>
    </w:p>
    <w:p>
      <w:r>
        <w:t>• Add risk‑adjusted scenarios with probabilities.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Revenue Path + 2030 Converts + Warrant Dividend (2025-03 to 2025-10)</w:t>
      </w:r>
    </w:p>
    <w:p>
      <w:r>
        <w:t>Subject focus: Combines March 2025 convertible note issuance with later warrant dividend mechanics; explores convert-holder alignment with retail.</w:t>
      </w:r>
    </w:p>
    <w:p>
      <w:r>
        <w:t>Core hypotheses:</w:t>
      </w:r>
    </w:p>
    <w:p>
      <w:r>
        <w:t>• Early conversion to capture warrants aligns converts with a short‑squeeze dynamic.</w:t>
      </w:r>
    </w:p>
    <w:p>
      <w:r>
        <w:t>• Hedging (delta/gamma) bridges the narrative to mechanical buy‑ins.</w:t>
      </w:r>
    </w:p>
    <w:p>
      <w:r>
        <w:t>Key files / artifacts:</w:t>
      </w:r>
    </w:p>
    <w:p>
      <w:r>
        <w:t>• Company PR on converts; IR warrant FAQ; convert math worksheets (planned).</w:t>
      </w:r>
    </w:p>
    <w:p>
      <w:r>
        <w:t>Type: Financial • Quant • Legal</w:t>
      </w:r>
    </w:p>
    <w:p>
      <w:r>
        <w:t>Cross-links:</w:t>
      </w:r>
    </w:p>
    <w:p>
      <w:r>
        <w:t>• Warrant Endgame</w:t>
      </w:r>
    </w:p>
    <w:p>
      <w:r>
        <w:t>• Convert‑Arb Playbook</w:t>
      </w:r>
    </w:p>
    <w:p>
      <w:r>
        <w:t>• ETF flows</w:t>
      </w:r>
    </w:p>
    <w:p>
      <w:r>
        <w:t>Status: Active</w:t>
      </w:r>
    </w:p>
    <w:p>
      <w:r>
        <w:t>Notes / next steps:</w:t>
      </w:r>
    </w:p>
    <w:p>
      <w:r>
        <w:t>• Build a clean cap‑table timeline and dilution scenarios including warrant substitution.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Courtyard.io Forensics — Wallet Bands, Minting Architecture, Regulatory Dossier (2025-06-21 → )</w:t>
      </w:r>
    </w:p>
    <w:p>
      <w:r>
        <w:t>Subject focus: Evidence of metadata centralization, suspected withholding, pricing anchoring, and wallet clustering.</w:t>
      </w:r>
    </w:p>
    <w:p>
      <w:r>
        <w:t>Core hypotheses:</w:t>
      </w:r>
    </w:p>
    <w:p>
      <w:r>
        <w:t>• Three‑band wallet study (5k, 15k, 25k + newest‑500).</w:t>
      </w:r>
    </w:p>
    <w:p>
      <w:r>
        <w:t>• Cost‑basis method via buyback bands ($25/$50/$100).</w:t>
      </w:r>
    </w:p>
    <w:p>
      <w:r>
        <w:t>• Formal submission package (SEC/CFTC/FTC/NYDFS).</w:t>
      </w:r>
    </w:p>
    <w:p>
      <w:r>
        <w:t>Key files / artifacts:</w:t>
      </w:r>
    </w:p>
    <w:p>
      <w:r>
        <w:t>• Courtyard_Expose_Narrative copy.docx</w:t>
      </w:r>
    </w:p>
    <w:p>
      <w:r>
        <w:t>• Forensic CSVs (external), charts (to be generated)</w:t>
      </w:r>
    </w:p>
    <w:p>
      <w:r>
        <w:t>Type: Forensic • Regulatory • Technical</w:t>
      </w:r>
    </w:p>
    <w:p>
      <w:r>
        <w:t>Cross-links:</w:t>
      </w:r>
    </w:p>
    <w:p>
      <w:r>
        <w:t>• Applied Forensics Appendix</w:t>
      </w:r>
    </w:p>
    <w:p>
      <w:r>
        <w:t>• RWA vs Trustless contrasts (Solana)</w:t>
      </w:r>
    </w:p>
    <w:p>
      <w:r>
        <w:t>Status: Active</w:t>
      </w:r>
    </w:p>
    <w:p>
      <w:r>
        <w:t>Notes / next steps:</w:t>
      </w:r>
    </w:p>
    <w:p>
      <w:r>
        <w:t>• Finish band‑5 cross‑chain holdings; bundle ZIP with charts &amp; README.</w:t>
      </w:r>
    </w:p>
    <w:p>
      <w:r>
        <w:t>• Draft executive memo for agencies with evidence index.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Bitcoin Macro — Deflationary Systems, L2/L3, Nation‑State Reserves (2024‑2025)</w:t>
      </w:r>
    </w:p>
    <w:p>
      <w:r>
        <w:t>Subject focus: Standalone research pillar connecting BTC macro to GameStop treasury strategy and Prestige narrative.</w:t>
      </w:r>
    </w:p>
    <w:p>
      <w:r>
        <w:t>Core hypotheses:</w:t>
      </w:r>
    </w:p>
    <w:p>
      <w:r>
        <w:t>• Layered scaling; deflationary balance; stablecoin policy; BIPHex mnemonic via hex colors; Layer‑9 identity ideas.</w:t>
      </w:r>
    </w:p>
    <w:p>
      <w:r>
        <w:t>Key files / artifacts:</w:t>
      </w:r>
    </w:p>
    <w:p>
      <w:r>
        <w:t>• Bitcoin_Whitepaper_Final_with_Cover 2.docx</w:t>
      </w:r>
    </w:p>
    <w:p>
      <w:r>
        <w:t>• Recalibrating the Global Economy (expanded white paper, in progress)</w:t>
      </w:r>
    </w:p>
    <w:p>
      <w:r>
        <w:t>Type: Macro • Technical • Policy</w:t>
      </w:r>
    </w:p>
    <w:p>
      <w:r>
        <w:t>Cross-links:</w:t>
      </w:r>
    </w:p>
    <w:p>
      <w:r>
        <w:t>• Monetary Substrate Layer</w:t>
      </w:r>
    </w:p>
    <w:p>
      <w:r>
        <w:t>• GME BTC Treasury</w:t>
      </w:r>
    </w:p>
    <w:p>
      <w:r>
        <w:t>Status: Active</w:t>
      </w:r>
    </w:p>
    <w:p>
      <w:r>
        <w:t>Notes / next steps:</w:t>
      </w:r>
    </w:p>
    <w:p>
      <w:r>
        <w:t>• Finalize branded PDF &amp; DOCX; integrate nation‑state accumulation data and charts.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X Everything App — Ecosystem Wheel &amp; Timing Signals (2025-10-18)</w:t>
      </w:r>
    </w:p>
    <w:p>
      <w:r>
        <w:t>Subject focus: Central hub model linking social, payments, retail, AI, crypto, and content.</w:t>
      </w:r>
    </w:p>
    <w:p>
      <w:r>
        <w:t>Core hypotheses:</w:t>
      </w:r>
    </w:p>
    <w:p>
      <w:r>
        <w:t>• Spokes include GameStop, tZERO, xAI, PSA, Fanatics; timing nodes aligned with symbolic releases.</w:t>
      </w:r>
    </w:p>
    <w:p>
      <w:r>
        <w:t>Key files / artifacts:</w:t>
      </w:r>
    </w:p>
    <w:p>
      <w:r>
        <w:t>• Ecosystem wheel drafts; symbol timeline notes.</w:t>
      </w:r>
    </w:p>
    <w:p>
      <w:r>
        <w:t>Type: Ecosystem • Symbolic</w:t>
      </w:r>
    </w:p>
    <w:p>
      <w:r>
        <w:t>Cross-links:</w:t>
      </w:r>
    </w:p>
    <w:p>
      <w:r>
        <w:t>• Tokenizing the Vault</w:t>
      </w:r>
    </w:p>
    <w:p>
      <w:r>
        <w:t>• Media Dynamics</w:t>
      </w:r>
    </w:p>
    <w:p>
      <w:r>
        <w:t>Status: Draft</w:t>
      </w:r>
    </w:p>
    <w:p>
      <w:r>
        <w:t>Notes / next steps:</w:t>
      </w:r>
    </w:p>
    <w:p>
      <w:r>
        <w:t>• Condense to 1–2 descriptors per component; produce clean vector diagram.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Media Dynamics — Roaring Kitty Throttling &amp; Unlocks (2025-06-06 → )</w:t>
      </w:r>
    </w:p>
    <w:p>
      <w:r>
        <w:t>Subject focus: Empirical capture of delayed engagement propagation on X; symbolic tie‑ins to catalyst timing.</w:t>
      </w:r>
    </w:p>
    <w:p>
      <w:r>
        <w:t>Core hypotheses:</w:t>
      </w:r>
    </w:p>
    <w:p>
      <w:r>
        <w:t>• Time‑stamped screenshots; before/after view deltas; unlock correlation with price/borrow.</w:t>
      </w:r>
    </w:p>
    <w:p>
      <w:r>
        <w:t>Key files / artifacts:</w:t>
      </w:r>
    </w:p>
    <w:p>
      <w:r>
        <w:t>• Image evidence; CSV logs (planned).</w:t>
      </w:r>
    </w:p>
    <w:p>
      <w:r>
        <w:t>Type: Behavioral • Forensic</w:t>
      </w:r>
    </w:p>
    <w:p>
      <w:r>
        <w:t>Cross-links:</w:t>
      </w:r>
    </w:p>
    <w:p>
      <w:r>
        <w:t>• Trigger Board</w:t>
      </w:r>
    </w:p>
    <w:p>
      <w:r>
        <w:t>• Symbolic Layer</w:t>
      </w:r>
    </w:p>
    <w:p>
      <w:r>
        <w:t>Status: Active</w:t>
      </w:r>
    </w:p>
    <w:p>
      <w:r>
        <w:t>Notes / next steps:</w:t>
      </w:r>
    </w:p>
    <w:p>
      <w:r>
        <w:t>• Standardize capture protocol (UTC stamps); run correlation to market microstructure events.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JESXSC Synthetic Forwards — Trigger &amp; Correlation Watch (2025-07-22 → )</w:t>
      </w:r>
    </w:p>
    <w:p>
      <w:r>
        <w:t>Subject focus: Monitors contract entries/changes post‑July 1, 2025 for equity‑linked payout triggers.</w:t>
      </w:r>
    </w:p>
    <w:p>
      <w:r>
        <w:t>Core hypotheses:</w:t>
      </w:r>
    </w:p>
    <w:p>
      <w:r>
        <w:t>• Spread‑bet style forwards tied to equities (e.g., BBBY, GME, AMZN) may cash‑settle and require dealer delta hedging.</w:t>
      </w:r>
    </w:p>
    <w:p>
      <w:r>
        <w:t>Key files / artifacts:</w:t>
      </w:r>
    </w:p>
    <w:p>
      <w:r>
        <w:t>• Weekly Swaps Report | CFTC 4.pdf</w:t>
      </w:r>
    </w:p>
    <w:p>
      <w:r>
        <w:t>• CFTC Commitments of Traders Long Report - CBOE (Combined).pdf</w:t>
      </w:r>
    </w:p>
    <w:p>
      <w:r>
        <w:t>Type: Quant • Derivatives • Forensic</w:t>
      </w:r>
    </w:p>
    <w:p>
      <w:r>
        <w:t>Cross-links:</w:t>
      </w:r>
    </w:p>
    <w:p>
      <w:r>
        <w:t>• ETF/Synthetic Exposure</w:t>
      </w:r>
    </w:p>
    <w:p>
      <w:r>
        <w:t>• Trigger Board</w:t>
      </w:r>
    </w:p>
    <w:p>
      <w:r>
        <w:t>Status: Active</w:t>
      </w:r>
    </w:p>
    <w:p>
      <w:r>
        <w:t>Notes / next steps:</w:t>
      </w:r>
    </w:p>
    <w:p>
      <w:r>
        <w:t>• Create a daily diff of JESXSC listings; flag first equity‑tied forward that references GME peers.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Data Assets — Margin Stress Benchmarks &amp; Greeks Tooling</w:t>
      </w:r>
    </w:p>
    <w:p>
      <w:r>
        <w:t>Subject focus: Data and scripts supporting IM/IV stress and options analytics.</w:t>
      </w:r>
    </w:p>
    <w:p>
      <w:r>
        <w:t>Core hypotheses:</w:t>
      </w:r>
    </w:p>
    <w:p>
      <w:r>
        <w:t>• Historical margin stress CSV; Greek Streamlit app; baby trigger watchlist; Fintel API integration plan.</w:t>
      </w:r>
    </w:p>
    <w:p>
      <w:r>
        <w:t>Key files / artifacts:</w:t>
      </w:r>
    </w:p>
    <w:p>
      <w:r>
        <w:t>• GME_Historical_Margin_Stress_Benchmark.csv</w:t>
      </w:r>
    </w:p>
    <w:p>
      <w:r>
        <w:t>• gme_greek_streamlit.py (spec)</w:t>
      </w:r>
    </w:p>
    <w:p>
      <w:r>
        <w:t>• gme_baby_trigger_watchlist.py (spec)</w:t>
      </w:r>
    </w:p>
    <w:p>
      <w:r>
        <w:t>Type: Quant • Tooling</w:t>
      </w:r>
    </w:p>
    <w:p>
      <w:r>
        <w:t>Cross-links:</w:t>
      </w:r>
    </w:p>
    <w:p>
      <w:r>
        <w:t>• FINRA Margin Analysis</w:t>
      </w:r>
    </w:p>
    <w:p>
      <w:r>
        <w:t>• GEX/Dealer zones</w:t>
      </w:r>
    </w:p>
    <w:p>
      <w:r>
        <w:t>Status: Active</w:t>
      </w:r>
    </w:p>
    <w:p>
      <w:r>
        <w:t>Notes / next steps:</w:t>
      </w:r>
    </w:p>
    <w:p>
      <w:r>
        <w:t>• Wire up live options chain; add CSV export; compute aggregate delta/vega by expiry.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Warrant Endgame — Share Recall by Proxy &amp; Float Compression (2025-09-23 → )</w:t>
      </w:r>
    </w:p>
    <w:p>
      <w:r>
        <w:t>Subject focus: Explains how warrant scarcity, non‑printability, and rehypothecation exposure force structural coverage if warrants are held.</w:t>
      </w:r>
    </w:p>
    <w:p>
      <w:r>
        <w:t>Core hypotheses:</w:t>
      </w:r>
    </w:p>
    <w:p>
      <w:r>
        <w:t>• Convertible bondholder early conversion to obtain warrants aligns desks with retail; synthetic scarcity drives reflex squeeze.</w:t>
      </w:r>
    </w:p>
    <w:p>
      <w:r>
        <w:t>Key files / artifacts:</w:t>
      </w:r>
    </w:p>
    <w:p>
      <w:r>
        <w:t>• GME_Activist_Report_Final_SectionIX_JESXSC_Corrected copy.docx</w:t>
      </w:r>
    </w:p>
    <w:p>
      <w:r>
        <w:t>Type: Financial • Legal • Narrative</w:t>
      </w:r>
    </w:p>
    <w:p>
      <w:r>
        <w:t>Cross-links:</w:t>
      </w:r>
    </w:p>
    <w:p>
      <w:r>
        <w:t>• Convert‑Arb Playbook</w:t>
      </w:r>
    </w:p>
    <w:p>
      <w:r>
        <w:t>• Proxy/10‑Q Cross‑Checks</w:t>
      </w:r>
    </w:p>
    <w:p>
      <w:r>
        <w:t>Status: Active</w:t>
      </w:r>
    </w:p>
    <w:p>
      <w:r>
        <w:t>Notes / next steps:</w:t>
      </w:r>
    </w:p>
    <w:p>
      <w:r>
        <w:t>• Add hard numbers: warrants outstanding, short‑owed warrants, substitution rules, TA logistics.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Project Genesis — From Butterfly to Kraken (2025-10-19)</w:t>
      </w:r>
    </w:p>
    <w:p>
      <w:r>
        <w:t>Subject focus: Structural narrative: series LLC (Kraken) + S‑3 shelf + ATS bridge; dual clocks; ‘release → rebirth’.</w:t>
      </w:r>
    </w:p>
    <w:p>
      <w:r>
        <w:t>Core hypotheses:</w:t>
      </w:r>
    </w:p>
    <w:p>
      <w:r>
        <w:t>• Names governance; codifies legal‑technical spine for later actions (recalls, exchanges).</w:t>
      </w:r>
    </w:p>
    <w:p>
      <w:r>
        <w:t>Key files / artifacts:</w:t>
      </w:r>
    </w:p>
    <w:p>
      <w:r>
        <w:t>• Project_Genesis_From_Butterfly_to_Kraken_PPR_2025_EXPANDED 2.docx</w:t>
      </w:r>
    </w:p>
    <w:p>
      <w:r>
        <w:t>Type: Legal • Ecosystem • Symbolic</w:t>
      </w:r>
    </w:p>
    <w:p>
      <w:r>
        <w:t>Cross-links:</w:t>
      </w:r>
    </w:p>
    <w:p>
      <w:r>
        <w:t>• DD Addendum</w:t>
      </w:r>
    </w:p>
    <w:p>
      <w:r>
        <w:t>• Meta‑Research Mode report</w:t>
      </w:r>
    </w:p>
    <w:p>
      <w:r>
        <w:t>Status: Active</w:t>
      </w:r>
    </w:p>
    <w:p>
      <w:r>
        <w:t>Notes / next steps:</w:t>
      </w:r>
    </w:p>
    <w:p>
      <w:r>
        <w:t>• Extract charter/indenture language into a governance appendix; attach filing exemplars.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Prestige Protocol — Onboarding &amp; Analyst Toolkit</w:t>
      </w:r>
    </w:p>
    <w:p>
      <w:r>
        <w:t>Subject focus: Shared invocation, glossary, roles, memory policy, anomaly logging (‘Walk the Mirror’).</w:t>
      </w:r>
    </w:p>
    <w:p>
      <w:r>
        <w:t>Core hypotheses:</w:t>
      </w:r>
    </w:p>
    <w:p>
      <w:r>
        <w:t>• Standardizes research method and symbolic continuity; enables multi‑analyst scaling.</w:t>
      </w:r>
    </w:p>
    <w:p>
      <w:r>
        <w:t>Key files / artifacts:</w:t>
      </w:r>
    </w:p>
    <w:p>
      <w:r>
        <w:t>• Prestige_Protocol_Onboarding_Kit.docx</w:t>
      </w:r>
    </w:p>
    <w:p>
      <w:r>
        <w:t>Type: Ops • Method</w:t>
      </w:r>
    </w:p>
    <w:p>
      <w:r>
        <w:t>Cross-links:</w:t>
      </w:r>
    </w:p>
    <w:p>
      <w:r>
        <w:t>• All threads</w:t>
      </w:r>
    </w:p>
    <w:p>
      <w:r>
        <w:t>Status: Active</w:t>
      </w:r>
    </w:p>
    <w:p>
      <w:r>
        <w:t>Notes / next steps:</w:t>
      </w:r>
    </w:p>
    <w:p>
      <w:r>
        <w:t>• Publish v1.1 with evidence grading (A–E) and replication templates.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GME Historical DD — January 2021 Core</w:t>
      </w:r>
    </w:p>
    <w:p>
      <w:r>
        <w:t>Subject focus: Reference for early squeeze mechanics; baseline for current borrow/FTD comparisons.</w:t>
      </w:r>
    </w:p>
    <w:p>
      <w:r>
        <w:t>Core hypotheses:</w:t>
      </w:r>
    </w:p>
    <w:p>
      <w:r>
        <w:t>• Supply‑demand inversion; retail suppression debate; media framing precedents.</w:t>
      </w:r>
    </w:p>
    <w:p>
      <w:r>
        <w:t>Key files / artifacts:</w:t>
      </w:r>
    </w:p>
    <w:p>
      <w:r>
        <w:t>• GMEdd.com January 2021 Report.pdf</w:t>
      </w:r>
    </w:p>
    <w:p>
      <w:r>
        <w:t>Type: Historical • Forensic</w:t>
      </w:r>
    </w:p>
    <w:p>
      <w:r>
        <w:t>Cross-links:</w:t>
      </w:r>
    </w:p>
    <w:p>
      <w:r>
        <w:t>• FINRA Margin Analysis</w:t>
      </w:r>
    </w:p>
    <w:p>
      <w:r>
        <w:t>• Media Dynamics</w:t>
      </w:r>
    </w:p>
    <w:p>
      <w:r>
        <w:t>Status: Archived</w:t>
      </w:r>
    </w:p>
    <w:p>
      <w:r>
        <w:t>Notes / next steps:</w:t>
      </w:r>
    </w:p>
    <w:p>
      <w:r>
        <w:t>• Annotate with learnings carried into 2025 models.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Babylon Capital Asset Flow — 2021–2025</w:t>
      </w:r>
    </w:p>
    <w:p>
      <w:r>
        <w:t>Subject focus: Contextual workbook suspected to relate to capital motion across entities; requires red‑team validation.</w:t>
      </w:r>
    </w:p>
    <w:p>
      <w:r>
        <w:t>Core hypotheses:</w:t>
      </w:r>
    </w:p>
    <w:p>
      <w:r>
        <w:t>• Potentially maps flows relevant to ecosystem positioning.</w:t>
      </w:r>
    </w:p>
    <w:p>
      <w:r>
        <w:t>Key files / artifacts:</w:t>
      </w:r>
    </w:p>
    <w:p>
      <w:r>
        <w:t>• Babylon_Capital_Asset_Flow_Expanded_2021_2025.xlsx</w:t>
      </w:r>
    </w:p>
    <w:p>
      <w:r>
        <w:t>Type: Context • Red‑Team</w:t>
      </w:r>
    </w:p>
    <w:p>
      <w:r>
        <w:t>Cross-links:</w:t>
      </w:r>
    </w:p>
    <w:p>
      <w:r>
        <w:t>• Ecosystem Wheel</w:t>
      </w:r>
    </w:p>
    <w:p>
      <w:r>
        <w:t>• Meta‑Research Mode</w:t>
      </w:r>
    </w:p>
    <w:p>
      <w:r>
        <w:t>Status: Paused</w:t>
      </w:r>
    </w:p>
    <w:p>
      <w:r>
        <w:t>Notes / next steps:</w:t>
      </w:r>
    </w:p>
    <w:p>
      <w:r>
        <w:t>• Red‑team assumptions; isolate verifiable entries; mark speculative ones.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rPr>
          <w:b/>
          <w:sz w:val="32"/>
        </w:rPr>
        <w:t>Evidence Ledger — Uploaded Files Inventory</w:t>
      </w:r>
    </w:p>
    <w:p>
      <w:r>
        <w:t>Subject focus: Single source of truth for all internal artifacts with path, hash, and purpose.</w:t>
      </w:r>
    </w:p>
    <w:p>
      <w:r>
        <w:t>Core hypotheses:</w:t>
      </w:r>
    </w:p>
    <w:p>
      <w:r>
        <w:t>• Ensures provenance, avoids duplication, supports regulatory‑grade submissions.</w:t>
      </w:r>
    </w:p>
    <w:p>
      <w:r>
        <w:t>Key files / artifacts:</w:t>
      </w:r>
    </w:p>
    <w:p>
      <w:r>
        <w:t>• /mnt/data/GME master summary.docx</w:t>
      </w:r>
    </w:p>
    <w:p>
      <w:r>
        <w:t>• /mnt/data/Bitcoin_Whitepaper_Final_with_Cover 2.docx</w:t>
      </w:r>
    </w:p>
    <w:p>
      <w:r>
        <w:t>• /mnt/data/Courtyard_Expose_Narrative copy.docx</w:t>
      </w:r>
    </w:p>
    <w:p>
      <w:r>
        <w:t>• /mnt/data/GMEdd.com January 2021 Report.pdf</w:t>
      </w:r>
    </w:p>
    <w:p>
      <w:r>
        <w:t>• /mnt/data/CFTC Commitments of Traders Long Report - CBOE (Combined).pdf</w:t>
      </w:r>
    </w:p>
    <w:p>
      <w:r>
        <w:t>• /mnt/data/Weekly Swaps Report | CFTC 4.pdf</w:t>
      </w:r>
    </w:p>
    <w:p>
      <w:r>
        <w:t>• /mnt/data/Prestige_Protocol_Onboarding_Kit.docx</w:t>
      </w:r>
    </w:p>
    <w:p>
      <w:r>
        <w:t>• /mnt/data/GME_Activist_Report_Final_With_Predictive_Outlook.docx</w:t>
      </w:r>
    </w:p>
    <w:p>
      <w:r>
        <w:t>• /mnt/data/GME_Margin_Model_Activist_Complete_Final_With_References.docx</w:t>
      </w:r>
    </w:p>
    <w:p>
      <w:r>
        <w:t>• /mnt/data/Project_Genesis_From_Butterfly_to_Kraken_PPR_2025_EXPANDED 2.docx</w:t>
      </w:r>
    </w:p>
    <w:p>
      <w:r>
        <w:t>• /mnt/data/GME_DD_Addendum_2025-10-19.docx</w:t>
      </w:r>
    </w:p>
    <w:p>
      <w:r>
        <w:t>• /mnt/data/merge gme book.xlsx (not directly accessible)</w:t>
      </w:r>
    </w:p>
    <w:p>
      <w:r>
        <w:t>• /mnt/data/gme_baby_trigger_watchlist.py (spec)</w:t>
      </w:r>
    </w:p>
    <w:p>
      <w:r>
        <w:t>• /mnt/data/gme_greek_streamlit.py (spec)</w:t>
      </w:r>
    </w:p>
    <w:p>
      <w:r>
        <w:t>• /mnt/data/GME_Historical_Margin_Stress_Benchmark.csv (spec)</w:t>
      </w:r>
    </w:p>
    <w:p>
      <w:r>
        <w:t>• /mnt/data/Babylon_Capital_Asset_Flow_Expanded_2021_2025.xlsx (restricted)</w:t>
      </w:r>
    </w:p>
    <w:p>
      <w:r>
        <w:t>Type: Ops • Archival</w:t>
      </w:r>
    </w:p>
    <w:p>
      <w:r>
        <w:t>Cross-links:</w:t>
      </w:r>
    </w:p>
    <w:p>
      <w:r>
        <w:t>• All threads</w:t>
      </w:r>
    </w:p>
    <w:p>
      <w:r>
        <w:t>Status: Active</w:t>
      </w:r>
    </w:p>
    <w:p>
      <w:r>
        <w:t>Notes / next steps:</w:t>
      </w:r>
    </w:p>
    <w:p>
      <w:r>
        <w:t>• Compute SHA‑256 hashes; note restricted files; create monthly integrity audit.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/>
    <w:p>
      <w:r>
        <w:t>— End of Research Index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