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rFonts w:ascii="Bookman Old Style" w:hAnsi="Bookman Old Style" w:cs="Bookman Old Style" w:eastAsia="Bookman Old Style"/>
          <w:b/>
          <w:i w:val="0"/>
          <w:sz w:val="24"/>
          <w:u w:val="none"/>
        </w:rPr>
        <w:t>CONCEPCION</w:t>
      </w:r>
      <w:r>
        <w:rPr>
          <w:rFonts w:ascii="Bookman Old Style" w:hAnsi="Bookman Old Style" w:cs="Bookman Old Style" w:eastAsia="Bookman Old Style"/>
          <w:b w:val="0"/>
          <w:i w:val="0"/>
          <w:sz w:val="24"/>
          <w:u w:val="none"/>
        </w:rPr>
        <w:t>, 02 de octubre del 2026.-</w:t>
      </w:r>
    </w:p>
    <w:p>
      <w:pPr>
        <w:spacing w:before="0" w:after="0"/>
        <w:jc w:val="right"/>
      </w:pPr>
      <w:r>
        <w:rPr>
          <w:rFonts w:ascii="Bookman Old Style" w:hAnsi="Bookman Old Style" w:cs="Bookman Old Style" w:eastAsia="Bookman Old Style"/>
          <w:b w:val="0"/>
          <w:i w:val="0"/>
          <w:sz w:val="24"/>
          <w:u w:val="none"/>
        </w:rPr>
        <w:t xml:space="preserve">CNº </w:t>
      </w:r>
      <w:r>
        <w:rPr>
          <w:rFonts w:ascii="Bookman Old Style" w:hAnsi="Bookman Old Style" w:cs="Bookman Old Style" w:eastAsia="Bookman Old Style"/>
          <w:b w:val="0"/>
          <w:i w:val="0"/>
          <w:sz w:val="24"/>
          <w:highlight w:val="yellow"/>
          <w:u w:val="none"/>
        </w:rPr>
        <w:t>__/26</w:t>
      </w:r>
    </w:p>
    <w:p>
      <w:pPr>
        <w:spacing w:before="200" w:after="0"/>
      </w:pPr>
      <w:r>
        <w:rPr>
          <w:rFonts w:ascii="Bookman Old Style" w:hAnsi="Bookman Old Style" w:cs="Bookman Old Style" w:eastAsia="Bookman Old Style"/>
          <w:b w:val="0"/>
          <w:i w:val="0"/>
          <w:sz w:val="24"/>
          <w:u w:val="none"/>
        </w:rPr>
        <w:t>Señores.</w:t>
      </w:r>
    </w:p>
    <w:p>
      <w:pPr>
        <w:spacing w:before="0" w:after="0"/>
      </w:pPr>
      <w:r>
        <w:rPr>
          <w:rFonts w:ascii="Arial" w:hAnsi="Arial" w:cs="Arial" w:eastAsia="Arial"/>
          <w:b/>
          <w:i w:val="0"/>
          <w:sz w:val="18"/>
          <w:u w:val="none"/>
        </w:rPr>
        <w:t>ITT UDEC - LABORATORIO DE SUELOS.</w:t>
      </w:r>
    </w:p>
    <w:p>
      <w:pPr>
        <w:spacing w:before="0" w:after="0"/>
      </w:pPr>
      <w:r>
        <w:rPr>
          <w:rFonts w:ascii="Bookman Old Style" w:hAnsi="Bookman Old Style" w:cs="Bookman Old Style" w:eastAsia="Bookman Old Style"/>
          <w:b/>
          <w:i w:val="0"/>
          <w:sz w:val="24"/>
          <w:highlight w:val="yellow"/>
          <w:u w:val="none"/>
        </w:rPr>
        <w:t>At.: [Nombre del encargado].</w:t>
      </w:r>
    </w:p>
    <w:p>
      <w:pPr>
        <w:spacing w:before="0" w:after="0"/>
      </w:pPr>
      <w:r>
        <w:rPr>
          <w:rFonts w:ascii="Bookman Old Style" w:hAnsi="Bookman Old Style" w:cs="Bookman Old Style" w:eastAsia="Bookman Old Style"/>
          <w:b/>
          <w:i w:val="0"/>
          <w:sz w:val="24"/>
          <w:u w:val="none"/>
        </w:rPr>
        <w:t>Jefe de Laboratorio.</w:t>
      </w:r>
    </w:p>
    <w:p>
      <w:pPr>
        <w:spacing w:before="0" w:after="0"/>
      </w:pPr>
      <w:r>
        <w:rPr>
          <w:rFonts w:ascii="Bookman Old Style" w:hAnsi="Bookman Old Style" w:cs="Bookman Old Style" w:eastAsia="Bookman Old Style"/>
          <w:b/>
          <w:i w:val="0"/>
          <w:sz w:val="24"/>
          <w:u w:val="none"/>
        </w:rPr>
        <w:t>Presente.</w:t>
      </w:r>
    </w:p>
    <w:p>
      <w:pPr>
        <w:spacing w:before="320" w:after="0"/>
        <w:ind w:right="800"/>
        <w:jc w:val="right"/>
      </w:pPr>
      <w:r>
        <w:rPr>
          <w:rFonts w:ascii="Bookman Old Style" w:hAnsi="Bookman Old Style" w:cs="Bookman Old Style" w:eastAsia="Bookman Old Style"/>
          <w:b w:val="0"/>
          <w:i w:val="0"/>
          <w:sz w:val="24"/>
          <w:u w:val="none"/>
        </w:rPr>
        <w:t>Ref.: Solicitud de Ensayos</w:t>
      </w:r>
    </w:p>
    <w:p>
      <w:pPr>
        <w:spacing w:before="280" w:after="0"/>
      </w:pPr>
      <w:r>
        <w:rPr>
          <w:rFonts w:ascii="Bookman Old Style" w:hAnsi="Bookman Old Style" w:cs="Bookman Old Style" w:eastAsia="Bookman Old Style"/>
          <w:b w:val="0"/>
          <w:i w:val="0"/>
          <w:sz w:val="24"/>
          <w:u w:val="none"/>
        </w:rPr>
        <w:t>De nuestra consideración:</w:t>
      </w:r>
    </w:p>
    <w:p>
      <w:pPr>
        <w:spacing w:before="280" w:after="0"/>
        <w:ind w:firstLine="300"/>
        <w:jc w:val="both"/>
      </w:pPr>
      <w:r>
        <w:rPr>
          <w:rFonts w:ascii="Bookman Old Style" w:hAnsi="Bookman Old Style" w:cs="Bookman Old Style" w:eastAsia="Bookman Old Style"/>
          <w:b w:val="0"/>
          <w:i w:val="0"/>
          <w:sz w:val="22"/>
          <w:u w:val="none"/>
        </w:rPr>
        <w:t>Mediante la presente, se hace ingreso de 7 muestras de Suelos extraídas del Proyecto: “Edificio Lonco Parque”.</w:t>
      </w:r>
    </w:p>
    <w:p>
      <w:pPr>
        <w:spacing w:before="0" w:after="0"/>
      </w:pPr>
      <w:r>
        <w:rPr>
          <w:rFonts w:ascii="Bookman Old Style" w:hAnsi="Bookman Old Style" w:cs="Bookman Old Style" w:eastAsia="Bookman Old Style"/>
          <w:b w:val="0"/>
          <w:i w:val="0"/>
          <w:sz w:val="22"/>
          <w:u w:val="none"/>
        </w:rPr>
        <w:t>Ubicación: Lonco, camino a Chiguayante, Región del Biobío.</w:t>
      </w:r>
    </w:p>
    <w:p>
      <w:pPr>
        <w:spacing w:before="0" w:after="0"/>
      </w:pPr>
      <w:r>
        <w:rPr>
          <w:rFonts w:ascii="Bookman Old Style" w:hAnsi="Bookman Old Style" w:cs="Bookman Old Style" w:eastAsia="Bookman Old Style"/>
          <w:b w:val="0"/>
          <w:i w:val="0"/>
          <w:sz w:val="22"/>
          <w:u w:val="none"/>
        </w:rPr>
        <w:t>Mandante: Pangea Ingeniería.</w:t>
      </w:r>
    </w:p>
    <w:p>
      <w:pPr>
        <w:spacing w:before="0" w:after="0"/>
      </w:pPr>
      <w:r>
        <w:rPr>
          <w:rFonts w:ascii="Bookman Old Style" w:hAnsi="Bookman Old Style" w:cs="Bookman Old Style" w:eastAsia="Bookman Old Style"/>
          <w:b w:val="0"/>
          <w:i w:val="0"/>
          <w:sz w:val="22"/>
          <w:u w:val="none"/>
        </w:rPr>
        <w:t>Solicitante: Solut Ingeniería Spa.</w:t>
      </w:r>
    </w:p>
    <w:p>
      <w:pPr>
        <w:spacing w:before="0" w:after="0"/>
      </w:pPr>
      <w:r>
        <w:rPr>
          <w:rFonts w:ascii="Bookman Old Style" w:hAnsi="Bookman Old Style" w:cs="Bookman Old Style" w:eastAsia="Bookman Old Style"/>
          <w:b w:val="0"/>
          <w:i w:val="0"/>
          <w:sz w:val="22"/>
          <w:u w:val="none"/>
        </w:rPr>
        <w:t>At: Sr. Felipe Matamala Andrades.</w:t>
      </w:r>
    </w:p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1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  <w:u w:val="none"/>
              </w:rPr>
              <w:t>Muestra</w:t>
            </w:r>
            <w:r>
              <w:br/>
            </w:r>
            <w:r>
              <w:rPr>
                <w:rFonts w:ascii="Arial" w:hAnsi="Arial" w:cs="Arial" w:eastAsia="Arial"/>
                <w:b/>
                <w:i w:val="0"/>
                <w:sz w:val="18"/>
                <w:u w:val="none"/>
              </w:rPr>
              <w:t>N°</w:t>
            </w:r>
          </w:p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  <w:u w:val="none"/>
              </w:rPr>
              <w:t>Procedencia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  <w:u w:val="none"/>
              </w:rPr>
              <w:t>Coordenadas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  <w:u w:val="none"/>
              </w:rPr>
              <w:t>Fecha</w:t>
            </w:r>
            <w:r>
              <w:br/>
            </w:r>
            <w:r>
              <w:rPr>
                <w:rFonts w:ascii="Arial" w:hAnsi="Arial" w:cs="Arial" w:eastAsia="Arial"/>
                <w:b/>
                <w:i w:val="0"/>
                <w:sz w:val="18"/>
                <w:u w:val="none"/>
              </w:rPr>
              <w:t>Muestreo</w:t>
            </w:r>
          </w:p>
        </w:tc>
        <w:tc>
          <w:tcPr>
            <w:tcW w:type="dxa" w:w="34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  <w:u w:val="none"/>
              </w:rPr>
              <w:t>Ensayos</w:t>
            </w:r>
          </w:p>
        </w:tc>
      </w:tr>
      <w:tr>
        <w:trPr>
          <w:cantSplit/>
        </w:trPr>
        <w:tc>
          <w:tcPr>
            <w:tcW w:type="dxa" w:w="112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S-3</w:t>
            </w:r>
          </w:p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M-03 Cotas 1,10-1,55m</w:t>
            </w:r>
          </w:p>
        </w:tc>
        <w:tc>
          <w:tcPr>
            <w:tcW w:type="dxa" w:w="248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N: 5.917.243    E: 674.675</w:t>
            </w:r>
          </w:p>
        </w:tc>
        <w:tc>
          <w:tcPr>
            <w:tcW w:type="dxa" w:w="156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30/09 y 01/10/26</w:t>
            </w:r>
          </w:p>
        </w:tc>
        <w:tc>
          <w:tcPr>
            <w:tcW w:type="dxa" w:w="342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H. Natural-Granulometría-IP-Clasificación -DPS.</w:t>
            </w:r>
          </w:p>
        </w:tc>
      </w:tr>
      <w:tr>
        <w:trPr>
          <w:cantSplit/>
        </w:trPr>
        <w:tc>
          <w:tcPr>
            <w:tcW w:type="dxa" w:w="1120"/>
            <w:vMerge/>
          </w:tcPr>
          <w:p/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M-04 Cotas 1,55-2,10m</w:t>
            </w:r>
          </w:p>
        </w:tc>
        <w:tc>
          <w:tcPr>
            <w:tcW w:type="dxa" w:w="2480"/>
            <w:vMerge/>
          </w:tcPr>
          <w:p/>
        </w:tc>
        <w:tc>
          <w:tcPr>
            <w:tcW w:type="dxa" w:w="1560"/>
            <w:vMerge/>
          </w:tcPr>
          <w:p/>
        </w:tc>
        <w:tc>
          <w:tcPr>
            <w:tcW w:type="dxa" w:w="3420"/>
            <w:vMerge/>
          </w:tcPr>
          <w:p/>
        </w:tc>
      </w:tr>
      <w:tr>
        <w:trPr>
          <w:cantSplit/>
        </w:trPr>
        <w:tc>
          <w:tcPr>
            <w:tcW w:type="dxa" w:w="1120"/>
            <w:vMerge/>
          </w:tcPr>
          <w:p/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M-08 Cotas 3,55-4,10m</w:t>
            </w:r>
          </w:p>
        </w:tc>
        <w:tc>
          <w:tcPr>
            <w:tcW w:type="dxa" w:w="2480"/>
            <w:vMerge/>
          </w:tcPr>
          <w:p/>
        </w:tc>
        <w:tc>
          <w:tcPr>
            <w:tcW w:type="dxa" w:w="1560"/>
            <w:vMerge/>
          </w:tcPr>
          <w:p/>
        </w:tc>
        <w:tc>
          <w:tcPr>
            <w:tcW w:type="dxa" w:w="3420"/>
            <w:vMerge/>
          </w:tcPr>
          <w:p/>
        </w:tc>
      </w:tr>
      <w:tr>
        <w:trPr>
          <w:cantSplit/>
        </w:trPr>
        <w:tc>
          <w:tcPr>
            <w:tcW w:type="dxa" w:w="1120"/>
            <w:vMerge/>
          </w:tcPr>
          <w:p/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M-12 Cotas 5,80-6,10m</w:t>
            </w:r>
          </w:p>
        </w:tc>
        <w:tc>
          <w:tcPr>
            <w:tcW w:type="dxa" w:w="2480"/>
            <w:vMerge/>
          </w:tcPr>
          <w:p/>
        </w:tc>
        <w:tc>
          <w:tcPr>
            <w:tcW w:type="dxa" w:w="1560"/>
            <w:vMerge/>
          </w:tcPr>
          <w:p/>
        </w:tc>
        <w:tc>
          <w:tcPr>
            <w:tcW w:type="dxa" w:w="3420"/>
            <w:vMerge/>
          </w:tcPr>
          <w:p/>
        </w:tc>
      </w:tr>
      <w:tr>
        <w:trPr>
          <w:cantSplit/>
        </w:trPr>
        <w:tc>
          <w:tcPr>
            <w:tcW w:type="dxa" w:w="1120"/>
            <w:vMerge/>
          </w:tcPr>
          <w:p/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M-16 Cotas 7,55-8,10m</w:t>
            </w:r>
          </w:p>
        </w:tc>
        <w:tc>
          <w:tcPr>
            <w:tcW w:type="dxa" w:w="2480"/>
            <w:vMerge/>
          </w:tcPr>
          <w:p/>
        </w:tc>
        <w:tc>
          <w:tcPr>
            <w:tcW w:type="dxa" w:w="1560"/>
            <w:vMerge/>
          </w:tcPr>
          <w:p/>
        </w:tc>
        <w:tc>
          <w:tcPr>
            <w:tcW w:type="dxa" w:w="3420"/>
            <w:vMerge/>
          </w:tcPr>
          <w:p/>
        </w:tc>
      </w:tr>
      <w:tr>
        <w:trPr>
          <w:cantSplit/>
        </w:trPr>
        <w:tc>
          <w:tcPr>
            <w:tcW w:type="dxa" w:w="1120"/>
            <w:vMerge/>
          </w:tcPr>
          <w:p/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M-22 Cotas 10,55-11,10m</w:t>
            </w:r>
          </w:p>
        </w:tc>
        <w:tc>
          <w:tcPr>
            <w:tcW w:type="dxa" w:w="2480"/>
            <w:vMerge/>
          </w:tcPr>
          <w:p/>
        </w:tc>
        <w:tc>
          <w:tcPr>
            <w:tcW w:type="dxa" w:w="1560"/>
            <w:vMerge/>
          </w:tcPr>
          <w:p/>
        </w:tc>
        <w:tc>
          <w:tcPr>
            <w:tcW w:type="dxa" w:w="3420"/>
            <w:vMerge/>
          </w:tcPr>
          <w:p/>
        </w:tc>
      </w:tr>
      <w:tr>
        <w:trPr>
          <w:cantSplit/>
        </w:trPr>
        <w:tc>
          <w:tcPr>
            <w:tcW w:type="dxa" w:w="1120"/>
            <w:vMerge/>
          </w:tcPr>
          <w:p/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M-24 Cotas 11,24-12,10m</w:t>
            </w:r>
          </w:p>
        </w:tc>
        <w:tc>
          <w:tcPr>
            <w:tcW w:type="dxa" w:w="2480"/>
            <w:vMerge/>
          </w:tcPr>
          <w:p/>
        </w:tc>
        <w:tc>
          <w:tcPr>
            <w:tcW w:type="dxa" w:w="1560"/>
            <w:vMerge/>
          </w:tcPr>
          <w:p/>
        </w:tc>
        <w:tc>
          <w:tcPr>
            <w:tcW w:type="dxa" w:w="3420"/>
            <w:vMerge/>
          </w:tcPr>
          <w:p/>
        </w:tc>
      </w:tr>
    </w:tbl>
    <w:p>
      <w:pPr>
        <w:keepNext/>
        <w:spacing w:before="520" w:after="160"/>
      </w:pPr>
      <w:r>
        <w:rPr>
          <w:rFonts w:ascii="Arial" w:hAnsi="Arial" w:cs="Arial" w:eastAsia="Arial"/>
          <w:b/>
          <w:i w:val="0"/>
          <w:sz w:val="20"/>
          <w:u w:val="single"/>
        </w:rPr>
        <w:t>Observaciones:</w:t>
      </w:r>
    </w:p>
    <w:p>
      <w:pPr>
        <w:keepNext/>
        <w:spacing w:before="0" w:after="20"/>
      </w:pPr>
      <w:r>
        <w:rPr>
          <w:rFonts w:ascii="Arial" w:hAnsi="Arial" w:cs="Arial" w:eastAsia="Arial"/>
          <w:b w:val="0"/>
          <w:i w:val="0"/>
          <w:sz w:val="19"/>
          <w:u w:val="none"/>
        </w:rPr>
        <w:t>- Todos los ensayos deberán ser ejecutados según normativa vigente aplicable.</w:t>
      </w:r>
    </w:p>
    <w:p>
      <w:pPr>
        <w:keepNext/>
        <w:spacing w:before="0" w:after="20"/>
      </w:pPr>
      <w:r>
        <w:rPr>
          <w:rFonts w:ascii="Arial" w:hAnsi="Arial" w:cs="Arial" w:eastAsia="Arial"/>
          <w:b w:val="0"/>
          <w:i w:val="0"/>
          <w:sz w:val="19"/>
          <w:u w:val="none"/>
        </w:rPr>
        <w:t>- Informar a la brevedad cualquier tipo de condición que impida la correcta ejecución de los ensayos solicitados.</w:t>
      </w:r>
    </w:p>
    <w:p>
      <w:pPr>
        <w:keepNext/>
        <w:spacing w:before="0" w:after="20"/>
      </w:pPr>
      <w:r>
        <w:rPr>
          <w:rFonts w:ascii="Arial" w:hAnsi="Arial" w:cs="Arial" w:eastAsia="Arial"/>
          <w:b w:val="0"/>
          <w:i w:val="0"/>
          <w:sz w:val="19"/>
          <w:u w:val="none"/>
        </w:rPr>
        <w:t>- Entregar resultados en formato PDF.</w:t>
      </w:r>
    </w:p>
    <w:p>
      <w:pPr>
        <w:keepNext/>
        <w:spacing w:before="600" w:after="0"/>
      </w:pPr>
      <w:r>
        <w:rPr>
          <w:rFonts w:ascii="Arial" w:hAnsi="Arial" w:cs="Arial" w:eastAsia="Arial"/>
          <w:b w:val="0"/>
          <w:i w:val="0"/>
          <w:sz w:val="20"/>
          <w:u w:val="none"/>
        </w:rPr>
        <w:t>Sin otro particular,</w:t>
      </w:r>
    </w:p>
    <w:p>
      <w:pPr>
        <w:keepNext/>
        <w:spacing w:before="160" w:after="0"/>
      </w:pPr>
      <w:r>
        <w:rPr>
          <w:rFonts w:ascii="Arial" w:hAnsi="Arial" w:cs="Arial" w:eastAsia="Arial"/>
          <w:b w:val="0"/>
          <w:i w:val="0"/>
          <w:sz w:val="20"/>
          <w:u w:val="none"/>
        </w:rPr>
        <w:t>Atte.</w:t>
      </w:r>
    </w:p>
    <w:p>
      <w:pPr>
        <w:keepNext/>
        <w:spacing w:before="1400" w:after="0"/>
      </w:pPr>
    </w:p>
    <w:p>
      <w:pPr>
        <w:keepNext/>
        <w:spacing w:before="0" w:after="0"/>
        <w:ind w:left="3000"/>
        <w:jc w:val="center"/>
      </w:pPr>
      <w:r>
        <w:rPr>
          <w:rFonts w:ascii="Arial" w:hAnsi="Arial" w:cs="Arial" w:eastAsia="Arial"/>
          <w:b w:val="0"/>
          <w:i w:val="0"/>
          <w:sz w:val="20"/>
          <w:u w:val="none"/>
        </w:rPr>
        <w:t>Lito Rodríguez Torres</w:t>
      </w:r>
    </w:p>
    <w:p>
      <w:pPr>
        <w:keepNext/>
        <w:spacing w:before="0" w:after="0"/>
        <w:ind w:left="3000"/>
        <w:jc w:val="center"/>
      </w:pPr>
      <w:r>
        <w:rPr>
          <w:rFonts w:ascii="Arial" w:hAnsi="Arial" w:cs="Arial" w:eastAsia="Arial"/>
          <w:b w:val="0"/>
          <w:i w:val="0"/>
          <w:sz w:val="20"/>
          <w:u w:val="none"/>
        </w:rPr>
        <w:t>Jefe de Laboratorio</w:t>
      </w:r>
    </w:p>
    <w:p>
      <w:pPr>
        <w:keepNext/>
        <w:spacing w:before="0" w:after="0"/>
        <w:ind w:left="3000"/>
        <w:jc w:val="center"/>
      </w:pPr>
      <w:r>
        <w:rPr>
          <w:rFonts w:ascii="Arial" w:hAnsi="Arial" w:cs="Arial" w:eastAsia="Arial"/>
          <w:b w:val="0"/>
          <w:i w:val="0"/>
          <w:sz w:val="20"/>
          <w:u w:val="none"/>
        </w:rPr>
        <w:t>Solut Laboratorio SpA</w:t>
      </w:r>
    </w:p>
    <w:p>
      <w:pPr>
        <w:spacing w:before="800" w:after="0"/>
      </w:pPr>
      <w:r>
        <w:rPr>
          <w:rFonts w:ascii="Arial" w:hAnsi="Arial" w:cs="Arial" w:eastAsia="Arial"/>
          <w:b w:val="0"/>
          <w:i w:val="0"/>
          <w:sz w:val="20"/>
          <w:u w:val="none"/>
        </w:rPr>
        <w:t>FMA/LRT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360" w:right="720" w:bottom="1240" w:left="720" w:header="720" w:footer="4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8" w:color="000000"/>
      </w:pBdr>
      <w:jc w:val="center"/>
    </w:pPr>
    <w:r>
      <w:rPr>
        <w:rFonts w:ascii="Arial" w:hAnsi="Arial" w:cs="Arial" w:eastAsia="Arial"/>
        <w:b w:val="0"/>
        <w:i w:val="0"/>
        <w:sz w:val="18"/>
        <w:u w:val="none"/>
      </w:rPr>
      <w:t xml:space="preserve">MAIPU 1623 - CONCEPCION - </w:t>
    </w:r>
    <w:hyperlink r:id="rId1">
      <w:r>
        <w:rPr>
          <w:rFonts w:ascii="Arial" w:hAnsi="Arial" w:cs="Arial"/>
          <w:color w:val="0000FF"/>
          <w:sz w:val="18"/>
          <w:u w:val="single"/>
        </w:rPr>
        <w:t>lrodriguez@solut.cl</w:t>
      </w:r>
    </w:hyperlink>
    <w:r>
      <w:rPr>
        <w:rFonts w:ascii="Arial" w:hAnsi="Arial" w:cs="Arial" w:eastAsia="Arial"/>
        <w:b w:val="0"/>
        <w:i w:val="0"/>
        <w:sz w:val="18"/>
        <w:u w:val="none"/>
      </w:rPr>
      <w:t xml:space="preserve"> - FONO +56936274496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720"/>
      <w:gridCol w:w="2720"/>
      <w:gridCol w:w="2720"/>
      <w:gridCol w:w="2720"/>
    </w:tblGrid>
    <w:tr>
      <w:tc>
        <w:tcPr>
          <w:tcW w:type="dxa" w:w="2700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20" w:type="dxa"/>
            <w:left w:w="60" w:type="dxa"/>
            <w:bottom w:w="20" w:type="dxa"/>
            <w:right w:w="60" w:type="dxa"/>
          </w:tcMar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spacing w:after="0" w:before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270000" cy="53391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olu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0" cy="53391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64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spacing w:after="0" w:before="0"/>
            <w:jc w:val="left"/>
          </w:pPr>
          <w:r>
            <w:rPr>
              <w:rFonts w:ascii="Arial" w:hAnsi="Arial" w:cs="Arial" w:eastAsia="Arial"/>
              <w:b w:val="0"/>
              <w:i w:val="0"/>
              <w:sz w:val="18"/>
              <w:u w:val="none"/>
            </w:rPr>
            <w:t>Revisión N°:</w:t>
          </w:r>
        </w:p>
      </w:tc>
      <w:tc>
        <w:tcPr>
          <w:tcW w:type="dxa" w:w="272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spacing w:after="0" w:before="0"/>
            <w:jc w:val="center"/>
          </w:pP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t>01</w:t>
          </w:r>
        </w:p>
      </w:tc>
      <w:tc>
        <w:tcPr>
          <w:tcW w:type="dxa" w:w="282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spacing w:after="0" w:before="0"/>
            <w:jc w:val="center"/>
          </w:pPr>
          <w:r>
            <w:rPr>
              <w:rFonts w:ascii="Arial" w:hAnsi="Arial" w:cs="Arial" w:eastAsia="Arial"/>
              <w:b w:val="0"/>
              <w:i w:val="0"/>
              <w:sz w:val="18"/>
              <w:u w:val="none"/>
            </w:rPr>
            <w:t>Código:</w:t>
          </w:r>
          <w:r>
            <w:br/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t>CC-SLAB-01</w:t>
          </w:r>
        </w:p>
      </w:tc>
    </w:tr>
    <w:tr>
      <w:tc>
        <w:tcPr>
          <w:tcW w:type="dxa" w:w="2700"/>
          <w:vMerge/>
        </w:tcPr>
        <w:p/>
      </w:tc>
      <w:tc>
        <w:tcPr>
          <w:tcW w:type="dxa" w:w="264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spacing w:after="0" w:before="0"/>
            <w:jc w:val="left"/>
          </w:pPr>
          <w:r>
            <w:rPr>
              <w:rFonts w:ascii="Arial" w:hAnsi="Arial" w:cs="Arial" w:eastAsia="Arial"/>
              <w:b w:val="0"/>
              <w:i w:val="0"/>
              <w:sz w:val="18"/>
              <w:u w:val="none"/>
            </w:rPr>
            <w:t>Inicio Aplicación:</w:t>
          </w:r>
        </w:p>
      </w:tc>
      <w:tc>
        <w:tcPr>
          <w:tcW w:type="dxa" w:w="272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spacing w:after="0" w:before="0"/>
            <w:jc w:val="center"/>
          </w:pP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t>24-06-2025</w:t>
          </w:r>
        </w:p>
      </w:tc>
      <w:tc>
        <w:tcPr>
          <w:tcW w:type="dxa" w:w="282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spacing w:after="0" w:before="0"/>
            <w:jc w:val="center"/>
          </w:pPr>
          <w:r>
            <w:rPr>
              <w:rFonts w:ascii="Arial" w:hAnsi="Arial" w:cs="Arial" w:eastAsia="Arial"/>
              <w:b w:val="0"/>
              <w:i w:val="0"/>
              <w:sz w:val="18"/>
              <w:u w:val="none"/>
            </w:rPr>
            <w:t>Página</w:t>
          </w:r>
          <w:r>
            <w:br/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fldChar w:fldCharType="begin"/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instrText xml:space="preserve"> PAGE </w:instrText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fldChar w:fldCharType="separate"/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t>1</w:t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fldChar w:fldCharType="end"/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t xml:space="preserve"> de </w:t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fldChar w:fldCharType="begin"/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instrText xml:space="preserve"> NUMPAGES </w:instrText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fldChar w:fldCharType="separate"/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t>1</w:t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fldChar w:fldCharType="end"/>
          </w:r>
        </w:p>
      </w:tc>
    </w:tr>
    <w:tr>
      <w:tc>
        <w:tcPr>
          <w:tcW w:type="dxa" w:w="10880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20" w:type="dxa"/>
            <w:left w:w="60" w:type="dxa"/>
            <w:bottom w:w="20" w:type="dxa"/>
            <w:right w:w="60" w:type="dxa"/>
          </w:tcMar>
          <w:tcMar>
            <w:top w:w="20" w:type="dxa"/>
            <w:left w:w="60" w:type="dxa"/>
            <w:bottom w:w="20" w:type="dxa"/>
            <w:right w:w="60" w:type="dxa"/>
          </w:tcMar>
          <w:tcMar>
            <w:top w:w="20" w:type="dxa"/>
            <w:left w:w="60" w:type="dxa"/>
            <w:bottom w:w="20" w:type="dxa"/>
            <w:right w:w="60" w:type="dxa"/>
          </w:tcMar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spacing w:after="0" w:before="0"/>
            <w:jc w:val="center"/>
          </w:pPr>
          <w:r>
            <w:rPr>
              <w:rFonts w:ascii="Arial" w:hAnsi="Arial" w:cs="Arial" w:eastAsia="Arial"/>
              <w:b/>
              <w:i w:val="0"/>
              <w:sz w:val="24"/>
              <w:u w:val="none"/>
            </w:rPr>
            <w:t>CARTA CONDUCTORA</w:t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Bookman Old Style" w:hAnsi="Bookman Old Styl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lrodriguez@solut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Conductora - ITT UDEC - LABORATORIO DE SUELOS.</dc:title>
  <dc:subject/>
  <dc:creator>SOLUT Ingeniería SpA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