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120"/>
      </w:pPr>
      <w:r>
        <w:rPr>
          <w:rFonts w:ascii="Calibri" w:hAnsi="Calibri" w:eastAsia="微软雅黑"/>
          <w:b/>
          <w:i w:val="0"/>
          <w:color w:val="1F3A5F"/>
          <w:sz w:val="22"/>
        </w:rPr>
        <w:t>产品研发方案 · 内部参考</w:t>
      </w:r>
    </w:p>
    <w:p>
      <w:pPr>
        <w:spacing w:after="120"/>
      </w:pPr>
      <w:r>
        <w:rPr>
          <w:rFonts w:ascii="Calibri" w:hAnsi="Calibri" w:eastAsia="微软雅黑"/>
          <w:b/>
          <w:i w:val="0"/>
          <w:color w:val="0B2545"/>
          <w:sz w:val="50"/>
        </w:rPr>
        <w:t>电工电子实验箱研发方案</w:t>
      </w:r>
    </w:p>
    <w:p>
      <w:pPr>
        <w:spacing w:after="440"/>
      </w:pPr>
      <w:r>
        <w:rPr>
          <w:rFonts w:ascii="Calibri" w:hAnsi="Calibri" w:eastAsia="微软雅黑"/>
          <w:b w:val="0"/>
          <w:i w:val="0"/>
          <w:color w:val="444444"/>
          <w:sz w:val="26"/>
        </w:rPr>
        <w:t>覆盖《电工电子技术》7 大教学模块、80 学时课程的实训装备总体方案（评审稿）</w:t>
      </w:r>
    </w:p>
    <w:p>
      <w:pPr>
        <w:spacing w:before="0" w:after="60" w:line="312" w:lineRule="auto"/>
      </w:pPr>
      <w:r>
        <w:rPr>
          <w:rFonts w:ascii="Calibri" w:hAnsi="Calibri" w:eastAsia="微软雅黑"/>
          <w:b/>
          <w:color w:val="0B2545"/>
          <w:sz w:val="22"/>
        </w:rPr>
        <w:t>产品代号：</w:t>
      </w:r>
      <w:r>
        <w:rPr>
          <w:rFonts w:ascii="Calibri" w:hAnsi="Calibri" w:eastAsia="微软雅黑"/>
          <w:sz w:val="22"/>
        </w:rPr>
        <w:t>NY-DG-01 电工电子实验箱（暂定）</w:t>
      </w:r>
    </w:p>
    <w:p>
      <w:pPr>
        <w:spacing w:before="0" w:after="60" w:line="312" w:lineRule="auto"/>
      </w:pPr>
      <w:r>
        <w:rPr>
          <w:rFonts w:ascii="Calibri" w:hAnsi="Calibri" w:eastAsia="微软雅黑"/>
          <w:b/>
          <w:color w:val="0B2545"/>
          <w:sz w:val="22"/>
        </w:rPr>
        <w:t>编制部门：</w:t>
      </w:r>
      <w:r>
        <w:rPr>
          <w:rFonts w:ascii="Calibri" w:hAnsi="Calibri" w:eastAsia="微软雅黑"/>
          <w:sz w:val="22"/>
        </w:rPr>
        <w:t>研发部</w:t>
      </w:r>
    </w:p>
    <w:p>
      <w:pPr>
        <w:spacing w:before="0" w:after="60" w:line="312" w:lineRule="auto"/>
      </w:pPr>
      <w:r>
        <w:rPr>
          <w:rFonts w:ascii="Calibri" w:hAnsi="Calibri" w:eastAsia="微软雅黑"/>
          <w:b/>
          <w:color w:val="0B2545"/>
          <w:sz w:val="22"/>
        </w:rPr>
        <w:t>文档版本：</w:t>
      </w:r>
      <w:r>
        <w:rPr>
          <w:rFonts w:ascii="Calibri" w:hAnsi="Calibri" w:eastAsia="微软雅黑"/>
          <w:sz w:val="22"/>
        </w:rPr>
        <w:t>V1.0（评审稿）</w:t>
      </w:r>
    </w:p>
    <w:p>
      <w:pPr>
        <w:spacing w:before="0" w:after="60" w:line="312" w:lineRule="auto"/>
      </w:pPr>
      <w:r>
        <w:rPr>
          <w:rFonts w:ascii="Calibri" w:hAnsi="Calibri" w:eastAsia="微软雅黑"/>
          <w:b/>
          <w:color w:val="0B2545"/>
          <w:sz w:val="22"/>
        </w:rPr>
        <w:t>编制日期：</w:t>
      </w:r>
      <w:r>
        <w:rPr>
          <w:rFonts w:ascii="Calibri" w:hAnsi="Calibri" w:eastAsia="微软雅黑"/>
          <w:sz w:val="22"/>
        </w:rPr>
        <w:t>2026 年 7 月 31 日</w:t>
      </w:r>
    </w:p>
    <w:p>
      <w:pPr>
        <w:spacing w:before="0" w:after="60" w:line="312" w:lineRule="auto"/>
      </w:pPr>
      <w:r>
        <w:rPr>
          <w:rFonts w:ascii="Calibri" w:hAnsi="Calibri" w:eastAsia="微软雅黑"/>
          <w:b/>
          <w:color w:val="0B2545"/>
          <w:sz w:val="22"/>
        </w:rPr>
        <w:t>适用范围：</w:t>
      </w:r>
      <w:r>
        <w:rPr>
          <w:rFonts w:ascii="Calibri" w:hAnsi="Calibri" w:eastAsia="微软雅黑"/>
          <w:sz w:val="22"/>
        </w:rPr>
        <w:t>内部评审、立项与详细设计输入</w:t>
      </w:r>
    </w:p>
    <w:p>
      <w:pPr>
        <w:spacing w:before="80" w:after="0"/>
        <w:pBdr>
          <w:bottom w:val="single" w:sz="12" w:space="4" w:color="2E74B5"/>
        </w:pBdr>
      </w:pPr>
    </w:p>
    <w:p>
      <w:r>
        <w:br w:type="page"/>
      </w:r>
    </w:p>
    <w:p>
      <w:pPr>
        <w:spacing w:after="240"/>
      </w:pPr>
      <w:r>
        <w:rPr>
          <w:rFonts w:ascii="Calibri" w:hAnsi="Calibri" w:eastAsia="微软雅黑"/>
          <w:b/>
          <w:i w:val="0"/>
          <w:color w:val="0B2545"/>
          <w:sz w:val="36"/>
        </w:rPr>
        <w:t>目录</w:t>
      </w:r>
    </w:p>
    <w:p>
      <w:pPr>
        <w:spacing w:after="140" w:line="312" w:lineRule="auto"/>
      </w:pPr>
      <w:r>
        <w:rPr>
          <w:rFonts w:ascii="Calibri" w:hAnsi="Calibri" w:eastAsia="微软雅黑"/>
          <w:sz w:val="24"/>
        </w:rPr>
        <w:t>1  项目概述</w:t>
      </w:r>
    </w:p>
    <w:p>
      <w:pPr>
        <w:spacing w:after="140" w:line="312" w:lineRule="auto"/>
      </w:pPr>
      <w:r>
        <w:rPr>
          <w:rFonts w:ascii="Calibri" w:hAnsi="Calibri" w:eastAsia="微软雅黑"/>
          <w:sz w:val="24"/>
        </w:rPr>
        <w:t>2  需求分析</w:t>
      </w:r>
    </w:p>
    <w:p>
      <w:pPr>
        <w:spacing w:after="140" w:line="312" w:lineRule="auto"/>
      </w:pPr>
      <w:r>
        <w:rPr>
          <w:rFonts w:ascii="Calibri" w:hAnsi="Calibri" w:eastAsia="微软雅黑"/>
          <w:sz w:val="24"/>
        </w:rPr>
        <w:t>3  总体方案设计</w:t>
      </w:r>
    </w:p>
    <w:p>
      <w:pPr>
        <w:spacing w:after="140" w:line="312" w:lineRule="auto"/>
      </w:pPr>
      <w:r>
        <w:rPr>
          <w:rFonts w:ascii="Calibri" w:hAnsi="Calibri" w:eastAsia="微软雅黑"/>
          <w:sz w:val="24"/>
        </w:rPr>
        <w:t>4  分模块实验硬件方案</w:t>
      </w:r>
    </w:p>
    <w:p>
      <w:pPr>
        <w:spacing w:after="140" w:line="312" w:lineRule="auto"/>
      </w:pPr>
      <w:r>
        <w:rPr>
          <w:rFonts w:ascii="Calibri" w:hAnsi="Calibri" w:eastAsia="微软雅黑"/>
          <w:sz w:val="24"/>
        </w:rPr>
        <w:t>5  元器件与配套清单</w:t>
      </w:r>
    </w:p>
    <w:p>
      <w:pPr>
        <w:spacing w:after="140" w:line="312" w:lineRule="auto"/>
      </w:pPr>
      <w:r>
        <w:rPr>
          <w:rFonts w:ascii="Calibri" w:hAnsi="Calibri" w:eastAsia="微软雅黑"/>
          <w:sz w:val="24"/>
        </w:rPr>
        <w:t>6  结构与工艺设计</w:t>
      </w:r>
    </w:p>
    <w:p>
      <w:pPr>
        <w:spacing w:after="140" w:line="312" w:lineRule="auto"/>
      </w:pPr>
      <w:r>
        <w:rPr>
          <w:rFonts w:ascii="Calibri" w:hAnsi="Calibri" w:eastAsia="微软雅黑"/>
          <w:sz w:val="24"/>
        </w:rPr>
        <w:t>7  教学配套资源</w:t>
      </w:r>
    </w:p>
    <w:p>
      <w:pPr>
        <w:spacing w:after="140" w:line="312" w:lineRule="auto"/>
      </w:pPr>
      <w:r>
        <w:rPr>
          <w:rFonts w:ascii="Calibri" w:hAnsi="Calibri" w:eastAsia="微软雅黑"/>
          <w:sz w:val="24"/>
        </w:rPr>
        <w:t>8  研发计划与里程碑</w:t>
      </w:r>
    </w:p>
    <w:p>
      <w:pPr>
        <w:spacing w:after="140" w:line="312" w:lineRule="auto"/>
      </w:pPr>
      <w:r>
        <w:rPr>
          <w:rFonts w:ascii="Calibri" w:hAnsi="Calibri" w:eastAsia="微软雅黑"/>
          <w:sz w:val="24"/>
        </w:rPr>
        <w:t>9  成本估算</w:t>
      </w:r>
    </w:p>
    <w:p>
      <w:pPr>
        <w:spacing w:after="140" w:line="312" w:lineRule="auto"/>
      </w:pPr>
      <w:r>
        <w:rPr>
          <w:rFonts w:ascii="Calibri" w:hAnsi="Calibri" w:eastAsia="微软雅黑"/>
          <w:sz w:val="24"/>
        </w:rPr>
        <w:t>10  质量标准与验证方案</w:t>
      </w:r>
    </w:p>
    <w:p>
      <w:pPr>
        <w:spacing w:after="140" w:line="312" w:lineRule="auto"/>
      </w:pPr>
      <w:r>
        <w:rPr>
          <w:rFonts w:ascii="Calibri" w:hAnsi="Calibri" w:eastAsia="微软雅黑"/>
          <w:sz w:val="24"/>
        </w:rPr>
        <w:t>11  风险分析与对策</w:t>
      </w:r>
    </w:p>
    <w:p>
      <w:pPr>
        <w:spacing w:after="140" w:line="312" w:lineRule="auto"/>
      </w:pPr>
      <w:r>
        <w:rPr>
          <w:rFonts w:ascii="Calibri" w:hAnsi="Calibri" w:eastAsia="微软雅黑"/>
          <w:sz w:val="24"/>
        </w:rPr>
        <w:t>12  结论与建议</w:t>
      </w:r>
    </w:p>
    <w:p>
      <w:pPr>
        <w:spacing w:after="140" w:line="312" w:lineRule="auto"/>
      </w:pPr>
      <w:r>
        <w:rPr>
          <w:rFonts w:ascii="Calibri" w:hAnsi="Calibri" w:eastAsia="微软雅黑"/>
          <w:sz w:val="24"/>
        </w:rPr>
        <w:t>附录 A  可复用现有资产清单</w:t>
      </w:r>
    </w:p>
    <w:p>
      <w:r>
        <w:br w:type="page"/>
      </w:r>
    </w:p>
    <w:p>
      <w:pPr>
        <w:pStyle w:val="Heading1"/>
      </w:pPr>
      <w:r>
        <w:t>1  项目概述</w:t>
      </w:r>
    </w:p>
    <w:p>
      <w:pPr>
        <w:pStyle w:val="Heading2"/>
      </w:pPr>
      <w:r>
        <w:t>1.1  项目背景</w:t>
      </w:r>
    </w:p>
    <w:p>
      <w:r>
        <w:rPr>
          <w:rFonts w:ascii="Calibri" w:hAnsi="Calibri" w:eastAsia="微软雅黑"/>
          <w:b w:val="0"/>
          <w:i w:val="0"/>
          <w:sz w:val="22"/>
        </w:rPr>
        <w:t>公司已完成物联网实验箱的研发与小批量生产，形成了从方案设计、原理图/PCB、BOM 优化、打板生产到配套教学资源的完整产品开发流程，并沉淀了 STM32 主控、继电器、电机驱动、无线通信等模块的成熟设计（详见附录 A）。为拓展职业教育实训装备产品线，公司计划研发电工电子实验箱，覆盖技工院校、中职院校《电工电子技术》课程 7 大教学模块、共 80 学时的全部实验项目，并与物联网实验箱形成“电工基础—智能应用”的产品梯度，增强市场竞争力。</w:t>
      </w:r>
    </w:p>
    <w:p>
      <w:pPr>
        <w:pStyle w:val="Heading2"/>
      </w:pPr>
      <w:r>
        <w:t>1.2  产品定位</w:t>
      </w:r>
    </w:p>
    <w:p>
      <w:pPr>
        <w:numPr>
          <w:ilvl w:val="0"/>
          <w:numId w:val="10"/>
        </w:numPr>
        <w:spacing w:after="120" w:line="280" w:lineRule="auto"/>
      </w:pPr>
      <w:r>
        <w:rPr>
          <w:rFonts w:ascii="Calibri" w:hAnsi="Calibri" w:eastAsia="微软雅黑"/>
          <w:sz w:val="22"/>
        </w:rPr>
        <w:t>面向技工院校、中职/高职院校电工电子实训室及技能竞赛训练基地；</w:t>
      </w:r>
    </w:p>
    <w:p>
      <w:pPr>
        <w:numPr>
          <w:ilvl w:val="0"/>
          <w:numId w:val="10"/>
        </w:numPr>
        <w:spacing w:after="120" w:line="280" w:lineRule="auto"/>
      </w:pPr>
      <w:r>
        <w:rPr>
          <w:rFonts w:ascii="Calibri" w:hAnsi="Calibri" w:eastAsia="微软雅黑"/>
          <w:sz w:val="22"/>
        </w:rPr>
        <w:t>覆盖《电工电子技术》等专业基础课，7 大教学模块、80 学时；</w:t>
      </w:r>
    </w:p>
    <w:p>
      <w:pPr>
        <w:numPr>
          <w:ilvl w:val="0"/>
          <w:numId w:val="10"/>
        </w:numPr>
        <w:spacing w:after="120" w:line="280" w:lineRule="auto"/>
      </w:pPr>
      <w:r>
        <w:rPr>
          <w:rFonts w:ascii="Calibri" w:hAnsi="Calibri" w:eastAsia="微软雅黑"/>
          <w:sz w:val="22"/>
        </w:rPr>
        <w:t>以安全低压设计、模块化面板、一箱多实验、元件可更换、故障可设置为产品特色；</w:t>
      </w:r>
    </w:p>
    <w:p>
      <w:pPr>
        <w:numPr>
          <w:ilvl w:val="0"/>
          <w:numId w:val="10"/>
        </w:numPr>
        <w:spacing w:after="120" w:line="280" w:lineRule="auto"/>
      </w:pPr>
      <w:r>
        <w:rPr>
          <w:rFonts w:ascii="Calibri" w:hAnsi="Calibri" w:eastAsia="微软雅黑"/>
          <w:sz w:val="22"/>
        </w:rPr>
        <w:t>与物联网实验箱共用机箱工艺、文档规范与供应链，形成系列化产品家族。</w:t>
      </w:r>
    </w:p>
    <w:p>
      <w:pPr>
        <w:pStyle w:val="Heading2"/>
      </w:pPr>
      <w:r>
        <w:t>1.3  研发目标</w:t>
      </w:r>
    </w:p>
    <w:p>
      <w:pPr>
        <w:numPr>
          <w:ilvl w:val="0"/>
          <w:numId w:val="10"/>
        </w:numPr>
        <w:spacing w:after="120" w:line="280" w:lineRule="auto"/>
      </w:pPr>
      <w:r>
        <w:rPr>
          <w:rFonts w:ascii="Calibri" w:hAnsi="Calibri" w:eastAsia="微软雅黑"/>
          <w:sz w:val="22"/>
        </w:rPr>
        <w:t>实验覆盖：7 大模块全部实验项目 100% 可开展（约 70 余个实验项）；</w:t>
      </w:r>
    </w:p>
    <w:p>
      <w:pPr>
        <w:numPr>
          <w:ilvl w:val="0"/>
          <w:numId w:val="10"/>
        </w:numPr>
        <w:spacing w:after="120" w:line="280" w:lineRule="auto"/>
      </w:pPr>
      <w:r>
        <w:rPr>
          <w:rFonts w:ascii="Calibri" w:hAnsi="Calibri" w:eastAsia="微软雅黑"/>
          <w:sz w:val="22"/>
        </w:rPr>
        <w:t>安全目标：学生操作面电压优先采用 ≤36V 安全电压，380V 主回路仅限教师授权模式；</w:t>
      </w:r>
    </w:p>
    <w:p>
      <w:pPr>
        <w:numPr>
          <w:ilvl w:val="0"/>
          <w:numId w:val="10"/>
        </w:numPr>
        <w:spacing w:after="120" w:line="280" w:lineRule="auto"/>
      </w:pPr>
      <w:r>
        <w:rPr>
          <w:rFonts w:ascii="Calibri" w:hAnsi="Calibri" w:eastAsia="微软雅黑"/>
          <w:sz w:val="22"/>
        </w:rPr>
        <w:t>成本目标：批量 100 套时单套 BOM 不超过 1,200 元；</w:t>
      </w:r>
    </w:p>
    <w:p>
      <w:pPr>
        <w:numPr>
          <w:ilvl w:val="0"/>
          <w:numId w:val="10"/>
        </w:numPr>
        <w:spacing w:after="120" w:line="280" w:lineRule="auto"/>
      </w:pPr>
      <w:r>
        <w:rPr>
          <w:rFonts w:ascii="Calibri" w:hAnsi="Calibri" w:eastAsia="微软雅黑"/>
          <w:sz w:val="22"/>
        </w:rPr>
        <w:t>周期目标：样机 8 周完成，16 周内完成试产验证；</w:t>
      </w:r>
    </w:p>
    <w:p>
      <w:pPr>
        <w:numPr>
          <w:ilvl w:val="0"/>
          <w:numId w:val="10"/>
        </w:numPr>
        <w:spacing w:after="120" w:line="280" w:lineRule="auto"/>
      </w:pPr>
      <w:r>
        <w:rPr>
          <w:rFonts w:ascii="Calibri" w:hAnsi="Calibri" w:eastAsia="微软雅黑"/>
          <w:sz w:val="22"/>
        </w:rPr>
        <w:t>资源目标：随箱交付实验指导书（含全部实验记录表）、课件与考核题库。</w:t>
      </w:r>
    </w:p>
    <w:p>
      <w:pPr>
        <w:pStyle w:val="Heading2"/>
      </w:pPr>
      <w:r>
        <w:t>1.4  与现有产品的协同</w:t>
      </w:r>
    </w:p>
    <w:p>
      <w:r>
        <w:rPr>
          <w:rFonts w:ascii="Calibri" w:hAnsi="Calibri" w:eastAsia="微软雅黑"/>
          <w:b w:val="0"/>
          <w:i w:val="0"/>
          <w:sz w:val="22"/>
        </w:rPr>
        <w:t>本产品并非从零开发：机箱结构、电源设计经验、打板与 BOM 流程、文档模板均可直接复用物联网实验箱的成果；继电器、电机等模块电路可移植改版；竞赛申报材料中的设备清单与安全规程可指导测量仪器选型与实训安全设计。具体复用清单见附录 A。</w:t>
      </w:r>
    </w:p>
    <w:p>
      <w:pPr>
        <w:pStyle w:val="Heading1"/>
      </w:pPr>
      <w:r>
        <w:t>2  需求分析</w:t>
      </w:r>
    </w:p>
    <w:p>
      <w:pPr>
        <w:pStyle w:val="Heading2"/>
      </w:pPr>
      <w:r>
        <w:t>2.1  课程与学时</w:t>
      </w:r>
    </w:p>
    <w:p>
      <w:r>
        <w:rPr>
          <w:rFonts w:ascii="Calibri" w:hAnsi="Calibri" w:eastAsia="微软雅黑"/>
          <w:b w:val="0"/>
          <w:i w:val="0"/>
          <w:sz w:val="22"/>
        </w:rPr>
        <w:t>依据课程大纲，共 7 个教学模块、80 学时，学时分配如下（可按校方要求微调）。</w:t>
      </w:r>
    </w:p>
    <w:p>
      <w:pPr>
        <w:keepNext/>
        <w:spacing w:before="160" w:after="80"/>
      </w:pPr>
      <w:r>
        <w:rPr>
          <w:rFonts w:ascii="Calibri" w:hAnsi="Calibri" w:eastAsia="微软雅黑"/>
          <w:b/>
          <w:i w:val="0"/>
          <w:color w:val="595959"/>
          <w:sz w:val="20"/>
        </w:rPr>
        <w:t>表 1  教学模块与学时分配</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720"/>
        <w:gridCol w:w="2880"/>
        <w:gridCol w:w="864"/>
        <w:gridCol w:w="4896"/>
      </w:tblGrid>
      <w:tr>
        <w:trPr>
          <w:tblHeader w:val="true"/>
        </w:trPr>
        <w:tc>
          <w:tcPr>
            <w:tcW w:w="720" w:type="dxa"/>
            <w:shd w:val="clear" w:color="auto" w:fill="F2F4F7"/>
            <w:vAlign w:val="center"/>
          </w:tcPr>
          <w:p>
            <w:pPr>
              <w:spacing w:before="20" w:after="20" w:line="276" w:lineRule="auto"/>
              <w:jc w:val="center"/>
            </w:pPr>
            <w:r>
              <w:rPr>
                <w:rFonts w:ascii="Calibri" w:hAnsi="Calibri" w:eastAsia="微软雅黑"/>
                <w:b/>
                <w:sz w:val="21"/>
              </w:rPr>
              <w:t>模块</w:t>
            </w:r>
          </w:p>
        </w:tc>
        <w:tc>
          <w:tcPr>
            <w:tcW w:w="2880" w:type="dxa"/>
            <w:shd w:val="clear" w:color="auto" w:fill="F2F4F7"/>
            <w:vAlign w:val="center"/>
          </w:tcPr>
          <w:p>
            <w:pPr>
              <w:spacing w:before="20" w:after="20" w:line="276" w:lineRule="auto"/>
              <w:jc w:val="center"/>
            </w:pPr>
            <w:r>
              <w:rPr>
                <w:rFonts w:ascii="Calibri" w:hAnsi="Calibri" w:eastAsia="微软雅黑"/>
                <w:b/>
                <w:sz w:val="21"/>
              </w:rPr>
              <w:t>名称</w:t>
            </w:r>
          </w:p>
        </w:tc>
        <w:tc>
          <w:tcPr>
            <w:tcW w:w="864" w:type="dxa"/>
            <w:shd w:val="clear" w:color="auto" w:fill="F2F4F7"/>
            <w:vAlign w:val="center"/>
          </w:tcPr>
          <w:p>
            <w:pPr>
              <w:spacing w:before="20" w:after="20" w:line="276" w:lineRule="auto"/>
              <w:jc w:val="center"/>
            </w:pPr>
            <w:r>
              <w:rPr>
                <w:rFonts w:ascii="Calibri" w:hAnsi="Calibri" w:eastAsia="微软雅黑"/>
                <w:b/>
                <w:sz w:val="21"/>
              </w:rPr>
              <w:t>学时</w:t>
            </w:r>
          </w:p>
        </w:tc>
        <w:tc>
          <w:tcPr>
            <w:tcW w:w="4896" w:type="dxa"/>
            <w:shd w:val="clear" w:color="auto" w:fill="F2F4F7"/>
            <w:vAlign w:val="center"/>
          </w:tcPr>
          <w:p>
            <w:pPr>
              <w:spacing w:before="20" w:after="20" w:line="276" w:lineRule="auto"/>
              <w:jc w:val="center"/>
            </w:pPr>
            <w:r>
              <w:rPr>
                <w:rFonts w:ascii="Calibri" w:hAnsi="Calibri" w:eastAsia="微软雅黑"/>
                <w:b/>
                <w:sz w:val="21"/>
              </w:rPr>
              <w:t>覆盖要点</w:t>
            </w:r>
          </w:p>
        </w:tc>
      </w:tr>
      <w:tr>
        <w:tc>
          <w:tcPr>
            <w:tcW w:w="720" w:type="dxa"/>
            <w:vAlign w:val="center"/>
          </w:tcPr>
          <w:p>
            <w:pPr>
              <w:spacing w:before="20" w:after="20" w:line="276" w:lineRule="auto"/>
              <w:jc w:val="center"/>
            </w:pPr>
            <w:r>
              <w:rPr>
                <w:rFonts w:ascii="Calibri" w:hAnsi="Calibri" w:eastAsia="微软雅黑"/>
                <w:b w:val="0"/>
                <w:sz w:val="21"/>
              </w:rPr>
              <w:t>一</w:t>
            </w:r>
          </w:p>
        </w:tc>
        <w:tc>
          <w:tcPr>
            <w:tcW w:w="2880" w:type="dxa"/>
            <w:vAlign w:val="center"/>
          </w:tcPr>
          <w:p>
            <w:pPr>
              <w:spacing w:before="20" w:after="20" w:line="276" w:lineRule="auto"/>
              <w:jc w:val="left"/>
            </w:pPr>
            <w:r>
              <w:rPr>
                <w:rFonts w:ascii="Calibri" w:hAnsi="Calibri" w:eastAsia="微软雅黑"/>
                <w:b w:val="0"/>
                <w:sz w:val="21"/>
              </w:rPr>
              <w:t>认识电路与安全用电</w:t>
            </w:r>
          </w:p>
        </w:tc>
        <w:tc>
          <w:tcPr>
            <w:tcW w:w="864" w:type="dxa"/>
            <w:vAlign w:val="center"/>
          </w:tcPr>
          <w:p>
            <w:pPr>
              <w:spacing w:before="20" w:after="20" w:line="276" w:lineRule="auto"/>
              <w:jc w:val="center"/>
            </w:pPr>
            <w:r>
              <w:rPr>
                <w:rFonts w:ascii="Calibri" w:hAnsi="Calibri" w:eastAsia="微软雅黑"/>
                <w:b w:val="0"/>
                <w:sz w:val="21"/>
              </w:rPr>
              <w:t>10</w:t>
            </w:r>
          </w:p>
        </w:tc>
        <w:tc>
          <w:tcPr>
            <w:tcW w:w="4896" w:type="dxa"/>
            <w:vAlign w:val="center"/>
          </w:tcPr>
          <w:p>
            <w:pPr>
              <w:spacing w:before="20" w:after="20" w:line="276" w:lineRule="auto"/>
              <w:jc w:val="left"/>
            </w:pPr>
            <w:r>
              <w:rPr>
                <w:rFonts w:ascii="Calibri" w:hAnsi="Calibri" w:eastAsia="微软雅黑"/>
                <w:b w:val="0"/>
                <w:sz w:val="21"/>
              </w:rPr>
              <w:t>电路组成与三种工作状态；欧姆/焦耳定律；仪表认知；触电形式、防触电技术与急救、电气火灾防范</w:t>
            </w:r>
          </w:p>
        </w:tc>
      </w:tr>
      <w:tr>
        <w:tc>
          <w:tcPr>
            <w:tcW w:w="720" w:type="dxa"/>
            <w:vAlign w:val="center"/>
          </w:tcPr>
          <w:p>
            <w:pPr>
              <w:spacing w:before="20" w:after="20" w:line="276" w:lineRule="auto"/>
              <w:jc w:val="center"/>
            </w:pPr>
            <w:r>
              <w:rPr>
                <w:rFonts w:ascii="Calibri" w:hAnsi="Calibri" w:eastAsia="微软雅黑"/>
                <w:b w:val="0"/>
                <w:sz w:val="21"/>
              </w:rPr>
              <w:t>二</w:t>
            </w:r>
          </w:p>
        </w:tc>
        <w:tc>
          <w:tcPr>
            <w:tcW w:w="2880" w:type="dxa"/>
            <w:vAlign w:val="center"/>
          </w:tcPr>
          <w:p>
            <w:pPr>
              <w:spacing w:before="20" w:after="20" w:line="276" w:lineRule="auto"/>
              <w:jc w:val="left"/>
            </w:pPr>
            <w:r>
              <w:rPr>
                <w:rFonts w:ascii="Calibri" w:hAnsi="Calibri" w:eastAsia="微软雅黑"/>
                <w:b w:val="0"/>
                <w:sz w:val="21"/>
              </w:rPr>
              <w:t>直流电路的分析与验证</w:t>
            </w:r>
          </w:p>
        </w:tc>
        <w:tc>
          <w:tcPr>
            <w:tcW w:w="864" w:type="dxa"/>
            <w:vAlign w:val="center"/>
          </w:tcPr>
          <w:p>
            <w:pPr>
              <w:spacing w:before="20" w:after="20" w:line="276" w:lineRule="auto"/>
              <w:jc w:val="center"/>
            </w:pPr>
            <w:r>
              <w:rPr>
                <w:rFonts w:ascii="Calibri" w:hAnsi="Calibri" w:eastAsia="微软雅黑"/>
                <w:b w:val="0"/>
                <w:sz w:val="21"/>
              </w:rPr>
              <w:t>12</w:t>
            </w:r>
          </w:p>
        </w:tc>
        <w:tc>
          <w:tcPr>
            <w:tcW w:w="4896" w:type="dxa"/>
            <w:vAlign w:val="center"/>
          </w:tcPr>
          <w:p>
            <w:pPr>
              <w:spacing w:before="20" w:after="20" w:line="276" w:lineRule="auto"/>
              <w:jc w:val="left"/>
            </w:pPr>
            <w:r>
              <w:rPr>
                <w:rFonts w:ascii="Calibri" w:hAnsi="Calibri" w:eastAsia="微软雅黑"/>
                <w:b w:val="0"/>
                <w:sz w:val="21"/>
              </w:rPr>
              <w:t>电动势/端电压/电位；闭合电路欧姆定律；万用表使用；串、并、混联电路；KCL/KVL 与支路电流法</w:t>
            </w:r>
          </w:p>
        </w:tc>
      </w:tr>
      <w:tr>
        <w:tc>
          <w:tcPr>
            <w:tcW w:w="720" w:type="dxa"/>
            <w:vAlign w:val="center"/>
          </w:tcPr>
          <w:p>
            <w:pPr>
              <w:spacing w:before="20" w:after="20" w:line="276" w:lineRule="auto"/>
              <w:jc w:val="center"/>
            </w:pPr>
            <w:r>
              <w:rPr>
                <w:rFonts w:ascii="Calibri" w:hAnsi="Calibri" w:eastAsia="微软雅黑"/>
                <w:b w:val="0"/>
                <w:sz w:val="21"/>
              </w:rPr>
              <w:t>三</w:t>
            </w:r>
          </w:p>
        </w:tc>
        <w:tc>
          <w:tcPr>
            <w:tcW w:w="2880" w:type="dxa"/>
            <w:vAlign w:val="center"/>
          </w:tcPr>
          <w:p>
            <w:pPr>
              <w:spacing w:before="20" w:after="20" w:line="276" w:lineRule="auto"/>
              <w:jc w:val="left"/>
            </w:pPr>
            <w:r>
              <w:rPr>
                <w:rFonts w:ascii="Calibri" w:hAnsi="Calibri" w:eastAsia="微软雅黑"/>
                <w:b w:val="0"/>
                <w:sz w:val="21"/>
              </w:rPr>
              <w:t>电容器与电感器的识别与检测</w:t>
            </w:r>
          </w:p>
        </w:tc>
        <w:tc>
          <w:tcPr>
            <w:tcW w:w="864" w:type="dxa"/>
            <w:vAlign w:val="center"/>
          </w:tcPr>
          <w:p>
            <w:pPr>
              <w:spacing w:before="20" w:after="20" w:line="276" w:lineRule="auto"/>
              <w:jc w:val="center"/>
            </w:pPr>
            <w:r>
              <w:rPr>
                <w:rFonts w:ascii="Calibri" w:hAnsi="Calibri" w:eastAsia="微软雅黑"/>
                <w:b w:val="0"/>
                <w:sz w:val="21"/>
              </w:rPr>
              <w:t>10</w:t>
            </w:r>
          </w:p>
        </w:tc>
        <w:tc>
          <w:tcPr>
            <w:tcW w:w="4896" w:type="dxa"/>
            <w:vAlign w:val="center"/>
          </w:tcPr>
          <w:p>
            <w:pPr>
              <w:spacing w:before="20" w:after="20" w:line="276" w:lineRule="auto"/>
              <w:jc w:val="left"/>
            </w:pPr>
            <w:r>
              <w:rPr>
                <w:rFonts w:ascii="Calibri" w:hAnsi="Calibri" w:eastAsia="微软雅黑"/>
                <w:b w:val="0"/>
                <w:sz w:val="21"/>
              </w:rPr>
              <w:t>电容串并联与充放电；电感交直流特性；元件识别与质量检测</w:t>
            </w:r>
          </w:p>
        </w:tc>
      </w:tr>
      <w:tr>
        <w:tc>
          <w:tcPr>
            <w:tcW w:w="720" w:type="dxa"/>
            <w:vAlign w:val="center"/>
          </w:tcPr>
          <w:p>
            <w:pPr>
              <w:spacing w:before="20" w:after="20" w:line="276" w:lineRule="auto"/>
              <w:jc w:val="center"/>
            </w:pPr>
            <w:r>
              <w:rPr>
                <w:rFonts w:ascii="Calibri" w:hAnsi="Calibri" w:eastAsia="微软雅黑"/>
                <w:b w:val="0"/>
                <w:sz w:val="21"/>
              </w:rPr>
              <w:t>四</w:t>
            </w:r>
          </w:p>
        </w:tc>
        <w:tc>
          <w:tcPr>
            <w:tcW w:w="2880" w:type="dxa"/>
            <w:vAlign w:val="center"/>
          </w:tcPr>
          <w:p>
            <w:pPr>
              <w:spacing w:before="20" w:after="20" w:line="276" w:lineRule="auto"/>
              <w:jc w:val="left"/>
            </w:pPr>
            <w:r>
              <w:rPr>
                <w:rFonts w:ascii="Calibri" w:hAnsi="Calibri" w:eastAsia="微软雅黑"/>
                <w:b w:val="0"/>
                <w:sz w:val="21"/>
              </w:rPr>
              <w:t>认识电磁感应与变压器</w:t>
            </w:r>
          </w:p>
        </w:tc>
        <w:tc>
          <w:tcPr>
            <w:tcW w:w="864" w:type="dxa"/>
            <w:vAlign w:val="center"/>
          </w:tcPr>
          <w:p>
            <w:pPr>
              <w:spacing w:before="20" w:after="20" w:line="276" w:lineRule="auto"/>
              <w:jc w:val="center"/>
            </w:pPr>
            <w:r>
              <w:rPr>
                <w:rFonts w:ascii="Calibri" w:hAnsi="Calibri" w:eastAsia="微软雅黑"/>
                <w:b w:val="0"/>
                <w:sz w:val="21"/>
              </w:rPr>
              <w:t>10</w:t>
            </w:r>
          </w:p>
        </w:tc>
        <w:tc>
          <w:tcPr>
            <w:tcW w:w="4896" w:type="dxa"/>
            <w:vAlign w:val="center"/>
          </w:tcPr>
          <w:p>
            <w:pPr>
              <w:spacing w:before="20" w:after="20" w:line="276" w:lineRule="auto"/>
              <w:jc w:val="left"/>
            </w:pPr>
            <w:r>
              <w:rPr>
                <w:rFonts w:ascii="Calibri" w:hAnsi="Calibri" w:eastAsia="微软雅黑"/>
                <w:b w:val="0"/>
                <w:sz w:val="21"/>
              </w:rPr>
              <w:t>磁场物理量；右手定则、左手定则；楞次定律、法拉第定律；自感现象；变压器变换与损耗</w:t>
            </w:r>
          </w:p>
        </w:tc>
      </w:tr>
      <w:tr>
        <w:tc>
          <w:tcPr>
            <w:tcW w:w="720" w:type="dxa"/>
            <w:vAlign w:val="center"/>
          </w:tcPr>
          <w:p>
            <w:pPr>
              <w:spacing w:before="20" w:after="20" w:line="276" w:lineRule="auto"/>
              <w:jc w:val="center"/>
            </w:pPr>
            <w:r>
              <w:rPr>
                <w:rFonts w:ascii="Calibri" w:hAnsi="Calibri" w:eastAsia="微软雅黑"/>
                <w:b w:val="0"/>
                <w:sz w:val="21"/>
              </w:rPr>
              <w:t>五</w:t>
            </w:r>
          </w:p>
        </w:tc>
        <w:tc>
          <w:tcPr>
            <w:tcW w:w="2880" w:type="dxa"/>
            <w:vAlign w:val="center"/>
          </w:tcPr>
          <w:p>
            <w:pPr>
              <w:spacing w:before="20" w:after="20" w:line="276" w:lineRule="auto"/>
              <w:jc w:val="left"/>
            </w:pPr>
            <w:r>
              <w:rPr>
                <w:rFonts w:ascii="Calibri" w:hAnsi="Calibri" w:eastAsia="微软雅黑"/>
                <w:b w:val="0"/>
                <w:sz w:val="21"/>
              </w:rPr>
              <w:t>正弦交流电路的分析与测量</w:t>
            </w:r>
          </w:p>
        </w:tc>
        <w:tc>
          <w:tcPr>
            <w:tcW w:w="864" w:type="dxa"/>
            <w:vAlign w:val="center"/>
          </w:tcPr>
          <w:p>
            <w:pPr>
              <w:spacing w:before="20" w:after="20" w:line="276" w:lineRule="auto"/>
              <w:jc w:val="center"/>
            </w:pPr>
            <w:r>
              <w:rPr>
                <w:rFonts w:ascii="Calibri" w:hAnsi="Calibri" w:eastAsia="微软雅黑"/>
                <w:b w:val="0"/>
                <w:sz w:val="21"/>
              </w:rPr>
              <w:t>14</w:t>
            </w:r>
          </w:p>
        </w:tc>
        <w:tc>
          <w:tcPr>
            <w:tcW w:w="4896" w:type="dxa"/>
            <w:vAlign w:val="center"/>
          </w:tcPr>
          <w:p>
            <w:pPr>
              <w:spacing w:before="20" w:after="20" w:line="276" w:lineRule="auto"/>
              <w:jc w:val="left"/>
            </w:pPr>
            <w:r>
              <w:rPr>
                <w:rFonts w:ascii="Calibri" w:hAnsi="Calibri" w:eastAsia="微软雅黑"/>
                <w:b w:val="0"/>
                <w:sz w:val="21"/>
              </w:rPr>
              <w:t>正弦交流三要素；单一参数电路；RLC 串并联与矢量图；三相电源 Y/Δ 联结与测量</w:t>
            </w:r>
          </w:p>
        </w:tc>
      </w:tr>
      <w:tr>
        <w:tc>
          <w:tcPr>
            <w:tcW w:w="720" w:type="dxa"/>
            <w:vAlign w:val="center"/>
          </w:tcPr>
          <w:p>
            <w:pPr>
              <w:spacing w:before="20" w:after="20" w:line="276" w:lineRule="auto"/>
              <w:jc w:val="center"/>
            </w:pPr>
            <w:r>
              <w:rPr>
                <w:rFonts w:ascii="Calibri" w:hAnsi="Calibri" w:eastAsia="微软雅黑"/>
                <w:b w:val="0"/>
                <w:sz w:val="21"/>
              </w:rPr>
              <w:t>六</w:t>
            </w:r>
          </w:p>
        </w:tc>
        <w:tc>
          <w:tcPr>
            <w:tcW w:w="2880" w:type="dxa"/>
            <w:vAlign w:val="center"/>
          </w:tcPr>
          <w:p>
            <w:pPr>
              <w:spacing w:before="20" w:after="20" w:line="276" w:lineRule="auto"/>
              <w:jc w:val="left"/>
            </w:pPr>
            <w:r>
              <w:rPr>
                <w:rFonts w:ascii="Calibri" w:hAnsi="Calibri" w:eastAsia="微软雅黑"/>
                <w:b w:val="0"/>
                <w:sz w:val="21"/>
              </w:rPr>
              <w:t>低压电器的安装与调试</w:t>
            </w:r>
          </w:p>
        </w:tc>
        <w:tc>
          <w:tcPr>
            <w:tcW w:w="864" w:type="dxa"/>
            <w:vAlign w:val="center"/>
          </w:tcPr>
          <w:p>
            <w:pPr>
              <w:spacing w:before="20" w:after="20" w:line="276" w:lineRule="auto"/>
              <w:jc w:val="center"/>
            </w:pPr>
            <w:r>
              <w:rPr>
                <w:rFonts w:ascii="Calibri" w:hAnsi="Calibri" w:eastAsia="微软雅黑"/>
                <w:b w:val="0"/>
                <w:sz w:val="21"/>
              </w:rPr>
              <w:t>12</w:t>
            </w:r>
          </w:p>
        </w:tc>
        <w:tc>
          <w:tcPr>
            <w:tcW w:w="4896" w:type="dxa"/>
            <w:vAlign w:val="center"/>
          </w:tcPr>
          <w:p>
            <w:pPr>
              <w:spacing w:before="20" w:after="20" w:line="276" w:lineRule="auto"/>
              <w:jc w:val="left"/>
            </w:pPr>
            <w:r>
              <w:rPr>
                <w:rFonts w:ascii="Calibri" w:hAnsi="Calibri" w:eastAsia="微软雅黑"/>
                <w:b w:val="0"/>
                <w:sz w:val="21"/>
              </w:rPr>
              <w:t>电工材料与导线加工；低压电器认知、选型与安装；故障排查原则与实操</w:t>
            </w:r>
          </w:p>
        </w:tc>
      </w:tr>
      <w:tr>
        <w:tc>
          <w:tcPr>
            <w:tcW w:w="720" w:type="dxa"/>
            <w:vAlign w:val="center"/>
          </w:tcPr>
          <w:p>
            <w:pPr>
              <w:spacing w:before="20" w:after="20" w:line="276" w:lineRule="auto"/>
              <w:jc w:val="center"/>
            </w:pPr>
            <w:r>
              <w:rPr>
                <w:rFonts w:ascii="Calibri" w:hAnsi="Calibri" w:eastAsia="微软雅黑"/>
                <w:b w:val="0"/>
                <w:sz w:val="21"/>
              </w:rPr>
              <w:t>七</w:t>
            </w:r>
          </w:p>
        </w:tc>
        <w:tc>
          <w:tcPr>
            <w:tcW w:w="2880" w:type="dxa"/>
            <w:vAlign w:val="center"/>
          </w:tcPr>
          <w:p>
            <w:pPr>
              <w:spacing w:before="20" w:after="20" w:line="276" w:lineRule="auto"/>
              <w:jc w:val="left"/>
            </w:pPr>
            <w:r>
              <w:rPr>
                <w:rFonts w:ascii="Calibri" w:hAnsi="Calibri" w:eastAsia="微软雅黑"/>
                <w:b w:val="0"/>
                <w:sz w:val="21"/>
              </w:rPr>
              <w:t>三相异步电动机控制电路的安装与调试</w:t>
            </w:r>
          </w:p>
        </w:tc>
        <w:tc>
          <w:tcPr>
            <w:tcW w:w="864" w:type="dxa"/>
            <w:vAlign w:val="center"/>
          </w:tcPr>
          <w:p>
            <w:pPr>
              <w:spacing w:before="20" w:after="20" w:line="276" w:lineRule="auto"/>
              <w:jc w:val="center"/>
            </w:pPr>
            <w:r>
              <w:rPr>
                <w:rFonts w:ascii="Calibri" w:hAnsi="Calibri" w:eastAsia="微软雅黑"/>
                <w:b w:val="0"/>
                <w:sz w:val="21"/>
              </w:rPr>
              <w:t>12</w:t>
            </w:r>
          </w:p>
        </w:tc>
        <w:tc>
          <w:tcPr>
            <w:tcW w:w="4896" w:type="dxa"/>
            <w:vAlign w:val="center"/>
          </w:tcPr>
          <w:p>
            <w:pPr>
              <w:spacing w:before="20" w:after="20" w:line="276" w:lineRule="auto"/>
              <w:jc w:val="left"/>
            </w:pPr>
            <w:r>
              <w:rPr>
                <w:rFonts w:ascii="Calibri" w:hAnsi="Calibri" w:eastAsia="微软雅黑"/>
                <w:b w:val="0"/>
                <w:sz w:val="21"/>
              </w:rPr>
              <w:t>电机结构认知与拆装；点动、连续运行控制线路装调</w:t>
            </w:r>
          </w:p>
        </w:tc>
      </w:tr>
    </w:tbl>
    <w:p>
      <w:pPr>
        <w:spacing w:after="40"/>
      </w:pPr>
    </w:p>
    <w:p>
      <w:pPr>
        <w:spacing w:after="40"/>
      </w:pPr>
    </w:p>
    <w:p>
      <w:pPr>
        <w:pStyle w:val="Heading2"/>
      </w:pPr>
      <w:r>
        <w:t>2.2  核心能力需求</w:t>
      </w:r>
    </w:p>
    <w:p>
      <w:pPr>
        <w:keepNext/>
        <w:spacing w:before="160" w:after="80"/>
      </w:pPr>
      <w:r>
        <w:rPr>
          <w:rFonts w:ascii="Calibri" w:hAnsi="Calibri" w:eastAsia="微软雅黑"/>
          <w:b/>
          <w:i w:val="0"/>
          <w:color w:val="595959"/>
          <w:sz w:val="20"/>
        </w:rPr>
        <w:t>表 2  能力需求与考核形式</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872"/>
        <w:gridCol w:w="4320"/>
        <w:gridCol w:w="3168"/>
      </w:tblGrid>
      <w:tr>
        <w:trPr>
          <w:tblHeader w:val="true"/>
        </w:trPr>
        <w:tc>
          <w:tcPr>
            <w:tcW w:w="1872" w:type="dxa"/>
            <w:shd w:val="clear" w:color="auto" w:fill="F2F4F7"/>
            <w:vAlign w:val="center"/>
          </w:tcPr>
          <w:p>
            <w:pPr>
              <w:spacing w:before="20" w:after="20" w:line="276" w:lineRule="auto"/>
              <w:jc w:val="center"/>
            </w:pPr>
            <w:r>
              <w:rPr>
                <w:rFonts w:ascii="Calibri" w:hAnsi="Calibri" w:eastAsia="微软雅黑"/>
                <w:b/>
                <w:sz w:val="21"/>
              </w:rPr>
              <w:t>能力域</w:t>
            </w:r>
          </w:p>
        </w:tc>
        <w:tc>
          <w:tcPr>
            <w:tcW w:w="4320" w:type="dxa"/>
            <w:shd w:val="clear" w:color="auto" w:fill="F2F4F7"/>
            <w:vAlign w:val="center"/>
          </w:tcPr>
          <w:p>
            <w:pPr>
              <w:spacing w:before="20" w:after="20" w:line="276" w:lineRule="auto"/>
              <w:jc w:val="center"/>
            </w:pPr>
            <w:r>
              <w:rPr>
                <w:rFonts w:ascii="Calibri" w:hAnsi="Calibri" w:eastAsia="微软雅黑"/>
                <w:b/>
                <w:sz w:val="21"/>
              </w:rPr>
              <w:t>典型实验</w:t>
            </w:r>
          </w:p>
        </w:tc>
        <w:tc>
          <w:tcPr>
            <w:tcW w:w="3168" w:type="dxa"/>
            <w:shd w:val="clear" w:color="auto" w:fill="F2F4F7"/>
            <w:vAlign w:val="center"/>
          </w:tcPr>
          <w:p>
            <w:pPr>
              <w:spacing w:before="20" w:after="20" w:line="276" w:lineRule="auto"/>
              <w:jc w:val="center"/>
            </w:pPr>
            <w:r>
              <w:rPr>
                <w:rFonts w:ascii="Calibri" w:hAnsi="Calibri" w:eastAsia="微软雅黑"/>
                <w:b/>
                <w:sz w:val="21"/>
              </w:rPr>
              <w:t>考核形式</w:t>
            </w:r>
          </w:p>
        </w:tc>
      </w:tr>
      <w:tr>
        <w:tc>
          <w:tcPr>
            <w:tcW w:w="1872" w:type="dxa"/>
            <w:vAlign w:val="center"/>
          </w:tcPr>
          <w:p>
            <w:pPr>
              <w:spacing w:before="20" w:after="20" w:line="276" w:lineRule="auto"/>
              <w:jc w:val="center"/>
            </w:pPr>
            <w:r>
              <w:rPr>
                <w:rFonts w:ascii="Calibri" w:hAnsi="Calibri" w:eastAsia="微软雅黑"/>
                <w:b w:val="0"/>
                <w:sz w:val="21"/>
              </w:rPr>
              <w:t>认知类</w:t>
            </w:r>
          </w:p>
        </w:tc>
        <w:tc>
          <w:tcPr>
            <w:tcW w:w="4320" w:type="dxa"/>
            <w:vAlign w:val="center"/>
          </w:tcPr>
          <w:p>
            <w:pPr>
              <w:spacing w:before="20" w:after="20" w:line="276" w:lineRule="auto"/>
              <w:jc w:val="left"/>
            </w:pPr>
            <w:r>
              <w:rPr>
                <w:rFonts w:ascii="Calibri" w:hAnsi="Calibri" w:eastAsia="微软雅黑"/>
                <w:b w:val="0"/>
                <w:sz w:val="21"/>
              </w:rPr>
              <w:t>电路组成、元件识别、低压电器与电机结构认知</w:t>
            </w:r>
          </w:p>
        </w:tc>
        <w:tc>
          <w:tcPr>
            <w:tcW w:w="3168" w:type="dxa"/>
            <w:vAlign w:val="center"/>
          </w:tcPr>
          <w:p>
            <w:pPr>
              <w:spacing w:before="20" w:after="20" w:line="276" w:lineRule="auto"/>
              <w:jc w:val="left"/>
            </w:pPr>
            <w:r>
              <w:rPr>
                <w:rFonts w:ascii="Calibri" w:hAnsi="Calibri" w:eastAsia="微软雅黑"/>
                <w:b w:val="0"/>
                <w:sz w:val="21"/>
              </w:rPr>
              <w:t>识图、口述/笔试、元件辨识</w:t>
            </w:r>
          </w:p>
        </w:tc>
      </w:tr>
      <w:tr>
        <w:tc>
          <w:tcPr>
            <w:tcW w:w="1872" w:type="dxa"/>
            <w:vAlign w:val="center"/>
          </w:tcPr>
          <w:p>
            <w:pPr>
              <w:spacing w:before="20" w:after="20" w:line="276" w:lineRule="auto"/>
              <w:jc w:val="center"/>
            </w:pPr>
            <w:r>
              <w:rPr>
                <w:rFonts w:ascii="Calibri" w:hAnsi="Calibri" w:eastAsia="微软雅黑"/>
                <w:b w:val="0"/>
                <w:sz w:val="21"/>
              </w:rPr>
              <w:t>计算类</w:t>
            </w:r>
          </w:p>
        </w:tc>
        <w:tc>
          <w:tcPr>
            <w:tcW w:w="4320" w:type="dxa"/>
            <w:vAlign w:val="center"/>
          </w:tcPr>
          <w:p>
            <w:pPr>
              <w:spacing w:before="20" w:after="20" w:line="276" w:lineRule="auto"/>
              <w:jc w:val="left"/>
            </w:pPr>
            <w:r>
              <w:rPr>
                <w:rFonts w:ascii="Calibri" w:hAnsi="Calibri" w:eastAsia="微软雅黑"/>
                <w:b w:val="0"/>
                <w:sz w:val="21"/>
              </w:rPr>
              <w:t>欧姆/焦耳定律、串并联等效、KCL/KVL、三相参数计算</w:t>
            </w:r>
          </w:p>
        </w:tc>
        <w:tc>
          <w:tcPr>
            <w:tcW w:w="3168" w:type="dxa"/>
            <w:vAlign w:val="center"/>
          </w:tcPr>
          <w:p>
            <w:pPr>
              <w:spacing w:before="20" w:after="20" w:line="276" w:lineRule="auto"/>
              <w:jc w:val="left"/>
            </w:pPr>
            <w:r>
              <w:rPr>
                <w:rFonts w:ascii="Calibri" w:hAnsi="Calibri" w:eastAsia="微软雅黑"/>
                <w:b w:val="0"/>
                <w:sz w:val="21"/>
              </w:rPr>
              <w:t>计算题、实验数据对照</w:t>
            </w:r>
          </w:p>
        </w:tc>
      </w:tr>
      <w:tr>
        <w:tc>
          <w:tcPr>
            <w:tcW w:w="1872" w:type="dxa"/>
            <w:vAlign w:val="center"/>
          </w:tcPr>
          <w:p>
            <w:pPr>
              <w:spacing w:before="20" w:after="20" w:line="276" w:lineRule="auto"/>
              <w:jc w:val="center"/>
            </w:pPr>
            <w:r>
              <w:rPr>
                <w:rFonts w:ascii="Calibri" w:hAnsi="Calibri" w:eastAsia="微软雅黑"/>
                <w:b w:val="0"/>
                <w:sz w:val="21"/>
              </w:rPr>
              <w:t>测量类</w:t>
            </w:r>
          </w:p>
        </w:tc>
        <w:tc>
          <w:tcPr>
            <w:tcW w:w="4320" w:type="dxa"/>
            <w:vAlign w:val="center"/>
          </w:tcPr>
          <w:p>
            <w:pPr>
              <w:spacing w:before="20" w:after="20" w:line="276" w:lineRule="auto"/>
              <w:jc w:val="left"/>
            </w:pPr>
            <w:r>
              <w:rPr>
                <w:rFonts w:ascii="Calibri" w:hAnsi="Calibri" w:eastAsia="微软雅黑"/>
                <w:b w:val="0"/>
                <w:sz w:val="21"/>
              </w:rPr>
              <w:t>万用表测电压/电流/电阻/电容，示波器观测波形</w:t>
            </w:r>
          </w:p>
        </w:tc>
        <w:tc>
          <w:tcPr>
            <w:tcW w:w="3168" w:type="dxa"/>
            <w:vAlign w:val="center"/>
          </w:tcPr>
          <w:p>
            <w:pPr>
              <w:spacing w:before="20" w:after="20" w:line="276" w:lineRule="auto"/>
              <w:jc w:val="left"/>
            </w:pPr>
            <w:r>
              <w:rPr>
                <w:rFonts w:ascii="Calibri" w:hAnsi="Calibri" w:eastAsia="微软雅黑"/>
                <w:b w:val="0"/>
                <w:sz w:val="21"/>
              </w:rPr>
              <w:t>实测数据与记录表评分</w:t>
            </w:r>
          </w:p>
        </w:tc>
      </w:tr>
      <w:tr>
        <w:tc>
          <w:tcPr>
            <w:tcW w:w="1872" w:type="dxa"/>
            <w:vAlign w:val="center"/>
          </w:tcPr>
          <w:p>
            <w:pPr>
              <w:spacing w:before="20" w:after="20" w:line="276" w:lineRule="auto"/>
              <w:jc w:val="center"/>
            </w:pPr>
            <w:r>
              <w:rPr>
                <w:rFonts w:ascii="Calibri" w:hAnsi="Calibri" w:eastAsia="微软雅黑"/>
                <w:b w:val="0"/>
                <w:sz w:val="21"/>
              </w:rPr>
              <w:t>安装调试类</w:t>
            </w:r>
          </w:p>
        </w:tc>
        <w:tc>
          <w:tcPr>
            <w:tcW w:w="4320" w:type="dxa"/>
            <w:vAlign w:val="center"/>
          </w:tcPr>
          <w:p>
            <w:pPr>
              <w:spacing w:before="20" w:after="20" w:line="276" w:lineRule="auto"/>
              <w:jc w:val="left"/>
            </w:pPr>
            <w:r>
              <w:rPr>
                <w:rFonts w:ascii="Calibri" w:hAnsi="Calibri" w:eastAsia="微软雅黑"/>
                <w:b w:val="0"/>
                <w:sz w:val="21"/>
              </w:rPr>
              <w:t>导线加工、低压电器安装、电动机控制线路装调</w:t>
            </w:r>
          </w:p>
        </w:tc>
        <w:tc>
          <w:tcPr>
            <w:tcW w:w="3168" w:type="dxa"/>
            <w:vAlign w:val="center"/>
          </w:tcPr>
          <w:p>
            <w:pPr>
              <w:spacing w:before="20" w:after="20" w:line="276" w:lineRule="auto"/>
              <w:jc w:val="left"/>
            </w:pPr>
            <w:r>
              <w:rPr>
                <w:rFonts w:ascii="Calibri" w:hAnsi="Calibri" w:eastAsia="微软雅黑"/>
                <w:b w:val="0"/>
                <w:sz w:val="21"/>
              </w:rPr>
              <w:t>按图接线、通电试运行评分</w:t>
            </w:r>
          </w:p>
        </w:tc>
      </w:tr>
      <w:tr>
        <w:tc>
          <w:tcPr>
            <w:tcW w:w="1872" w:type="dxa"/>
            <w:vAlign w:val="center"/>
          </w:tcPr>
          <w:p>
            <w:pPr>
              <w:spacing w:before="20" w:after="20" w:line="276" w:lineRule="auto"/>
              <w:jc w:val="center"/>
            </w:pPr>
            <w:r>
              <w:rPr>
                <w:rFonts w:ascii="Calibri" w:hAnsi="Calibri" w:eastAsia="微软雅黑"/>
                <w:b w:val="0"/>
                <w:sz w:val="21"/>
              </w:rPr>
              <w:t>安全类</w:t>
            </w:r>
          </w:p>
        </w:tc>
        <w:tc>
          <w:tcPr>
            <w:tcW w:w="4320" w:type="dxa"/>
            <w:vAlign w:val="center"/>
          </w:tcPr>
          <w:p>
            <w:pPr>
              <w:spacing w:before="20" w:after="20" w:line="276" w:lineRule="auto"/>
              <w:jc w:val="left"/>
            </w:pPr>
            <w:r>
              <w:rPr>
                <w:rFonts w:ascii="Calibri" w:hAnsi="Calibri" w:eastAsia="微软雅黑"/>
                <w:b w:val="0"/>
                <w:sz w:val="21"/>
              </w:rPr>
              <w:t>触电预防、急救处置、电气火灾扑救</w:t>
            </w:r>
          </w:p>
        </w:tc>
        <w:tc>
          <w:tcPr>
            <w:tcW w:w="3168" w:type="dxa"/>
            <w:vAlign w:val="center"/>
          </w:tcPr>
          <w:p>
            <w:pPr>
              <w:spacing w:before="20" w:after="20" w:line="276" w:lineRule="auto"/>
              <w:jc w:val="left"/>
            </w:pPr>
            <w:r>
              <w:rPr>
                <w:rFonts w:ascii="Calibri" w:hAnsi="Calibri" w:eastAsia="微软雅黑"/>
                <w:b w:val="0"/>
                <w:sz w:val="21"/>
              </w:rPr>
              <w:t>安全规程问答、实操演示</w:t>
            </w:r>
          </w:p>
        </w:tc>
      </w:tr>
    </w:tbl>
    <w:p>
      <w:pPr>
        <w:spacing w:after="40"/>
      </w:pPr>
    </w:p>
    <w:p>
      <w:pPr>
        <w:spacing w:after="40"/>
      </w:pPr>
    </w:p>
    <w:p>
      <w:pPr>
        <w:pStyle w:val="Heading2"/>
      </w:pPr>
      <w:r>
        <w:t>2.3  硬件功能需求</w:t>
      </w:r>
    </w:p>
    <w:p>
      <w:pPr>
        <w:numPr>
          <w:ilvl w:val="0"/>
          <w:numId w:val="10"/>
        </w:numPr>
        <w:spacing w:after="120" w:line="280" w:lineRule="auto"/>
      </w:pPr>
      <w:r>
        <w:rPr>
          <w:rFonts w:ascii="Calibri" w:hAnsi="Calibri" w:eastAsia="微软雅黑"/>
          <w:sz w:val="22"/>
        </w:rPr>
        <w:t>多路安全电源：直流可调 0–30V、固定 5V/3.3V、交流可调 0–24V、低压三相 3×24V；</w:t>
      </w:r>
    </w:p>
    <w:p>
      <w:pPr>
        <w:numPr>
          <w:ilvl w:val="0"/>
          <w:numId w:val="10"/>
        </w:numPr>
        <w:spacing w:after="120" w:line="280" w:lineRule="auto"/>
      </w:pPr>
      <w:r>
        <w:rPr>
          <w:rFonts w:ascii="Calibri" w:hAnsi="Calibri" w:eastAsia="微软雅黑"/>
          <w:sz w:val="22"/>
        </w:rPr>
        <w:t>信号源与测量：内置 DDS 正弦信号源、频率计、数字电压/电流表、示波器接口；</w:t>
      </w:r>
    </w:p>
    <w:p>
      <w:pPr>
        <w:numPr>
          <w:ilvl w:val="0"/>
          <w:numId w:val="10"/>
        </w:numPr>
        <w:spacing w:after="120" w:line="280" w:lineRule="auto"/>
      </w:pPr>
      <w:r>
        <w:rPr>
          <w:rFonts w:ascii="Calibri" w:hAnsi="Calibri" w:eastAsia="微软雅黑"/>
          <w:sz w:val="22"/>
        </w:rPr>
        <w:t>实验载体：网孔板 + 印刷实验面板，4mm 安全插座，丝印电路图形，支持按图接线；</w:t>
      </w:r>
    </w:p>
    <w:p>
      <w:pPr>
        <w:numPr>
          <w:ilvl w:val="0"/>
          <w:numId w:val="10"/>
        </w:numPr>
        <w:spacing w:after="120" w:line="280" w:lineRule="auto"/>
      </w:pPr>
      <w:r>
        <w:rPr>
          <w:rFonts w:ascii="Calibri" w:hAnsi="Calibri" w:eastAsia="微软雅黑"/>
          <w:sz w:val="22"/>
        </w:rPr>
        <w:t>元件库：电阻、电容、电感、灯泡、磁铁、线圈、变压器等可更换元件，抽屉式存放；</w:t>
      </w:r>
    </w:p>
    <w:p>
      <w:pPr>
        <w:numPr>
          <w:ilvl w:val="0"/>
          <w:numId w:val="10"/>
        </w:numPr>
        <w:spacing w:after="120" w:line="280" w:lineRule="auto"/>
      </w:pPr>
      <w:r>
        <w:rPr>
          <w:rFonts w:ascii="Calibri" w:hAnsi="Calibri" w:eastAsia="微软雅黑"/>
          <w:sz w:val="22"/>
        </w:rPr>
        <w:t>低压电器实训单元：断路器、熔断器、接触器、热继电器、按钮、指示灯等，导轨安装；</w:t>
      </w:r>
    </w:p>
    <w:p>
      <w:pPr>
        <w:numPr>
          <w:ilvl w:val="0"/>
          <w:numId w:val="10"/>
        </w:numPr>
        <w:spacing w:after="120" w:line="280" w:lineRule="auto"/>
      </w:pPr>
      <w:r>
        <w:rPr>
          <w:rFonts w:ascii="Calibri" w:hAnsi="Calibri" w:eastAsia="微软雅黑"/>
          <w:sz w:val="22"/>
        </w:rPr>
        <w:t>三相异步电动机：60–180W 实物电机 + 拆装模型，支持拆装与控制线路实验；</w:t>
      </w:r>
    </w:p>
    <w:p>
      <w:pPr>
        <w:numPr>
          <w:ilvl w:val="0"/>
          <w:numId w:val="10"/>
        </w:numPr>
        <w:spacing w:after="120" w:line="280" w:lineRule="auto"/>
      </w:pPr>
      <w:r>
        <w:rPr>
          <w:rFonts w:ascii="Calibri" w:hAnsi="Calibri" w:eastAsia="微软雅黑"/>
          <w:sz w:val="22"/>
        </w:rPr>
        <w:t>故障设置能力：低压电器与电路板支持人为设置故障，用于排查训练；</w:t>
      </w:r>
    </w:p>
    <w:p>
      <w:pPr>
        <w:numPr>
          <w:ilvl w:val="0"/>
          <w:numId w:val="10"/>
        </w:numPr>
        <w:spacing w:after="120" w:line="280" w:lineRule="auto"/>
      </w:pPr>
      <w:r>
        <w:rPr>
          <w:rFonts w:ascii="Calibri" w:hAnsi="Calibri" w:eastAsia="微软雅黑"/>
          <w:sz w:val="22"/>
        </w:rPr>
        <w:t>外接仪器兼容：示波器、万用表、功率表等可通过标准接口接入。</w:t>
      </w:r>
    </w:p>
    <w:p>
      <w:pPr>
        <w:pStyle w:val="Heading2"/>
      </w:pPr>
      <w:r>
        <w:t>2.4  安全与合规需求</w:t>
      </w:r>
    </w:p>
    <w:p>
      <w:pPr>
        <w:numPr>
          <w:ilvl w:val="0"/>
          <w:numId w:val="10"/>
        </w:numPr>
        <w:spacing w:after="120" w:line="280" w:lineRule="auto"/>
      </w:pPr>
      <w:r>
        <w:rPr>
          <w:rFonts w:ascii="Calibri" w:hAnsi="Calibri" w:eastAsia="微软雅黑"/>
          <w:sz w:val="22"/>
        </w:rPr>
        <w:t>采用隔离变压器与漏电保护（≤30mA/0.1s），急停与钥匙开关双重联锁；</w:t>
      </w:r>
    </w:p>
    <w:p>
      <w:pPr>
        <w:numPr>
          <w:ilvl w:val="0"/>
          <w:numId w:val="10"/>
        </w:numPr>
        <w:spacing w:after="120" w:line="280" w:lineRule="auto"/>
      </w:pPr>
      <w:r>
        <w:rPr>
          <w:rFonts w:ascii="Calibri" w:hAnsi="Calibri" w:eastAsia="微软雅黑"/>
          <w:sz w:val="22"/>
        </w:rPr>
        <w:t>学生操作面优先采用安全电压（≤36V）；220V/380V 回路明确分区、标识并受控；</w:t>
      </w:r>
    </w:p>
    <w:p>
      <w:pPr>
        <w:numPr>
          <w:ilvl w:val="0"/>
          <w:numId w:val="10"/>
        </w:numPr>
        <w:spacing w:after="120" w:line="280" w:lineRule="auto"/>
      </w:pPr>
      <w:r>
        <w:rPr>
          <w:rFonts w:ascii="Calibri" w:hAnsi="Calibri" w:eastAsia="微软雅黑"/>
          <w:sz w:val="22"/>
        </w:rPr>
        <w:t>符合 GB 4793.1 实验室电气设备安全要求及 JY 0001/0002 教学仪器质量要求；</w:t>
      </w:r>
    </w:p>
    <w:p>
      <w:pPr>
        <w:numPr>
          <w:ilvl w:val="0"/>
          <w:numId w:val="10"/>
        </w:numPr>
        <w:spacing w:after="120" w:line="280" w:lineRule="auto"/>
      </w:pPr>
      <w:r>
        <w:rPr>
          <w:rFonts w:ascii="Calibri" w:hAnsi="Calibri" w:eastAsia="微软雅黑"/>
          <w:sz w:val="22"/>
        </w:rPr>
        <w:t>面板印刷高电压警示标识，危险回路设置防误触结构；</w:t>
      </w:r>
    </w:p>
    <w:p>
      <w:pPr>
        <w:numPr>
          <w:ilvl w:val="0"/>
          <w:numId w:val="10"/>
        </w:numPr>
        <w:spacing w:after="120" w:line="280" w:lineRule="auto"/>
      </w:pPr>
      <w:r>
        <w:rPr>
          <w:rFonts w:ascii="Calibri" w:hAnsi="Calibri" w:eastAsia="微软雅黑"/>
          <w:sz w:val="22"/>
        </w:rPr>
        <w:t>随机提供安全操作规程与触电急救、电气火灾处置指引。</w:t>
      </w:r>
    </w:p>
    <w:p>
      <w:pPr>
        <w:pStyle w:val="Heading1"/>
      </w:pPr>
      <w:r>
        <w:t>3  总体方案设计</w:t>
      </w:r>
    </w:p>
    <w:p>
      <w:pPr>
        <w:pStyle w:val="Heading2"/>
      </w:pPr>
      <w:r>
        <w:t>3.1  设计原则</w:t>
      </w:r>
    </w:p>
    <w:p>
      <w:pPr>
        <w:numPr>
          <w:ilvl w:val="0"/>
          <w:numId w:val="10"/>
        </w:numPr>
        <w:spacing w:after="120" w:line="280" w:lineRule="auto"/>
      </w:pPr>
      <w:r>
        <w:rPr>
          <w:rFonts w:ascii="Calibri" w:hAnsi="Calibri" w:eastAsia="微软雅黑"/>
          <w:sz w:val="22"/>
        </w:rPr>
        <w:t>安全第一：所有可及电路低电压化、受控化，故障模式可预期；</w:t>
      </w:r>
    </w:p>
    <w:p>
      <w:pPr>
        <w:numPr>
          <w:ilvl w:val="0"/>
          <w:numId w:val="10"/>
        </w:numPr>
        <w:spacing w:after="120" w:line="280" w:lineRule="auto"/>
      </w:pPr>
      <w:r>
        <w:rPr>
          <w:rFonts w:ascii="Calibri" w:hAnsi="Calibri" w:eastAsia="微软雅黑"/>
          <w:sz w:val="22"/>
        </w:rPr>
        <w:t>模块化：按 7 大模块划分独立面板与元件包，便于增减和升级；</w:t>
      </w:r>
    </w:p>
    <w:p>
      <w:pPr>
        <w:numPr>
          <w:ilvl w:val="0"/>
          <w:numId w:val="10"/>
        </w:numPr>
        <w:spacing w:after="120" w:line="280" w:lineRule="auto"/>
      </w:pPr>
      <w:r>
        <w:rPr>
          <w:rFonts w:ascii="Calibri" w:hAnsi="Calibri" w:eastAsia="微软雅黑"/>
          <w:sz w:val="22"/>
        </w:rPr>
        <w:t>一箱多实验：同一套设备完成全部 80 学时实验，无需另购专用台架；</w:t>
      </w:r>
    </w:p>
    <w:p>
      <w:pPr>
        <w:numPr>
          <w:ilvl w:val="0"/>
          <w:numId w:val="10"/>
        </w:numPr>
        <w:spacing w:after="120" w:line="280" w:lineRule="auto"/>
      </w:pPr>
      <w:r>
        <w:rPr>
          <w:rFonts w:ascii="Calibri" w:hAnsi="Calibri" w:eastAsia="微软雅黑"/>
          <w:sz w:val="22"/>
        </w:rPr>
        <w:t>贴近岗位：实验载体与真实电气安装、电机控制工艺一致；</w:t>
      </w:r>
    </w:p>
    <w:p>
      <w:pPr>
        <w:numPr>
          <w:ilvl w:val="0"/>
          <w:numId w:val="10"/>
        </w:numPr>
        <w:spacing w:after="120" w:line="280" w:lineRule="auto"/>
      </w:pPr>
      <w:r>
        <w:rPr>
          <w:rFonts w:ascii="Calibri" w:hAnsi="Calibri" w:eastAsia="微软雅黑"/>
          <w:sz w:val="22"/>
        </w:rPr>
        <w:t>成本可控：优先选用成熟器件与国产低压电器，批量采购降本；</w:t>
      </w:r>
    </w:p>
    <w:p>
      <w:pPr>
        <w:numPr>
          <w:ilvl w:val="0"/>
          <w:numId w:val="10"/>
        </w:numPr>
        <w:spacing w:after="120" w:line="280" w:lineRule="auto"/>
      </w:pPr>
      <w:r>
        <w:rPr>
          <w:rFonts w:ascii="Calibri" w:hAnsi="Calibri" w:eastAsia="微软雅黑"/>
          <w:sz w:val="22"/>
        </w:rPr>
        <w:t>最大复用：沿用物联网实验箱的电源、结构、打板与文档资产。</w:t>
      </w:r>
    </w:p>
    <w:p>
      <w:pPr>
        <w:pStyle w:val="Heading2"/>
      </w:pPr>
      <w:r>
        <w:t>3.2  产品形态与结构</w:t>
      </w:r>
    </w:p>
    <w:p>
      <w:r>
        <w:rPr>
          <w:rFonts w:ascii="Calibri" w:hAnsi="Calibri" w:eastAsia="微软雅黑"/>
          <w:b w:val="0"/>
          <w:i w:val="0"/>
          <w:sz w:val="22"/>
        </w:rPr>
        <w:t>产品采用双层便携实验箱形态：上层为实验面板区（网孔板 + 印刷面板），下层为元件仓与附件仓（抽屉式），箱体带提手与锁扣，可叠放、可上锁。外形尺寸约 600×450×180mm（不含提手），整箱质量约 15kg；单箱即可完成 7 大模块全部实验，配套耗材可单独补货。</w:t>
      </w:r>
    </w:p>
    <w:p>
      <w:pPr>
        <w:numPr>
          <w:ilvl w:val="0"/>
          <w:numId w:val="10"/>
        </w:numPr>
        <w:spacing w:after="120" w:line="280" w:lineRule="auto"/>
      </w:pPr>
      <w:r>
        <w:rPr>
          <w:rFonts w:ascii="Calibri" w:hAnsi="Calibri" w:eastAsia="微软雅黑"/>
          <w:sz w:val="22"/>
        </w:rPr>
        <w:t>面板区：1 块主实验面板（电源、测量、信号源）+ 7 块模块实验面板（可替换/可加挂）；</w:t>
      </w:r>
    </w:p>
    <w:p>
      <w:pPr>
        <w:numPr>
          <w:ilvl w:val="0"/>
          <w:numId w:val="10"/>
        </w:numPr>
        <w:spacing w:after="120" w:line="280" w:lineRule="auto"/>
      </w:pPr>
      <w:r>
        <w:rPr>
          <w:rFonts w:ascii="Calibri" w:hAnsi="Calibri" w:eastAsia="微软雅黑"/>
          <w:sz w:val="22"/>
        </w:rPr>
        <w:t>网孔区：用于模块六、七的安装接线训练（低压电器、电动机控制）；</w:t>
      </w:r>
    </w:p>
    <w:p>
      <w:pPr>
        <w:numPr>
          <w:ilvl w:val="0"/>
          <w:numId w:val="10"/>
        </w:numPr>
        <w:spacing w:after="120" w:line="280" w:lineRule="auto"/>
      </w:pPr>
      <w:r>
        <w:rPr>
          <w:rFonts w:ascii="Calibri" w:hAnsi="Calibri" w:eastAsia="微软雅黑"/>
          <w:sz w:val="22"/>
        </w:rPr>
        <w:t>元件仓：分类存放电阻、电容、电感、磁性元件、变压器、灯泡、导线等；</w:t>
      </w:r>
    </w:p>
    <w:p>
      <w:pPr>
        <w:numPr>
          <w:ilvl w:val="0"/>
          <w:numId w:val="10"/>
        </w:numPr>
        <w:spacing w:after="120" w:line="280" w:lineRule="auto"/>
      </w:pPr>
      <w:r>
        <w:rPr>
          <w:rFonts w:ascii="Calibri" w:hAnsi="Calibri" w:eastAsia="微软雅黑"/>
          <w:sz w:val="22"/>
        </w:rPr>
        <w:t>附件仓：存放剥线钳、压线钳、热缩管、绝缘胶带等工具耗材。</w:t>
      </w:r>
    </w:p>
    <w:p>
      <w:pPr>
        <w:pStyle w:val="Heading2"/>
      </w:pPr>
      <w:r>
        <w:t>3.3  系统架构</w:t>
      </w:r>
    </w:p>
    <w:p>
      <w:pPr>
        <w:keepNext/>
        <w:spacing w:before="160" w:after="80"/>
      </w:pPr>
      <w:r>
        <w:rPr>
          <w:rFonts w:ascii="Calibri" w:hAnsi="Calibri" w:eastAsia="微软雅黑"/>
          <w:b/>
          <w:i w:val="0"/>
          <w:color w:val="595959"/>
          <w:sz w:val="20"/>
        </w:rPr>
        <w:t>表 3  系统架构与组成</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872"/>
        <w:gridCol w:w="4320"/>
        <w:gridCol w:w="3168"/>
      </w:tblGrid>
      <w:tr>
        <w:trPr>
          <w:tblHeader w:val="true"/>
        </w:trPr>
        <w:tc>
          <w:tcPr>
            <w:tcW w:w="1872" w:type="dxa"/>
            <w:shd w:val="clear" w:color="auto" w:fill="F2F4F7"/>
            <w:vAlign w:val="center"/>
          </w:tcPr>
          <w:p>
            <w:pPr>
              <w:spacing w:before="20" w:after="20" w:line="276" w:lineRule="auto"/>
              <w:jc w:val="center"/>
            </w:pPr>
            <w:r>
              <w:rPr>
                <w:rFonts w:ascii="Calibri" w:hAnsi="Calibri" w:eastAsia="微软雅黑"/>
                <w:b/>
                <w:sz w:val="21"/>
              </w:rPr>
              <w:t>子系统</w:t>
            </w:r>
          </w:p>
        </w:tc>
        <w:tc>
          <w:tcPr>
            <w:tcW w:w="4320" w:type="dxa"/>
            <w:shd w:val="clear" w:color="auto" w:fill="F2F4F7"/>
            <w:vAlign w:val="center"/>
          </w:tcPr>
          <w:p>
            <w:pPr>
              <w:spacing w:before="20" w:after="20" w:line="276" w:lineRule="auto"/>
              <w:jc w:val="center"/>
            </w:pPr>
            <w:r>
              <w:rPr>
                <w:rFonts w:ascii="Calibri" w:hAnsi="Calibri" w:eastAsia="微软雅黑"/>
                <w:b/>
                <w:sz w:val="21"/>
              </w:rPr>
              <w:t>功能</w:t>
            </w:r>
          </w:p>
        </w:tc>
        <w:tc>
          <w:tcPr>
            <w:tcW w:w="3168" w:type="dxa"/>
            <w:shd w:val="clear" w:color="auto" w:fill="F2F4F7"/>
            <w:vAlign w:val="center"/>
          </w:tcPr>
          <w:p>
            <w:pPr>
              <w:spacing w:before="20" w:after="20" w:line="276" w:lineRule="auto"/>
              <w:jc w:val="center"/>
            </w:pPr>
            <w:r>
              <w:rPr>
                <w:rFonts w:ascii="Calibri" w:hAnsi="Calibri" w:eastAsia="微软雅黑"/>
                <w:b/>
                <w:sz w:val="21"/>
              </w:rPr>
              <w:t>关键组成</w:t>
            </w:r>
          </w:p>
        </w:tc>
      </w:tr>
      <w:tr>
        <w:tc>
          <w:tcPr>
            <w:tcW w:w="1872" w:type="dxa"/>
            <w:vAlign w:val="center"/>
          </w:tcPr>
          <w:p>
            <w:pPr>
              <w:spacing w:before="20" w:after="20" w:line="276" w:lineRule="auto"/>
              <w:jc w:val="center"/>
            </w:pPr>
            <w:r>
              <w:rPr>
                <w:rFonts w:ascii="Calibri" w:hAnsi="Calibri" w:eastAsia="微软雅黑"/>
                <w:b w:val="0"/>
                <w:sz w:val="21"/>
              </w:rPr>
              <w:t>供电与保护</w:t>
            </w:r>
          </w:p>
        </w:tc>
        <w:tc>
          <w:tcPr>
            <w:tcW w:w="4320" w:type="dxa"/>
            <w:vAlign w:val="center"/>
          </w:tcPr>
          <w:p>
            <w:pPr>
              <w:spacing w:before="20" w:after="20" w:line="276" w:lineRule="auto"/>
              <w:jc w:val="left"/>
            </w:pPr>
            <w:r>
              <w:rPr>
                <w:rFonts w:ascii="Calibri" w:hAnsi="Calibri" w:eastAsia="微软雅黑"/>
                <w:b w:val="0"/>
                <w:sz w:val="21"/>
              </w:rPr>
              <w:t>220V 输入总开关、漏电保护、急停、保险丝，为全箱提供受控供电</w:t>
            </w:r>
          </w:p>
        </w:tc>
        <w:tc>
          <w:tcPr>
            <w:tcW w:w="3168" w:type="dxa"/>
            <w:vAlign w:val="center"/>
          </w:tcPr>
          <w:p>
            <w:pPr>
              <w:spacing w:before="20" w:after="20" w:line="276" w:lineRule="auto"/>
              <w:jc w:val="left"/>
            </w:pPr>
            <w:r>
              <w:rPr>
                <w:rFonts w:ascii="Calibri" w:hAnsi="Calibri" w:eastAsia="微软雅黑"/>
                <w:b w:val="0"/>
                <w:sz w:val="21"/>
              </w:rPr>
              <w:t>隔离变压器、漏电保护器、急停按钮、钥匙开关</w:t>
            </w:r>
          </w:p>
        </w:tc>
      </w:tr>
      <w:tr>
        <w:tc>
          <w:tcPr>
            <w:tcW w:w="1872" w:type="dxa"/>
            <w:vAlign w:val="center"/>
          </w:tcPr>
          <w:p>
            <w:pPr>
              <w:spacing w:before="20" w:after="20" w:line="276" w:lineRule="auto"/>
              <w:jc w:val="center"/>
            </w:pPr>
            <w:r>
              <w:rPr>
                <w:rFonts w:ascii="Calibri" w:hAnsi="Calibri" w:eastAsia="微软雅黑"/>
                <w:b w:val="0"/>
                <w:sz w:val="21"/>
              </w:rPr>
              <w:t>电源变换</w:t>
            </w:r>
          </w:p>
        </w:tc>
        <w:tc>
          <w:tcPr>
            <w:tcW w:w="4320" w:type="dxa"/>
            <w:vAlign w:val="center"/>
          </w:tcPr>
          <w:p>
            <w:pPr>
              <w:spacing w:before="20" w:after="20" w:line="276" w:lineRule="auto"/>
              <w:jc w:val="left"/>
            </w:pPr>
            <w:r>
              <w:rPr>
                <w:rFonts w:ascii="Calibri" w:hAnsi="Calibri" w:eastAsia="微软雅黑"/>
                <w:b w:val="0"/>
                <w:sz w:val="21"/>
              </w:rPr>
              <w:t>直流可调 0–30V、固定 5V/3.3V、交流可调 0–24V、低压三相 3×24V</w:t>
            </w:r>
          </w:p>
        </w:tc>
        <w:tc>
          <w:tcPr>
            <w:tcW w:w="3168" w:type="dxa"/>
            <w:vAlign w:val="center"/>
          </w:tcPr>
          <w:p>
            <w:pPr>
              <w:spacing w:before="20" w:after="20" w:line="276" w:lineRule="auto"/>
              <w:jc w:val="left"/>
            </w:pPr>
            <w:r>
              <w:rPr>
                <w:rFonts w:ascii="Calibri" w:hAnsi="Calibri" w:eastAsia="微软雅黑"/>
                <w:b w:val="0"/>
                <w:sz w:val="21"/>
              </w:rPr>
              <w:t>可调直流模块、开关电源、三相变压器模块</w:t>
            </w:r>
          </w:p>
        </w:tc>
      </w:tr>
      <w:tr>
        <w:tc>
          <w:tcPr>
            <w:tcW w:w="1872" w:type="dxa"/>
            <w:vAlign w:val="center"/>
          </w:tcPr>
          <w:p>
            <w:pPr>
              <w:spacing w:before="20" w:after="20" w:line="276" w:lineRule="auto"/>
              <w:jc w:val="center"/>
            </w:pPr>
            <w:r>
              <w:rPr>
                <w:rFonts w:ascii="Calibri" w:hAnsi="Calibri" w:eastAsia="微软雅黑"/>
                <w:b w:val="0"/>
                <w:sz w:val="21"/>
              </w:rPr>
              <w:t>信号源与测量</w:t>
            </w:r>
          </w:p>
        </w:tc>
        <w:tc>
          <w:tcPr>
            <w:tcW w:w="4320" w:type="dxa"/>
            <w:vAlign w:val="center"/>
          </w:tcPr>
          <w:p>
            <w:pPr>
              <w:spacing w:before="20" w:after="20" w:line="276" w:lineRule="auto"/>
              <w:jc w:val="left"/>
            </w:pPr>
            <w:r>
              <w:rPr>
                <w:rFonts w:ascii="Calibri" w:hAnsi="Calibri" w:eastAsia="微软雅黑"/>
                <w:b w:val="0"/>
                <w:sz w:val="21"/>
              </w:rPr>
              <w:t>正弦波产生、频率测量、电压/电流显示、示波器接口</w:t>
            </w:r>
          </w:p>
        </w:tc>
        <w:tc>
          <w:tcPr>
            <w:tcW w:w="3168" w:type="dxa"/>
            <w:vAlign w:val="center"/>
          </w:tcPr>
          <w:p>
            <w:pPr>
              <w:spacing w:before="20" w:after="20" w:line="276" w:lineRule="auto"/>
              <w:jc w:val="left"/>
            </w:pPr>
            <w:r>
              <w:rPr>
                <w:rFonts w:ascii="Calibri" w:hAnsi="Calibri" w:eastAsia="微软雅黑"/>
                <w:b w:val="0"/>
                <w:sz w:val="21"/>
              </w:rPr>
              <w:t>DDS 信号源、频率计、数字电压/电流表、BNC</w:t>
            </w:r>
          </w:p>
        </w:tc>
      </w:tr>
      <w:tr>
        <w:tc>
          <w:tcPr>
            <w:tcW w:w="1872" w:type="dxa"/>
            <w:vAlign w:val="center"/>
          </w:tcPr>
          <w:p>
            <w:pPr>
              <w:spacing w:before="20" w:after="20" w:line="276" w:lineRule="auto"/>
              <w:jc w:val="center"/>
            </w:pPr>
            <w:r>
              <w:rPr>
                <w:rFonts w:ascii="Calibri" w:hAnsi="Calibri" w:eastAsia="微软雅黑"/>
                <w:b w:val="0"/>
                <w:sz w:val="21"/>
              </w:rPr>
              <w:t>实验面板</w:t>
            </w:r>
          </w:p>
        </w:tc>
        <w:tc>
          <w:tcPr>
            <w:tcW w:w="4320" w:type="dxa"/>
            <w:vAlign w:val="center"/>
          </w:tcPr>
          <w:p>
            <w:pPr>
              <w:spacing w:before="20" w:after="20" w:line="276" w:lineRule="auto"/>
              <w:jc w:val="left"/>
            </w:pPr>
            <w:r>
              <w:rPr>
                <w:rFonts w:ascii="Calibri" w:hAnsi="Calibri" w:eastAsia="微软雅黑"/>
                <w:b w:val="0"/>
                <w:sz w:val="21"/>
              </w:rPr>
              <w:t>按图接线、元件插接、故障设置</w:t>
            </w:r>
          </w:p>
        </w:tc>
        <w:tc>
          <w:tcPr>
            <w:tcW w:w="3168" w:type="dxa"/>
            <w:vAlign w:val="center"/>
          </w:tcPr>
          <w:p>
            <w:pPr>
              <w:spacing w:before="20" w:after="20" w:line="276" w:lineRule="auto"/>
              <w:jc w:val="left"/>
            </w:pPr>
            <w:r>
              <w:rPr>
                <w:rFonts w:ascii="Calibri" w:hAnsi="Calibri" w:eastAsia="微软雅黑"/>
                <w:b w:val="0"/>
                <w:sz w:val="21"/>
              </w:rPr>
              <w:t>网孔板、印刷面板、4mm 安全插座、跳线</w:t>
            </w:r>
          </w:p>
        </w:tc>
      </w:tr>
      <w:tr>
        <w:tc>
          <w:tcPr>
            <w:tcW w:w="1872" w:type="dxa"/>
            <w:vAlign w:val="center"/>
          </w:tcPr>
          <w:p>
            <w:pPr>
              <w:spacing w:before="20" w:after="20" w:line="276" w:lineRule="auto"/>
              <w:jc w:val="center"/>
            </w:pPr>
            <w:r>
              <w:rPr>
                <w:rFonts w:ascii="Calibri" w:hAnsi="Calibri" w:eastAsia="微软雅黑"/>
                <w:b w:val="0"/>
                <w:sz w:val="21"/>
              </w:rPr>
              <w:t>元件库与附件</w:t>
            </w:r>
          </w:p>
        </w:tc>
        <w:tc>
          <w:tcPr>
            <w:tcW w:w="4320" w:type="dxa"/>
            <w:vAlign w:val="center"/>
          </w:tcPr>
          <w:p>
            <w:pPr>
              <w:spacing w:before="20" w:after="20" w:line="276" w:lineRule="auto"/>
              <w:jc w:val="left"/>
            </w:pPr>
            <w:r>
              <w:rPr>
                <w:rFonts w:ascii="Calibri" w:hAnsi="Calibri" w:eastAsia="微软雅黑"/>
                <w:b w:val="0"/>
                <w:sz w:val="21"/>
              </w:rPr>
              <w:t>可更换实验元件与工具耗材存放</w:t>
            </w:r>
          </w:p>
        </w:tc>
        <w:tc>
          <w:tcPr>
            <w:tcW w:w="3168" w:type="dxa"/>
            <w:vAlign w:val="center"/>
          </w:tcPr>
          <w:p>
            <w:pPr>
              <w:spacing w:before="20" w:after="20" w:line="276" w:lineRule="auto"/>
              <w:jc w:val="left"/>
            </w:pPr>
            <w:r>
              <w:rPr>
                <w:rFonts w:ascii="Calibri" w:hAnsi="Calibri" w:eastAsia="微软雅黑"/>
                <w:b w:val="0"/>
                <w:sz w:val="21"/>
              </w:rPr>
              <w:t>抽屉式元件仓、工具仓</w:t>
            </w:r>
          </w:p>
        </w:tc>
      </w:tr>
      <w:tr>
        <w:tc>
          <w:tcPr>
            <w:tcW w:w="1872" w:type="dxa"/>
            <w:vAlign w:val="center"/>
          </w:tcPr>
          <w:p>
            <w:pPr>
              <w:spacing w:before="20" w:after="20" w:line="276" w:lineRule="auto"/>
              <w:jc w:val="center"/>
            </w:pPr>
            <w:r>
              <w:rPr>
                <w:rFonts w:ascii="Calibri" w:hAnsi="Calibri" w:eastAsia="微软雅黑"/>
                <w:b w:val="0"/>
                <w:sz w:val="21"/>
              </w:rPr>
              <w:t>外部仪器</w:t>
            </w:r>
          </w:p>
        </w:tc>
        <w:tc>
          <w:tcPr>
            <w:tcW w:w="4320" w:type="dxa"/>
            <w:vAlign w:val="center"/>
          </w:tcPr>
          <w:p>
            <w:pPr>
              <w:spacing w:before="20" w:after="20" w:line="276" w:lineRule="auto"/>
              <w:jc w:val="left"/>
            </w:pPr>
            <w:r>
              <w:rPr>
                <w:rFonts w:ascii="Calibri" w:hAnsi="Calibri" w:eastAsia="微软雅黑"/>
                <w:b w:val="0"/>
                <w:sz w:val="21"/>
              </w:rPr>
              <w:t>示波器、万用表、功率表等外接测量</w:t>
            </w:r>
          </w:p>
        </w:tc>
        <w:tc>
          <w:tcPr>
            <w:tcW w:w="3168" w:type="dxa"/>
            <w:vAlign w:val="center"/>
          </w:tcPr>
          <w:p>
            <w:pPr>
              <w:spacing w:before="20" w:after="20" w:line="276" w:lineRule="auto"/>
              <w:jc w:val="left"/>
            </w:pPr>
            <w:r>
              <w:rPr>
                <w:rFonts w:ascii="Calibri" w:hAnsi="Calibri" w:eastAsia="微软雅黑"/>
                <w:b w:val="0"/>
                <w:sz w:val="21"/>
              </w:rPr>
              <w:t>标准接口与表笔插孔</w:t>
            </w:r>
          </w:p>
        </w:tc>
      </w:tr>
    </w:tbl>
    <w:p>
      <w:pPr>
        <w:spacing w:after="40"/>
      </w:pPr>
    </w:p>
    <w:p>
      <w:pPr>
        <w:spacing w:after="40"/>
      </w:pPr>
    </w:p>
    <w:p>
      <w:pPr>
        <w:pStyle w:val="Heading2"/>
      </w:pPr>
      <w:r>
        <w:t>3.4  安全电源系统</w:t>
      </w:r>
    </w:p>
    <w:p>
      <w:pPr>
        <w:keepNext/>
        <w:spacing w:before="160" w:after="80"/>
      </w:pPr>
      <w:r>
        <w:rPr>
          <w:rFonts w:ascii="Calibri" w:hAnsi="Calibri" w:eastAsia="微软雅黑"/>
          <w:b/>
          <w:i w:val="0"/>
          <w:color w:val="595959"/>
          <w:sz w:val="20"/>
        </w:rPr>
        <w:t>表 4  安全电源系统输出</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440"/>
        <w:gridCol w:w="2592"/>
        <w:gridCol w:w="2736"/>
        <w:gridCol w:w="2592"/>
      </w:tblGrid>
      <w:tr>
        <w:trPr>
          <w:tblHeader w:val="true"/>
        </w:trPr>
        <w:tc>
          <w:tcPr>
            <w:tcW w:w="1440" w:type="dxa"/>
            <w:shd w:val="clear" w:color="auto" w:fill="F2F4F7"/>
            <w:vAlign w:val="center"/>
          </w:tcPr>
          <w:p>
            <w:pPr>
              <w:spacing w:before="20" w:after="20" w:line="276" w:lineRule="auto"/>
              <w:jc w:val="center"/>
            </w:pPr>
            <w:r>
              <w:rPr>
                <w:rFonts w:ascii="Calibri" w:hAnsi="Calibri" w:eastAsia="微软雅黑"/>
                <w:b/>
                <w:sz w:val="21"/>
              </w:rPr>
              <w:t>输出</w:t>
            </w:r>
          </w:p>
        </w:tc>
        <w:tc>
          <w:tcPr>
            <w:tcW w:w="2592" w:type="dxa"/>
            <w:shd w:val="clear" w:color="auto" w:fill="F2F4F7"/>
            <w:vAlign w:val="center"/>
          </w:tcPr>
          <w:p>
            <w:pPr>
              <w:spacing w:before="20" w:after="20" w:line="276" w:lineRule="auto"/>
              <w:jc w:val="center"/>
            </w:pPr>
            <w:r>
              <w:rPr>
                <w:rFonts w:ascii="Calibri" w:hAnsi="Calibri" w:eastAsia="微软雅黑"/>
                <w:b/>
                <w:sz w:val="21"/>
              </w:rPr>
              <w:t>规格</w:t>
            </w:r>
          </w:p>
        </w:tc>
        <w:tc>
          <w:tcPr>
            <w:tcW w:w="2736" w:type="dxa"/>
            <w:shd w:val="clear" w:color="auto" w:fill="F2F4F7"/>
            <w:vAlign w:val="center"/>
          </w:tcPr>
          <w:p>
            <w:pPr>
              <w:spacing w:before="20" w:after="20" w:line="276" w:lineRule="auto"/>
              <w:jc w:val="center"/>
            </w:pPr>
            <w:r>
              <w:rPr>
                <w:rFonts w:ascii="Calibri" w:hAnsi="Calibri" w:eastAsia="微软雅黑"/>
                <w:b/>
                <w:sz w:val="21"/>
              </w:rPr>
              <w:t>用途</w:t>
            </w:r>
          </w:p>
        </w:tc>
        <w:tc>
          <w:tcPr>
            <w:tcW w:w="2592" w:type="dxa"/>
            <w:shd w:val="clear" w:color="auto" w:fill="F2F4F7"/>
            <w:vAlign w:val="center"/>
          </w:tcPr>
          <w:p>
            <w:pPr>
              <w:spacing w:before="20" w:after="20" w:line="276" w:lineRule="auto"/>
              <w:jc w:val="center"/>
            </w:pPr>
            <w:r>
              <w:rPr>
                <w:rFonts w:ascii="Calibri" w:hAnsi="Calibri" w:eastAsia="微软雅黑"/>
                <w:b/>
                <w:sz w:val="21"/>
              </w:rPr>
              <w:t>保护方式</w:t>
            </w:r>
          </w:p>
        </w:tc>
      </w:tr>
      <w:tr>
        <w:tc>
          <w:tcPr>
            <w:tcW w:w="1440" w:type="dxa"/>
            <w:vAlign w:val="center"/>
          </w:tcPr>
          <w:p>
            <w:pPr>
              <w:spacing w:before="20" w:after="20" w:line="276" w:lineRule="auto"/>
              <w:jc w:val="center"/>
            </w:pPr>
            <w:r>
              <w:rPr>
                <w:rFonts w:ascii="Calibri" w:hAnsi="Calibri" w:eastAsia="微软雅黑"/>
                <w:b w:val="0"/>
                <w:sz w:val="21"/>
              </w:rPr>
              <w:t>直流可调</w:t>
            </w:r>
          </w:p>
        </w:tc>
        <w:tc>
          <w:tcPr>
            <w:tcW w:w="2592" w:type="dxa"/>
            <w:vAlign w:val="center"/>
          </w:tcPr>
          <w:p>
            <w:pPr>
              <w:spacing w:before="20" w:after="20" w:line="276" w:lineRule="auto"/>
              <w:jc w:val="left"/>
            </w:pPr>
            <w:r>
              <w:rPr>
                <w:rFonts w:ascii="Calibri" w:hAnsi="Calibri" w:eastAsia="微软雅黑"/>
                <w:b w:val="0"/>
                <w:sz w:val="21"/>
              </w:rPr>
              <w:t>0–30V / 2A</w:t>
            </w:r>
          </w:p>
        </w:tc>
        <w:tc>
          <w:tcPr>
            <w:tcW w:w="2736" w:type="dxa"/>
            <w:vAlign w:val="center"/>
          </w:tcPr>
          <w:p>
            <w:pPr>
              <w:spacing w:before="20" w:after="20" w:line="276" w:lineRule="auto"/>
              <w:jc w:val="left"/>
            </w:pPr>
            <w:r>
              <w:rPr>
                <w:rFonts w:ascii="Calibri" w:hAnsi="Calibri" w:eastAsia="微软雅黑"/>
                <w:b w:val="0"/>
                <w:sz w:val="21"/>
              </w:rPr>
              <w:t>模块一、二直流电路实验</w:t>
            </w:r>
          </w:p>
        </w:tc>
        <w:tc>
          <w:tcPr>
            <w:tcW w:w="2592" w:type="dxa"/>
            <w:vAlign w:val="center"/>
          </w:tcPr>
          <w:p>
            <w:pPr>
              <w:spacing w:before="20" w:after="20" w:line="276" w:lineRule="auto"/>
              <w:jc w:val="left"/>
            </w:pPr>
            <w:r>
              <w:rPr>
                <w:rFonts w:ascii="Calibri" w:hAnsi="Calibri" w:eastAsia="微软雅黑"/>
                <w:b w:val="0"/>
                <w:sz w:val="21"/>
              </w:rPr>
              <w:t>过流、短路保护，表头显示</w:t>
            </w:r>
          </w:p>
        </w:tc>
      </w:tr>
      <w:tr>
        <w:tc>
          <w:tcPr>
            <w:tcW w:w="1440" w:type="dxa"/>
            <w:vAlign w:val="center"/>
          </w:tcPr>
          <w:p>
            <w:pPr>
              <w:spacing w:before="20" w:after="20" w:line="276" w:lineRule="auto"/>
              <w:jc w:val="center"/>
            </w:pPr>
            <w:r>
              <w:rPr>
                <w:rFonts w:ascii="Calibri" w:hAnsi="Calibri" w:eastAsia="微软雅黑"/>
                <w:b w:val="0"/>
                <w:sz w:val="21"/>
              </w:rPr>
              <w:t>直流固定</w:t>
            </w:r>
          </w:p>
        </w:tc>
        <w:tc>
          <w:tcPr>
            <w:tcW w:w="2592" w:type="dxa"/>
            <w:vAlign w:val="center"/>
          </w:tcPr>
          <w:p>
            <w:pPr>
              <w:spacing w:before="20" w:after="20" w:line="276" w:lineRule="auto"/>
              <w:jc w:val="left"/>
            </w:pPr>
            <w:r>
              <w:rPr>
                <w:rFonts w:ascii="Calibri" w:hAnsi="Calibri" w:eastAsia="微软雅黑"/>
                <w:b w:val="0"/>
                <w:sz w:val="21"/>
              </w:rPr>
              <w:t>+5V / 1A、+3.3V</w:t>
            </w:r>
          </w:p>
        </w:tc>
        <w:tc>
          <w:tcPr>
            <w:tcW w:w="2736" w:type="dxa"/>
            <w:vAlign w:val="center"/>
          </w:tcPr>
          <w:p>
            <w:pPr>
              <w:spacing w:before="20" w:after="20" w:line="276" w:lineRule="auto"/>
              <w:jc w:val="left"/>
            </w:pPr>
            <w:r>
              <w:rPr>
                <w:rFonts w:ascii="Calibri" w:hAnsi="Calibri" w:eastAsia="微软雅黑"/>
                <w:b w:val="0"/>
                <w:sz w:val="21"/>
              </w:rPr>
              <w:t>面板指示灯、信号源供电</w:t>
            </w:r>
          </w:p>
        </w:tc>
        <w:tc>
          <w:tcPr>
            <w:tcW w:w="2592" w:type="dxa"/>
            <w:vAlign w:val="center"/>
          </w:tcPr>
          <w:p>
            <w:pPr>
              <w:spacing w:before="20" w:after="20" w:line="276" w:lineRule="auto"/>
              <w:jc w:val="left"/>
            </w:pPr>
            <w:r>
              <w:rPr>
                <w:rFonts w:ascii="Calibri" w:hAnsi="Calibri" w:eastAsia="微软雅黑"/>
                <w:b w:val="0"/>
                <w:sz w:val="21"/>
              </w:rPr>
              <w:t>过流保护</w:t>
            </w:r>
          </w:p>
        </w:tc>
      </w:tr>
      <w:tr>
        <w:tc>
          <w:tcPr>
            <w:tcW w:w="1440" w:type="dxa"/>
            <w:vAlign w:val="center"/>
          </w:tcPr>
          <w:p>
            <w:pPr>
              <w:spacing w:before="20" w:after="20" w:line="276" w:lineRule="auto"/>
              <w:jc w:val="center"/>
            </w:pPr>
            <w:r>
              <w:rPr>
                <w:rFonts w:ascii="Calibri" w:hAnsi="Calibri" w:eastAsia="微软雅黑"/>
                <w:b w:val="0"/>
                <w:sz w:val="21"/>
              </w:rPr>
              <w:t>交流可调</w:t>
            </w:r>
          </w:p>
        </w:tc>
        <w:tc>
          <w:tcPr>
            <w:tcW w:w="2592" w:type="dxa"/>
            <w:vAlign w:val="center"/>
          </w:tcPr>
          <w:p>
            <w:pPr>
              <w:spacing w:before="20" w:after="20" w:line="276" w:lineRule="auto"/>
              <w:jc w:val="left"/>
            </w:pPr>
            <w:r>
              <w:rPr>
                <w:rFonts w:ascii="Calibri" w:hAnsi="Calibri" w:eastAsia="微软雅黑"/>
                <w:b w:val="0"/>
                <w:sz w:val="21"/>
              </w:rPr>
              <w:t>0–24V / 1A（隔离）</w:t>
            </w:r>
          </w:p>
        </w:tc>
        <w:tc>
          <w:tcPr>
            <w:tcW w:w="2736" w:type="dxa"/>
            <w:vAlign w:val="center"/>
          </w:tcPr>
          <w:p>
            <w:pPr>
              <w:spacing w:before="20" w:after="20" w:line="276" w:lineRule="auto"/>
              <w:jc w:val="left"/>
            </w:pPr>
            <w:r>
              <w:rPr>
                <w:rFonts w:ascii="Calibri" w:hAnsi="Calibri" w:eastAsia="微软雅黑"/>
                <w:b w:val="0"/>
                <w:sz w:val="21"/>
              </w:rPr>
              <w:t>模块五单相交流实验</w:t>
            </w:r>
          </w:p>
        </w:tc>
        <w:tc>
          <w:tcPr>
            <w:tcW w:w="2592" w:type="dxa"/>
            <w:vAlign w:val="center"/>
          </w:tcPr>
          <w:p>
            <w:pPr>
              <w:spacing w:before="20" w:after="20" w:line="276" w:lineRule="auto"/>
              <w:jc w:val="left"/>
            </w:pPr>
            <w:r>
              <w:rPr>
                <w:rFonts w:ascii="Calibri" w:hAnsi="Calibri" w:eastAsia="微软雅黑"/>
                <w:b w:val="0"/>
                <w:sz w:val="21"/>
              </w:rPr>
              <w:t>输出限流、隔离变压器</w:t>
            </w:r>
          </w:p>
        </w:tc>
      </w:tr>
      <w:tr>
        <w:tc>
          <w:tcPr>
            <w:tcW w:w="1440" w:type="dxa"/>
            <w:vAlign w:val="center"/>
          </w:tcPr>
          <w:p>
            <w:pPr>
              <w:spacing w:before="20" w:after="20" w:line="276" w:lineRule="auto"/>
              <w:jc w:val="center"/>
            </w:pPr>
            <w:r>
              <w:rPr>
                <w:rFonts w:ascii="Calibri" w:hAnsi="Calibri" w:eastAsia="微软雅黑"/>
                <w:b w:val="0"/>
                <w:sz w:val="21"/>
              </w:rPr>
              <w:t>交流受控</w:t>
            </w:r>
          </w:p>
        </w:tc>
        <w:tc>
          <w:tcPr>
            <w:tcW w:w="2592" w:type="dxa"/>
            <w:vAlign w:val="center"/>
          </w:tcPr>
          <w:p>
            <w:pPr>
              <w:spacing w:before="20" w:after="20" w:line="276" w:lineRule="auto"/>
              <w:jc w:val="left"/>
            </w:pPr>
            <w:r>
              <w:rPr>
                <w:rFonts w:ascii="Calibri" w:hAnsi="Calibri" w:eastAsia="微软雅黑"/>
                <w:b w:val="0"/>
                <w:sz w:val="21"/>
              </w:rPr>
              <w:t>220V 受控输出（教师授权）</w:t>
            </w:r>
          </w:p>
        </w:tc>
        <w:tc>
          <w:tcPr>
            <w:tcW w:w="2736" w:type="dxa"/>
            <w:vAlign w:val="center"/>
          </w:tcPr>
          <w:p>
            <w:pPr>
              <w:spacing w:before="20" w:after="20" w:line="276" w:lineRule="auto"/>
              <w:jc w:val="left"/>
            </w:pPr>
            <w:r>
              <w:rPr>
                <w:rFonts w:ascii="Calibri" w:hAnsi="Calibri" w:eastAsia="微软雅黑"/>
                <w:b w:val="0"/>
                <w:sz w:val="21"/>
              </w:rPr>
              <w:t>模块六低压电器主回路</w:t>
            </w:r>
          </w:p>
        </w:tc>
        <w:tc>
          <w:tcPr>
            <w:tcW w:w="2592" w:type="dxa"/>
            <w:vAlign w:val="center"/>
          </w:tcPr>
          <w:p>
            <w:pPr>
              <w:spacing w:before="20" w:after="20" w:line="276" w:lineRule="auto"/>
              <w:jc w:val="left"/>
            </w:pPr>
            <w:r>
              <w:rPr>
                <w:rFonts w:ascii="Calibri" w:hAnsi="Calibri" w:eastAsia="微软雅黑"/>
                <w:b w:val="0"/>
                <w:sz w:val="21"/>
              </w:rPr>
              <w:t>钥匙开关 + 急停 + 漏电保护</w:t>
            </w:r>
          </w:p>
        </w:tc>
      </w:tr>
      <w:tr>
        <w:tc>
          <w:tcPr>
            <w:tcW w:w="1440" w:type="dxa"/>
            <w:vAlign w:val="center"/>
          </w:tcPr>
          <w:p>
            <w:pPr>
              <w:spacing w:before="20" w:after="20" w:line="276" w:lineRule="auto"/>
              <w:jc w:val="center"/>
            </w:pPr>
            <w:r>
              <w:rPr>
                <w:rFonts w:ascii="Calibri" w:hAnsi="Calibri" w:eastAsia="微软雅黑"/>
                <w:b w:val="0"/>
                <w:sz w:val="21"/>
              </w:rPr>
              <w:t>三相低压</w:t>
            </w:r>
          </w:p>
        </w:tc>
        <w:tc>
          <w:tcPr>
            <w:tcW w:w="2592" w:type="dxa"/>
            <w:vAlign w:val="center"/>
          </w:tcPr>
          <w:p>
            <w:pPr>
              <w:spacing w:before="20" w:after="20" w:line="276" w:lineRule="auto"/>
              <w:jc w:val="left"/>
            </w:pPr>
            <w:r>
              <w:rPr>
                <w:rFonts w:ascii="Calibri" w:hAnsi="Calibri" w:eastAsia="微软雅黑"/>
                <w:b w:val="0"/>
                <w:sz w:val="21"/>
              </w:rPr>
              <w:t>3×24V / 0.5A（可选 3×220V）</w:t>
            </w:r>
          </w:p>
        </w:tc>
        <w:tc>
          <w:tcPr>
            <w:tcW w:w="2736" w:type="dxa"/>
            <w:vAlign w:val="center"/>
          </w:tcPr>
          <w:p>
            <w:pPr>
              <w:spacing w:before="20" w:after="20" w:line="276" w:lineRule="auto"/>
              <w:jc w:val="left"/>
            </w:pPr>
            <w:r>
              <w:rPr>
                <w:rFonts w:ascii="Calibri" w:hAnsi="Calibri" w:eastAsia="微软雅黑"/>
                <w:b w:val="0"/>
                <w:sz w:val="21"/>
              </w:rPr>
              <w:t>模块五三相电路、模块七电机控制</w:t>
            </w:r>
          </w:p>
        </w:tc>
        <w:tc>
          <w:tcPr>
            <w:tcW w:w="2592" w:type="dxa"/>
            <w:vAlign w:val="center"/>
          </w:tcPr>
          <w:p>
            <w:pPr>
              <w:spacing w:before="20" w:after="20" w:line="276" w:lineRule="auto"/>
              <w:jc w:val="left"/>
            </w:pPr>
            <w:r>
              <w:rPr>
                <w:rFonts w:ascii="Calibri" w:hAnsi="Calibri" w:eastAsia="微软雅黑"/>
                <w:b w:val="0"/>
                <w:sz w:val="21"/>
              </w:rPr>
              <w:t>相序指示、缺相保护、急停</w:t>
            </w:r>
          </w:p>
        </w:tc>
      </w:tr>
      <w:tr>
        <w:tc>
          <w:tcPr>
            <w:tcW w:w="1440" w:type="dxa"/>
            <w:vAlign w:val="center"/>
          </w:tcPr>
          <w:p>
            <w:pPr>
              <w:spacing w:before="20" w:after="20" w:line="276" w:lineRule="auto"/>
              <w:jc w:val="center"/>
            </w:pPr>
            <w:r>
              <w:rPr>
                <w:rFonts w:ascii="Calibri" w:hAnsi="Calibri" w:eastAsia="微软雅黑"/>
                <w:b w:val="0"/>
                <w:sz w:val="21"/>
              </w:rPr>
              <w:t>总保护</w:t>
            </w:r>
          </w:p>
        </w:tc>
        <w:tc>
          <w:tcPr>
            <w:tcW w:w="2592" w:type="dxa"/>
            <w:vAlign w:val="center"/>
          </w:tcPr>
          <w:p>
            <w:pPr>
              <w:spacing w:before="20" w:after="20" w:line="276" w:lineRule="auto"/>
              <w:jc w:val="left"/>
            </w:pPr>
            <w:r>
              <w:rPr>
                <w:rFonts w:ascii="Calibri" w:hAnsi="Calibri" w:eastAsia="微软雅黑"/>
                <w:b w:val="0"/>
                <w:sz w:val="21"/>
              </w:rPr>
              <w:t>漏电 ≤30mA / 0.1s、总保险、急停</w:t>
            </w:r>
          </w:p>
        </w:tc>
        <w:tc>
          <w:tcPr>
            <w:tcW w:w="2736" w:type="dxa"/>
            <w:vAlign w:val="center"/>
          </w:tcPr>
          <w:p>
            <w:pPr>
              <w:spacing w:before="20" w:after="20" w:line="276" w:lineRule="auto"/>
              <w:jc w:val="left"/>
            </w:pPr>
            <w:r>
              <w:rPr>
                <w:rFonts w:ascii="Calibri" w:hAnsi="Calibri" w:eastAsia="微软雅黑"/>
                <w:b w:val="0"/>
                <w:sz w:val="21"/>
              </w:rPr>
              <w:t>全箱</w:t>
            </w:r>
          </w:p>
        </w:tc>
        <w:tc>
          <w:tcPr>
            <w:tcW w:w="2592" w:type="dxa"/>
            <w:vAlign w:val="center"/>
          </w:tcPr>
          <w:p>
            <w:pPr>
              <w:spacing w:before="20" w:after="20" w:line="276" w:lineRule="auto"/>
              <w:jc w:val="left"/>
            </w:pPr>
            <w:r>
              <w:rPr>
                <w:rFonts w:ascii="Calibri" w:hAnsi="Calibri" w:eastAsia="微软雅黑"/>
                <w:b w:val="0"/>
                <w:sz w:val="21"/>
              </w:rPr>
              <w:t>控制回路与主回路双联锁</w:t>
            </w:r>
          </w:p>
        </w:tc>
      </w:tr>
    </w:tbl>
    <w:p>
      <w:pPr>
        <w:spacing w:after="40"/>
      </w:pPr>
    </w:p>
    <w:p>
      <w:pPr>
        <w:spacing w:after="40"/>
      </w:pPr>
    </w:p>
    <w:p>
      <w:pPr>
        <w:pStyle w:val="Heading2"/>
      </w:pPr>
      <w:r>
        <w:t>3.5  测量与信号源配置</w:t>
      </w:r>
    </w:p>
    <w:p>
      <w:pPr>
        <w:numPr>
          <w:ilvl w:val="0"/>
          <w:numId w:val="10"/>
        </w:numPr>
        <w:spacing w:after="120" w:line="280" w:lineRule="auto"/>
      </w:pPr>
      <w:r>
        <w:rPr>
          <w:rFonts w:ascii="Calibri" w:hAnsi="Calibri" w:eastAsia="微软雅黑"/>
          <w:sz w:val="22"/>
        </w:rPr>
        <w:t>DDS 信号源：0.1Hz–1MHz 正弦波，幅度 0–5Vpp 可调，满足模块五 RLC 实验；</w:t>
      </w:r>
    </w:p>
    <w:p>
      <w:pPr>
        <w:numPr>
          <w:ilvl w:val="0"/>
          <w:numId w:val="10"/>
        </w:numPr>
        <w:spacing w:after="120" w:line="280" w:lineRule="auto"/>
      </w:pPr>
      <w:r>
        <w:rPr>
          <w:rFonts w:ascii="Calibri" w:hAnsi="Calibri" w:eastAsia="微软雅黑"/>
          <w:sz w:val="22"/>
        </w:rPr>
        <w:t>数字电压/电流表：双路切换显示，直流/交流档位可选，精度优于 1%；</w:t>
      </w:r>
    </w:p>
    <w:p>
      <w:pPr>
        <w:numPr>
          <w:ilvl w:val="0"/>
          <w:numId w:val="10"/>
        </w:numPr>
        <w:spacing w:after="120" w:line="280" w:lineRule="auto"/>
      </w:pPr>
      <w:r>
        <w:rPr>
          <w:rFonts w:ascii="Calibri" w:hAnsi="Calibri" w:eastAsia="微软雅黑"/>
          <w:sz w:val="22"/>
        </w:rPr>
        <w:t>频率计：直接读出信号频率，辅助三要素提取实验；</w:t>
      </w:r>
    </w:p>
    <w:p>
      <w:pPr>
        <w:numPr>
          <w:ilvl w:val="0"/>
          <w:numId w:val="10"/>
        </w:numPr>
        <w:spacing w:after="120" w:line="280" w:lineRule="auto"/>
      </w:pPr>
      <w:r>
        <w:rPr>
          <w:rFonts w:ascii="Calibri" w:hAnsi="Calibri" w:eastAsia="微软雅黑"/>
          <w:sz w:val="22"/>
        </w:rPr>
        <w:t>BNC 示波器接口：预留双通道输出端子，便于连接外置示波器观测波形与相位；</w:t>
      </w:r>
    </w:p>
    <w:p>
      <w:pPr>
        <w:numPr>
          <w:ilvl w:val="0"/>
          <w:numId w:val="10"/>
        </w:numPr>
        <w:spacing w:after="120" w:line="280" w:lineRule="auto"/>
      </w:pPr>
      <w:r>
        <w:rPr>
          <w:rFonts w:ascii="Calibri" w:hAnsi="Calibri" w:eastAsia="微软雅黑"/>
          <w:sz w:val="22"/>
        </w:rPr>
        <w:t>外接仪器：数字万用表每位学生 1 台，示波器按 1:2 工位配置（选型参考竞赛设备清单）。</w:t>
      </w:r>
    </w:p>
    <w:p>
      <w:pPr>
        <w:pStyle w:val="Heading2"/>
      </w:pPr>
      <w:r>
        <w:t>3.6  与物联网实验箱的差异与复用</w:t>
      </w:r>
    </w:p>
    <w:p>
      <w:pPr>
        <w:keepNext/>
        <w:spacing w:before="160" w:after="80"/>
      </w:pPr>
      <w:r>
        <w:rPr>
          <w:rFonts w:ascii="Calibri" w:hAnsi="Calibri" w:eastAsia="微软雅黑"/>
          <w:b/>
          <w:i w:val="0"/>
          <w:color w:val="595959"/>
          <w:sz w:val="20"/>
        </w:rPr>
        <w:t>表 5  与物联网实验箱的差异与复用</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296"/>
        <w:gridCol w:w="2304"/>
        <w:gridCol w:w="2592"/>
        <w:gridCol w:w="3168"/>
      </w:tblGrid>
      <w:tr>
        <w:trPr>
          <w:tblHeader w:val="true"/>
        </w:trPr>
        <w:tc>
          <w:tcPr>
            <w:tcW w:w="1296" w:type="dxa"/>
            <w:shd w:val="clear" w:color="auto" w:fill="F2F4F7"/>
            <w:vAlign w:val="center"/>
          </w:tcPr>
          <w:p>
            <w:pPr>
              <w:spacing w:before="20" w:after="20" w:line="276" w:lineRule="auto"/>
              <w:jc w:val="center"/>
            </w:pPr>
            <w:r>
              <w:rPr>
                <w:rFonts w:ascii="Calibri" w:hAnsi="Calibri" w:eastAsia="微软雅黑"/>
                <w:b/>
                <w:sz w:val="21"/>
              </w:rPr>
              <w:t>维度</w:t>
            </w:r>
          </w:p>
        </w:tc>
        <w:tc>
          <w:tcPr>
            <w:tcW w:w="2304" w:type="dxa"/>
            <w:shd w:val="clear" w:color="auto" w:fill="F2F4F7"/>
            <w:vAlign w:val="center"/>
          </w:tcPr>
          <w:p>
            <w:pPr>
              <w:spacing w:before="20" w:after="20" w:line="276" w:lineRule="auto"/>
              <w:jc w:val="center"/>
            </w:pPr>
            <w:r>
              <w:rPr>
                <w:rFonts w:ascii="Calibri" w:hAnsi="Calibri" w:eastAsia="微软雅黑"/>
                <w:b/>
                <w:sz w:val="21"/>
              </w:rPr>
              <w:t>物联网实验箱</w:t>
            </w:r>
          </w:p>
        </w:tc>
        <w:tc>
          <w:tcPr>
            <w:tcW w:w="2592" w:type="dxa"/>
            <w:shd w:val="clear" w:color="auto" w:fill="F2F4F7"/>
            <w:vAlign w:val="center"/>
          </w:tcPr>
          <w:p>
            <w:pPr>
              <w:spacing w:before="20" w:after="20" w:line="276" w:lineRule="auto"/>
              <w:jc w:val="center"/>
            </w:pPr>
            <w:r>
              <w:rPr>
                <w:rFonts w:ascii="Calibri" w:hAnsi="Calibri" w:eastAsia="微软雅黑"/>
                <w:b/>
                <w:sz w:val="21"/>
              </w:rPr>
              <w:t>电工电子实验箱</w:t>
            </w:r>
          </w:p>
        </w:tc>
        <w:tc>
          <w:tcPr>
            <w:tcW w:w="3168" w:type="dxa"/>
            <w:shd w:val="clear" w:color="auto" w:fill="F2F4F7"/>
            <w:vAlign w:val="center"/>
          </w:tcPr>
          <w:p>
            <w:pPr>
              <w:spacing w:before="20" w:after="20" w:line="276" w:lineRule="auto"/>
              <w:jc w:val="center"/>
            </w:pPr>
            <w:r>
              <w:rPr>
                <w:rFonts w:ascii="Calibri" w:hAnsi="Calibri" w:eastAsia="微软雅黑"/>
                <w:b/>
                <w:sz w:val="21"/>
              </w:rPr>
              <w:t>复用策略</w:t>
            </w:r>
          </w:p>
        </w:tc>
      </w:tr>
      <w:tr>
        <w:tc>
          <w:tcPr>
            <w:tcW w:w="1296" w:type="dxa"/>
            <w:vAlign w:val="center"/>
          </w:tcPr>
          <w:p>
            <w:pPr>
              <w:spacing w:before="20" w:after="20" w:line="276" w:lineRule="auto"/>
              <w:jc w:val="center"/>
            </w:pPr>
            <w:r>
              <w:rPr>
                <w:rFonts w:ascii="Calibri" w:hAnsi="Calibri" w:eastAsia="微软雅黑"/>
                <w:b w:val="0"/>
                <w:sz w:val="21"/>
              </w:rPr>
              <w:t>课程定位</w:t>
            </w:r>
          </w:p>
        </w:tc>
        <w:tc>
          <w:tcPr>
            <w:tcW w:w="2304" w:type="dxa"/>
            <w:vAlign w:val="center"/>
          </w:tcPr>
          <w:p>
            <w:pPr>
              <w:spacing w:before="20" w:after="20" w:line="276" w:lineRule="auto"/>
              <w:jc w:val="left"/>
            </w:pPr>
            <w:r>
              <w:rPr>
                <w:rFonts w:ascii="Calibri" w:hAnsi="Calibri" w:eastAsia="微软雅黑"/>
                <w:b w:val="0"/>
                <w:sz w:val="21"/>
              </w:rPr>
              <w:t>单片机与物联网应用</w:t>
            </w:r>
          </w:p>
        </w:tc>
        <w:tc>
          <w:tcPr>
            <w:tcW w:w="2592" w:type="dxa"/>
            <w:vAlign w:val="center"/>
          </w:tcPr>
          <w:p>
            <w:pPr>
              <w:spacing w:before="20" w:after="20" w:line="276" w:lineRule="auto"/>
              <w:jc w:val="left"/>
            </w:pPr>
            <w:r>
              <w:rPr>
                <w:rFonts w:ascii="Calibri" w:hAnsi="Calibri" w:eastAsia="微软雅黑"/>
                <w:b w:val="0"/>
                <w:sz w:val="21"/>
              </w:rPr>
              <w:t>电工电子技术基础</w:t>
            </w:r>
          </w:p>
        </w:tc>
        <w:tc>
          <w:tcPr>
            <w:tcW w:w="3168" w:type="dxa"/>
            <w:vAlign w:val="center"/>
          </w:tcPr>
          <w:p>
            <w:pPr>
              <w:spacing w:before="20" w:after="20" w:line="276" w:lineRule="auto"/>
              <w:jc w:val="left"/>
            </w:pPr>
            <w:r>
              <w:rPr>
                <w:rFonts w:ascii="Calibri" w:hAnsi="Calibri" w:eastAsia="微软雅黑"/>
                <w:b w:val="0"/>
                <w:sz w:val="21"/>
              </w:rPr>
              <w:t>产品线互补，梯度销售</w:t>
            </w:r>
          </w:p>
        </w:tc>
      </w:tr>
      <w:tr>
        <w:tc>
          <w:tcPr>
            <w:tcW w:w="1296" w:type="dxa"/>
            <w:vAlign w:val="center"/>
          </w:tcPr>
          <w:p>
            <w:pPr>
              <w:spacing w:before="20" w:after="20" w:line="276" w:lineRule="auto"/>
              <w:jc w:val="center"/>
            </w:pPr>
            <w:r>
              <w:rPr>
                <w:rFonts w:ascii="Calibri" w:hAnsi="Calibri" w:eastAsia="微软雅黑"/>
                <w:b w:val="0"/>
                <w:sz w:val="21"/>
              </w:rPr>
              <w:t>主控</w:t>
            </w:r>
          </w:p>
        </w:tc>
        <w:tc>
          <w:tcPr>
            <w:tcW w:w="2304" w:type="dxa"/>
            <w:vAlign w:val="center"/>
          </w:tcPr>
          <w:p>
            <w:pPr>
              <w:spacing w:before="20" w:after="20" w:line="276" w:lineRule="auto"/>
              <w:jc w:val="left"/>
            </w:pPr>
            <w:r>
              <w:rPr>
                <w:rFonts w:ascii="Calibri" w:hAnsi="Calibri" w:eastAsia="微软雅黑"/>
                <w:b w:val="0"/>
                <w:sz w:val="21"/>
              </w:rPr>
              <w:t>STM32F103C8T6 核心板</w:t>
            </w:r>
          </w:p>
        </w:tc>
        <w:tc>
          <w:tcPr>
            <w:tcW w:w="2592" w:type="dxa"/>
            <w:vAlign w:val="center"/>
          </w:tcPr>
          <w:p>
            <w:pPr>
              <w:spacing w:before="20" w:after="20" w:line="276" w:lineRule="auto"/>
              <w:jc w:val="left"/>
            </w:pPr>
            <w:r>
              <w:rPr>
                <w:rFonts w:ascii="Calibri" w:hAnsi="Calibri" w:eastAsia="微软雅黑"/>
                <w:b w:val="0"/>
                <w:sz w:val="21"/>
              </w:rPr>
              <w:t>无独立主控（纯硬件实验为主）</w:t>
            </w:r>
          </w:p>
        </w:tc>
        <w:tc>
          <w:tcPr>
            <w:tcW w:w="3168" w:type="dxa"/>
            <w:vAlign w:val="center"/>
          </w:tcPr>
          <w:p>
            <w:pPr>
              <w:spacing w:before="20" w:after="20" w:line="276" w:lineRule="auto"/>
              <w:jc w:val="left"/>
            </w:pPr>
            <w:r>
              <w:rPr>
                <w:rFonts w:ascii="Calibri" w:hAnsi="Calibri" w:eastAsia="微软雅黑"/>
                <w:b w:val="0"/>
                <w:sz w:val="21"/>
              </w:rPr>
              <w:t>信号源/测量模块沿用 STM32 设计</w:t>
            </w:r>
          </w:p>
        </w:tc>
      </w:tr>
      <w:tr>
        <w:tc>
          <w:tcPr>
            <w:tcW w:w="1296" w:type="dxa"/>
            <w:vAlign w:val="center"/>
          </w:tcPr>
          <w:p>
            <w:pPr>
              <w:spacing w:before="20" w:after="20" w:line="276" w:lineRule="auto"/>
              <w:jc w:val="center"/>
            </w:pPr>
            <w:r>
              <w:rPr>
                <w:rFonts w:ascii="Calibri" w:hAnsi="Calibri" w:eastAsia="微软雅黑"/>
                <w:b w:val="0"/>
                <w:sz w:val="21"/>
              </w:rPr>
              <w:t>电源</w:t>
            </w:r>
          </w:p>
        </w:tc>
        <w:tc>
          <w:tcPr>
            <w:tcW w:w="2304" w:type="dxa"/>
            <w:vAlign w:val="center"/>
          </w:tcPr>
          <w:p>
            <w:pPr>
              <w:spacing w:before="20" w:after="20" w:line="276" w:lineRule="auto"/>
              <w:jc w:val="left"/>
            </w:pPr>
            <w:r>
              <w:rPr>
                <w:rFonts w:ascii="Calibri" w:hAnsi="Calibri" w:eastAsia="微软雅黑"/>
                <w:b w:val="0"/>
                <w:sz w:val="21"/>
              </w:rPr>
              <w:t>USB/适配器低压供电</w:t>
            </w:r>
          </w:p>
        </w:tc>
        <w:tc>
          <w:tcPr>
            <w:tcW w:w="2592" w:type="dxa"/>
            <w:vAlign w:val="center"/>
          </w:tcPr>
          <w:p>
            <w:pPr>
              <w:spacing w:before="20" w:after="20" w:line="276" w:lineRule="auto"/>
              <w:jc w:val="left"/>
            </w:pPr>
            <w:r>
              <w:rPr>
                <w:rFonts w:ascii="Calibri" w:hAnsi="Calibri" w:eastAsia="微软雅黑"/>
                <w:b w:val="0"/>
                <w:sz w:val="21"/>
              </w:rPr>
              <w:t>隔离多路电源 + 三相</w:t>
            </w:r>
          </w:p>
        </w:tc>
        <w:tc>
          <w:tcPr>
            <w:tcW w:w="3168" w:type="dxa"/>
            <w:vAlign w:val="center"/>
          </w:tcPr>
          <w:p>
            <w:pPr>
              <w:spacing w:before="20" w:after="20" w:line="276" w:lineRule="auto"/>
              <w:jc w:val="left"/>
            </w:pPr>
            <w:r>
              <w:rPr>
                <w:rFonts w:ascii="Calibri" w:hAnsi="Calibri" w:eastAsia="微软雅黑"/>
                <w:b w:val="0"/>
                <w:sz w:val="21"/>
              </w:rPr>
              <w:t>复用电源保护与板卡工艺</w:t>
            </w:r>
          </w:p>
        </w:tc>
      </w:tr>
      <w:tr>
        <w:tc>
          <w:tcPr>
            <w:tcW w:w="1296" w:type="dxa"/>
            <w:vAlign w:val="center"/>
          </w:tcPr>
          <w:p>
            <w:pPr>
              <w:spacing w:before="20" w:after="20" w:line="276" w:lineRule="auto"/>
              <w:jc w:val="center"/>
            </w:pPr>
            <w:r>
              <w:rPr>
                <w:rFonts w:ascii="Calibri" w:hAnsi="Calibri" w:eastAsia="微软雅黑"/>
                <w:b w:val="0"/>
                <w:sz w:val="21"/>
              </w:rPr>
              <w:t>结构</w:t>
            </w:r>
          </w:p>
        </w:tc>
        <w:tc>
          <w:tcPr>
            <w:tcW w:w="2304" w:type="dxa"/>
            <w:vAlign w:val="center"/>
          </w:tcPr>
          <w:p>
            <w:pPr>
              <w:spacing w:before="20" w:after="20" w:line="276" w:lineRule="auto"/>
              <w:jc w:val="left"/>
            </w:pPr>
            <w:r>
              <w:rPr>
                <w:rFonts w:ascii="Calibri" w:hAnsi="Calibri" w:eastAsia="微软雅黑"/>
                <w:b w:val="0"/>
                <w:sz w:val="21"/>
              </w:rPr>
              <w:t>ABS 实验箱 + 模块</w:t>
            </w:r>
          </w:p>
        </w:tc>
        <w:tc>
          <w:tcPr>
            <w:tcW w:w="2592" w:type="dxa"/>
            <w:vAlign w:val="center"/>
          </w:tcPr>
          <w:p>
            <w:pPr>
              <w:spacing w:before="20" w:after="20" w:line="276" w:lineRule="auto"/>
              <w:jc w:val="left"/>
            </w:pPr>
            <w:r>
              <w:rPr>
                <w:rFonts w:ascii="Calibri" w:hAnsi="Calibri" w:eastAsia="微软雅黑"/>
                <w:b w:val="0"/>
                <w:sz w:val="21"/>
              </w:rPr>
              <w:t>双层箱 + 网孔板 + 印刷面板</w:t>
            </w:r>
          </w:p>
        </w:tc>
        <w:tc>
          <w:tcPr>
            <w:tcW w:w="3168" w:type="dxa"/>
            <w:vAlign w:val="center"/>
          </w:tcPr>
          <w:p>
            <w:pPr>
              <w:spacing w:before="20" w:after="20" w:line="276" w:lineRule="auto"/>
              <w:jc w:val="left"/>
            </w:pPr>
            <w:r>
              <w:rPr>
                <w:rFonts w:ascii="Calibri" w:hAnsi="Calibri" w:eastAsia="微软雅黑"/>
                <w:b w:val="0"/>
                <w:sz w:val="21"/>
              </w:rPr>
              <w:t>共用箱体工艺与打板流程</w:t>
            </w:r>
          </w:p>
        </w:tc>
      </w:tr>
      <w:tr>
        <w:tc>
          <w:tcPr>
            <w:tcW w:w="1296" w:type="dxa"/>
            <w:vAlign w:val="center"/>
          </w:tcPr>
          <w:p>
            <w:pPr>
              <w:spacing w:before="20" w:after="20" w:line="276" w:lineRule="auto"/>
              <w:jc w:val="center"/>
            </w:pPr>
            <w:r>
              <w:rPr>
                <w:rFonts w:ascii="Calibri" w:hAnsi="Calibri" w:eastAsia="微软雅黑"/>
                <w:b w:val="0"/>
                <w:sz w:val="21"/>
              </w:rPr>
              <w:t>供应链</w:t>
            </w:r>
          </w:p>
        </w:tc>
        <w:tc>
          <w:tcPr>
            <w:tcW w:w="2304" w:type="dxa"/>
            <w:vAlign w:val="center"/>
          </w:tcPr>
          <w:p>
            <w:pPr>
              <w:spacing w:before="20" w:after="20" w:line="276" w:lineRule="auto"/>
              <w:jc w:val="left"/>
            </w:pPr>
            <w:r>
              <w:rPr>
                <w:rFonts w:ascii="Calibri" w:hAnsi="Calibri" w:eastAsia="微软雅黑"/>
                <w:b w:val="0"/>
                <w:sz w:val="21"/>
              </w:rPr>
              <w:t>立创商城 + 立创打板</w:t>
            </w:r>
          </w:p>
        </w:tc>
        <w:tc>
          <w:tcPr>
            <w:tcW w:w="2592" w:type="dxa"/>
            <w:vAlign w:val="center"/>
          </w:tcPr>
          <w:p>
            <w:pPr>
              <w:spacing w:before="20" w:after="20" w:line="276" w:lineRule="auto"/>
              <w:jc w:val="left"/>
            </w:pPr>
            <w:r>
              <w:rPr>
                <w:rFonts w:ascii="Calibri" w:hAnsi="Calibri" w:eastAsia="微软雅黑"/>
                <w:b w:val="0"/>
                <w:sz w:val="21"/>
              </w:rPr>
              <w:t>同渠道 + 国产低压电器</w:t>
            </w:r>
          </w:p>
        </w:tc>
        <w:tc>
          <w:tcPr>
            <w:tcW w:w="3168" w:type="dxa"/>
            <w:vAlign w:val="center"/>
          </w:tcPr>
          <w:p>
            <w:pPr>
              <w:spacing w:before="20" w:after="20" w:line="276" w:lineRule="auto"/>
              <w:jc w:val="left"/>
            </w:pPr>
            <w:r>
              <w:rPr>
                <w:rFonts w:ascii="Calibri" w:hAnsi="Calibri" w:eastAsia="微软雅黑"/>
                <w:b w:val="0"/>
                <w:sz w:val="21"/>
              </w:rPr>
              <w:t>共用 BOM 与采购体系</w:t>
            </w:r>
          </w:p>
        </w:tc>
      </w:tr>
    </w:tbl>
    <w:p>
      <w:pPr>
        <w:spacing w:after="40"/>
      </w:pPr>
    </w:p>
    <w:p>
      <w:pPr>
        <w:spacing w:after="40"/>
      </w:pPr>
    </w:p>
    <w:p>
      <w:pPr>
        <w:pStyle w:val="Heading1"/>
      </w:pPr>
      <w:r>
        <w:t>4  分模块实验硬件方案</w:t>
      </w:r>
    </w:p>
    <w:p>
      <w:r>
        <w:rPr>
          <w:rFonts w:ascii="Calibri" w:hAnsi="Calibri" w:eastAsia="微软雅黑"/>
          <w:b w:val="0"/>
          <w:i w:val="0"/>
          <w:sz w:val="22"/>
        </w:rPr>
        <w:t>下表按教学模块给出每个小节的硬件实现方案与关键器件/测量配置，作为原理图、面板与元件包设计的输入。全部实验项约 70 余个，均可在本箱内完成。</w:t>
      </w:r>
    </w:p>
    <w:p>
      <w:pPr>
        <w:pStyle w:val="Heading2"/>
      </w:pPr>
      <w:r>
        <w:t>4.1  模块一  认识电路与安全用电（10 学时）</w:t>
      </w:r>
    </w:p>
    <w:p>
      <w:r>
        <w:rPr>
          <w:rFonts w:ascii="Calibri" w:hAnsi="Calibri" w:eastAsia="微软雅黑"/>
          <w:b w:val="0"/>
          <w:i w:val="0"/>
          <w:sz w:val="22"/>
        </w:rPr>
        <w:t>本模块以“低压演示 + 安全训练”为主，全部回路经限流保护，学生可安全操作。</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16"/>
        <w:gridCol w:w="648"/>
        <w:gridCol w:w="3960"/>
        <w:gridCol w:w="2736"/>
      </w:tblGrid>
      <w:tr>
        <w:trPr>
          <w:tblHeader w:val="true"/>
        </w:trPr>
        <w:tc>
          <w:tcPr>
            <w:tcW w:w="2016" w:type="dxa"/>
            <w:shd w:val="clear" w:color="auto" w:fill="F2F4F7"/>
            <w:vAlign w:val="center"/>
          </w:tcPr>
          <w:p>
            <w:pPr>
              <w:spacing w:before="20" w:after="20" w:line="276" w:lineRule="auto"/>
              <w:jc w:val="center"/>
            </w:pPr>
            <w:r>
              <w:rPr>
                <w:rFonts w:ascii="Calibri" w:hAnsi="Calibri" w:eastAsia="微软雅黑"/>
                <w:b/>
                <w:sz w:val="21"/>
              </w:rPr>
              <w:t>实验小节</w:t>
            </w:r>
          </w:p>
        </w:tc>
        <w:tc>
          <w:tcPr>
            <w:tcW w:w="648" w:type="dxa"/>
            <w:shd w:val="clear" w:color="auto" w:fill="F2F4F7"/>
            <w:vAlign w:val="center"/>
          </w:tcPr>
          <w:p>
            <w:pPr>
              <w:spacing w:before="20" w:after="20" w:line="276" w:lineRule="auto"/>
              <w:jc w:val="center"/>
            </w:pPr>
            <w:r>
              <w:rPr>
                <w:rFonts w:ascii="Calibri" w:hAnsi="Calibri" w:eastAsia="微软雅黑"/>
                <w:b/>
                <w:sz w:val="21"/>
              </w:rPr>
              <w:t>学时</w:t>
            </w:r>
          </w:p>
        </w:tc>
        <w:tc>
          <w:tcPr>
            <w:tcW w:w="3960" w:type="dxa"/>
            <w:shd w:val="clear" w:color="auto" w:fill="F2F4F7"/>
            <w:vAlign w:val="center"/>
          </w:tcPr>
          <w:p>
            <w:pPr>
              <w:spacing w:before="20" w:after="20" w:line="276" w:lineRule="auto"/>
              <w:jc w:val="center"/>
            </w:pPr>
            <w:r>
              <w:rPr>
                <w:rFonts w:ascii="Calibri" w:hAnsi="Calibri" w:eastAsia="微软雅黑"/>
                <w:b/>
                <w:sz w:val="21"/>
              </w:rPr>
              <w:t>硬件实现方案</w:t>
            </w:r>
          </w:p>
        </w:tc>
        <w:tc>
          <w:tcPr>
            <w:tcW w:w="2736" w:type="dxa"/>
            <w:shd w:val="clear" w:color="auto" w:fill="F2F4F7"/>
            <w:vAlign w:val="center"/>
          </w:tcPr>
          <w:p>
            <w:pPr>
              <w:spacing w:before="20" w:after="20" w:line="276" w:lineRule="auto"/>
              <w:jc w:val="center"/>
            </w:pPr>
            <w:r>
              <w:rPr>
                <w:rFonts w:ascii="Calibri" w:hAnsi="Calibri" w:eastAsia="微软雅黑"/>
                <w:b/>
                <w:sz w:val="21"/>
              </w:rPr>
              <w:t>关键器件与测量</w:t>
            </w:r>
          </w:p>
        </w:tc>
      </w:tr>
      <w:tr>
        <w:tc>
          <w:tcPr>
            <w:tcW w:w="2016" w:type="dxa"/>
            <w:vAlign w:val="center"/>
          </w:tcPr>
          <w:p>
            <w:pPr>
              <w:spacing w:before="20" w:after="20" w:line="276" w:lineRule="auto"/>
              <w:jc w:val="left"/>
            </w:pPr>
            <w:r>
              <w:rPr>
                <w:rFonts w:ascii="Calibri" w:hAnsi="Calibri" w:eastAsia="微软雅黑"/>
                <w:b w:val="0"/>
                <w:sz w:val="21"/>
              </w:rPr>
              <w:t>1-1 基本电路认知</w:t>
            </w:r>
          </w:p>
        </w:tc>
        <w:tc>
          <w:tcPr>
            <w:tcW w:w="648" w:type="dxa"/>
            <w:vAlign w:val="center"/>
          </w:tcPr>
          <w:p>
            <w:pPr>
              <w:spacing w:before="20" w:after="20" w:line="276" w:lineRule="auto"/>
              <w:jc w:val="center"/>
            </w:pPr>
            <w:r>
              <w:rPr>
                <w:rFonts w:ascii="Calibri" w:hAnsi="Calibri" w:eastAsia="微软雅黑"/>
                <w:b w:val="0"/>
                <w:sz w:val="21"/>
              </w:rPr>
              <w:t>2</w:t>
            </w:r>
          </w:p>
        </w:tc>
        <w:tc>
          <w:tcPr>
            <w:tcW w:w="3960" w:type="dxa"/>
            <w:vAlign w:val="center"/>
          </w:tcPr>
          <w:p>
            <w:pPr>
              <w:spacing w:before="20" w:after="20" w:line="276" w:lineRule="auto"/>
              <w:jc w:val="left"/>
            </w:pPr>
            <w:r>
              <w:rPr>
                <w:rFonts w:ascii="Calibri" w:hAnsi="Calibri" w:eastAsia="微软雅黑"/>
                <w:b w:val="0"/>
                <w:sz w:val="21"/>
              </w:rPr>
              <w:t>通路/断路/短路三状态演示板：电源、开关、灯座、熔断器组成回路，短路点经限流电阻保护；配内置电流表/电压表测量各状态参数，配合电路图识读与连接训练</w:t>
            </w:r>
          </w:p>
        </w:tc>
        <w:tc>
          <w:tcPr>
            <w:tcW w:w="2736" w:type="dxa"/>
            <w:vAlign w:val="center"/>
          </w:tcPr>
          <w:p>
            <w:pPr>
              <w:spacing w:before="20" w:after="20" w:line="276" w:lineRule="auto"/>
              <w:jc w:val="left"/>
            </w:pPr>
            <w:r>
              <w:rPr>
                <w:rFonts w:ascii="Calibri" w:hAnsi="Calibri" w:eastAsia="微软雅黑"/>
                <w:b w:val="0"/>
                <w:sz w:val="21"/>
              </w:rPr>
              <w:t>6.3V/0.3A 灯泡、E10 灯座、单刀开关×2、熔断器座、0.5Ω 限流电阻、数字电压/电流表</w:t>
            </w:r>
          </w:p>
        </w:tc>
      </w:tr>
      <w:tr>
        <w:tc>
          <w:tcPr>
            <w:tcW w:w="2016" w:type="dxa"/>
            <w:vAlign w:val="center"/>
          </w:tcPr>
          <w:p>
            <w:pPr>
              <w:spacing w:before="20" w:after="20" w:line="276" w:lineRule="auto"/>
              <w:jc w:val="left"/>
            </w:pPr>
            <w:r>
              <w:rPr>
                <w:rFonts w:ascii="Calibri" w:hAnsi="Calibri" w:eastAsia="微软雅黑"/>
                <w:b w:val="0"/>
                <w:sz w:val="21"/>
              </w:rPr>
              <w:t>1-2 电路基本定律的分析与验证</w:t>
            </w:r>
          </w:p>
        </w:tc>
        <w:tc>
          <w:tcPr>
            <w:tcW w:w="648" w:type="dxa"/>
            <w:vAlign w:val="center"/>
          </w:tcPr>
          <w:p>
            <w:pPr>
              <w:spacing w:before="20" w:after="20" w:line="276" w:lineRule="auto"/>
              <w:jc w:val="center"/>
            </w:pPr>
            <w:r>
              <w:rPr>
                <w:rFonts w:ascii="Calibri" w:hAnsi="Calibri" w:eastAsia="微软雅黑"/>
                <w:b w:val="0"/>
                <w:sz w:val="21"/>
              </w:rPr>
              <w:t>4</w:t>
            </w:r>
          </w:p>
        </w:tc>
        <w:tc>
          <w:tcPr>
            <w:tcW w:w="3960" w:type="dxa"/>
            <w:vAlign w:val="center"/>
          </w:tcPr>
          <w:p>
            <w:pPr>
              <w:spacing w:before="20" w:after="20" w:line="276" w:lineRule="auto"/>
              <w:jc w:val="left"/>
            </w:pPr>
            <w:r>
              <w:rPr>
                <w:rFonts w:ascii="Calibri" w:hAnsi="Calibri" w:eastAsia="微软雅黑"/>
                <w:b w:val="0"/>
                <w:sz w:val="21"/>
              </w:rPr>
              <w:t>欧姆定律实验板（可切换 10Ω/100Ω/1kΩ 定值电阻 + 电位器），逐点改变电压记录 I-U 关系；焦耳定律实验：小电阻通电发热，记录电流、时间与温升关系；仪表认知：电压表、电流表、电阻器样品识别与读数训练</w:t>
            </w:r>
          </w:p>
        </w:tc>
        <w:tc>
          <w:tcPr>
            <w:tcW w:w="2736" w:type="dxa"/>
            <w:vAlign w:val="center"/>
          </w:tcPr>
          <w:p>
            <w:pPr>
              <w:spacing w:before="20" w:after="20" w:line="276" w:lineRule="auto"/>
              <w:jc w:val="left"/>
            </w:pPr>
            <w:r>
              <w:rPr>
                <w:rFonts w:ascii="Calibri" w:hAnsi="Calibri" w:eastAsia="微软雅黑"/>
                <w:b w:val="0"/>
                <w:sz w:val="21"/>
              </w:rPr>
              <w:t>定值电阻组、10kΩ 电位器、数字万用表、秒表、电阻器样品套装</w:t>
            </w:r>
          </w:p>
        </w:tc>
      </w:tr>
      <w:tr>
        <w:tc>
          <w:tcPr>
            <w:tcW w:w="2016" w:type="dxa"/>
            <w:vAlign w:val="center"/>
          </w:tcPr>
          <w:p>
            <w:pPr>
              <w:spacing w:before="20" w:after="20" w:line="276" w:lineRule="auto"/>
              <w:jc w:val="left"/>
            </w:pPr>
            <w:r>
              <w:rPr>
                <w:rFonts w:ascii="Calibri" w:hAnsi="Calibri" w:eastAsia="微软雅黑"/>
                <w:b w:val="0"/>
                <w:sz w:val="21"/>
              </w:rPr>
              <w:t>1-3 安全用电</w:t>
            </w:r>
          </w:p>
        </w:tc>
        <w:tc>
          <w:tcPr>
            <w:tcW w:w="648" w:type="dxa"/>
            <w:vAlign w:val="center"/>
          </w:tcPr>
          <w:p>
            <w:pPr>
              <w:spacing w:before="20" w:after="20" w:line="276" w:lineRule="auto"/>
              <w:jc w:val="center"/>
            </w:pPr>
            <w:r>
              <w:rPr>
                <w:rFonts w:ascii="Calibri" w:hAnsi="Calibri" w:eastAsia="微软雅黑"/>
                <w:b w:val="0"/>
                <w:sz w:val="21"/>
              </w:rPr>
              <w:t>4</w:t>
            </w:r>
          </w:p>
        </w:tc>
        <w:tc>
          <w:tcPr>
            <w:tcW w:w="3960" w:type="dxa"/>
            <w:vAlign w:val="center"/>
          </w:tcPr>
          <w:p>
            <w:pPr>
              <w:spacing w:before="20" w:after="20" w:line="276" w:lineRule="auto"/>
              <w:jc w:val="left"/>
            </w:pPr>
            <w:r>
              <w:rPr>
                <w:rFonts w:ascii="Calibri" w:hAnsi="Calibri" w:eastAsia="微软雅黑"/>
                <w:b w:val="0"/>
                <w:sz w:val="21"/>
              </w:rPr>
              <w:t>触电成因演示（模拟人体电阻回路模型，限流低压演示）；安全用具展示（验电笔、绝缘手套/垫、护目镜）；触电急救技能训练（心肺复苏模拟人，选配）；电气火灾防范与扑救流程演示（灭火器种类识别、断电扑救步骤卡）</w:t>
            </w:r>
          </w:p>
        </w:tc>
        <w:tc>
          <w:tcPr>
            <w:tcW w:w="2736" w:type="dxa"/>
            <w:vAlign w:val="center"/>
          </w:tcPr>
          <w:p>
            <w:pPr>
              <w:spacing w:before="20" w:after="20" w:line="276" w:lineRule="auto"/>
              <w:jc w:val="left"/>
            </w:pPr>
            <w:r>
              <w:rPr>
                <w:rFonts w:ascii="Calibri" w:hAnsi="Calibri" w:eastAsia="微软雅黑"/>
                <w:b w:val="0"/>
                <w:sz w:val="21"/>
              </w:rPr>
              <w:t>验电笔、绝缘手套/垫、护目镜、模拟人（选配）、灭火器模型、安全挂图与流程卡</w:t>
            </w:r>
          </w:p>
        </w:tc>
      </w:tr>
    </w:tbl>
    <w:p>
      <w:pPr>
        <w:spacing w:after="40"/>
      </w:pPr>
    </w:p>
    <w:p>
      <w:pPr>
        <w:spacing w:after="40"/>
      </w:pPr>
    </w:p>
    <w:p>
      <w:pPr>
        <w:pStyle w:val="Heading2"/>
      </w:pPr>
      <w:r>
        <w:t>4.2  模块二  直流电路的分析与验证（12 学时）</w:t>
      </w:r>
    </w:p>
    <w:p>
      <w:r>
        <w:rPr>
          <w:rFonts w:ascii="Calibri" w:hAnsi="Calibri" w:eastAsia="微软雅黑"/>
          <w:b w:val="0"/>
          <w:i w:val="0"/>
          <w:sz w:val="22"/>
        </w:rPr>
        <w:t>以“可调直流电源 + 精密电阻网络 + 测量端子”为核心，所有网络板单独成面板，支持拆线测量。</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16"/>
        <w:gridCol w:w="648"/>
        <w:gridCol w:w="3960"/>
        <w:gridCol w:w="2736"/>
      </w:tblGrid>
      <w:tr>
        <w:trPr>
          <w:tblHeader w:val="true"/>
        </w:trPr>
        <w:tc>
          <w:tcPr>
            <w:tcW w:w="2016" w:type="dxa"/>
            <w:shd w:val="clear" w:color="auto" w:fill="F2F4F7"/>
            <w:vAlign w:val="center"/>
          </w:tcPr>
          <w:p>
            <w:pPr>
              <w:spacing w:before="20" w:after="20" w:line="276" w:lineRule="auto"/>
              <w:jc w:val="center"/>
            </w:pPr>
            <w:r>
              <w:rPr>
                <w:rFonts w:ascii="Calibri" w:hAnsi="Calibri" w:eastAsia="微软雅黑"/>
                <w:b/>
                <w:sz w:val="21"/>
              </w:rPr>
              <w:t>实验小节</w:t>
            </w:r>
          </w:p>
        </w:tc>
        <w:tc>
          <w:tcPr>
            <w:tcW w:w="648" w:type="dxa"/>
            <w:shd w:val="clear" w:color="auto" w:fill="F2F4F7"/>
            <w:vAlign w:val="center"/>
          </w:tcPr>
          <w:p>
            <w:pPr>
              <w:spacing w:before="20" w:after="20" w:line="276" w:lineRule="auto"/>
              <w:jc w:val="center"/>
            </w:pPr>
            <w:r>
              <w:rPr>
                <w:rFonts w:ascii="Calibri" w:hAnsi="Calibri" w:eastAsia="微软雅黑"/>
                <w:b/>
                <w:sz w:val="21"/>
              </w:rPr>
              <w:t>学时</w:t>
            </w:r>
          </w:p>
        </w:tc>
        <w:tc>
          <w:tcPr>
            <w:tcW w:w="3960" w:type="dxa"/>
            <w:shd w:val="clear" w:color="auto" w:fill="F2F4F7"/>
            <w:vAlign w:val="center"/>
          </w:tcPr>
          <w:p>
            <w:pPr>
              <w:spacing w:before="20" w:after="20" w:line="276" w:lineRule="auto"/>
              <w:jc w:val="center"/>
            </w:pPr>
            <w:r>
              <w:rPr>
                <w:rFonts w:ascii="Calibri" w:hAnsi="Calibri" w:eastAsia="微软雅黑"/>
                <w:b/>
                <w:sz w:val="21"/>
              </w:rPr>
              <w:t>硬件实现方案</w:t>
            </w:r>
          </w:p>
        </w:tc>
        <w:tc>
          <w:tcPr>
            <w:tcW w:w="2736" w:type="dxa"/>
            <w:shd w:val="clear" w:color="auto" w:fill="F2F4F7"/>
            <w:vAlign w:val="center"/>
          </w:tcPr>
          <w:p>
            <w:pPr>
              <w:spacing w:before="20" w:after="20" w:line="276" w:lineRule="auto"/>
              <w:jc w:val="center"/>
            </w:pPr>
            <w:r>
              <w:rPr>
                <w:rFonts w:ascii="Calibri" w:hAnsi="Calibri" w:eastAsia="微软雅黑"/>
                <w:b/>
                <w:sz w:val="21"/>
              </w:rPr>
              <w:t>关键器件与测量</w:t>
            </w:r>
          </w:p>
        </w:tc>
      </w:tr>
      <w:tr>
        <w:tc>
          <w:tcPr>
            <w:tcW w:w="2016" w:type="dxa"/>
            <w:vAlign w:val="center"/>
          </w:tcPr>
          <w:p>
            <w:pPr>
              <w:spacing w:before="20" w:after="20" w:line="276" w:lineRule="auto"/>
              <w:jc w:val="left"/>
            </w:pPr>
            <w:r>
              <w:rPr>
                <w:rFonts w:ascii="Calibri" w:hAnsi="Calibri" w:eastAsia="微软雅黑"/>
                <w:b w:val="0"/>
                <w:sz w:val="21"/>
              </w:rPr>
              <w:t>2-1 串联电路的分析与验证</w:t>
            </w:r>
          </w:p>
        </w:tc>
        <w:tc>
          <w:tcPr>
            <w:tcW w:w="648" w:type="dxa"/>
            <w:vAlign w:val="center"/>
          </w:tcPr>
          <w:p>
            <w:pPr>
              <w:spacing w:before="20" w:after="20" w:line="276" w:lineRule="auto"/>
              <w:jc w:val="center"/>
            </w:pPr>
            <w:r>
              <w:rPr>
                <w:rFonts w:ascii="Calibri" w:hAnsi="Calibri" w:eastAsia="微软雅黑"/>
                <w:b w:val="0"/>
                <w:sz w:val="21"/>
              </w:rPr>
              <w:t>3</w:t>
            </w:r>
          </w:p>
        </w:tc>
        <w:tc>
          <w:tcPr>
            <w:tcW w:w="3960" w:type="dxa"/>
            <w:vAlign w:val="center"/>
          </w:tcPr>
          <w:p>
            <w:pPr>
              <w:spacing w:before="20" w:after="20" w:line="276" w:lineRule="auto"/>
              <w:jc w:val="left"/>
            </w:pPr>
            <w:r>
              <w:rPr>
                <w:rFonts w:ascii="Calibri" w:hAnsi="Calibri" w:eastAsia="微软雅黑"/>
                <w:b w:val="0"/>
                <w:sz w:val="21"/>
              </w:rPr>
              <w:t>串联电路实验板：双路可调直流电源 + 三个精密电阻（10/20/30Ω）串接，引出各点电位与端电压测试端子；验证闭合电路欧姆定律（内阻用模拟电阻）；万用表测电压/电流/电阻训练</w:t>
            </w:r>
          </w:p>
        </w:tc>
        <w:tc>
          <w:tcPr>
            <w:tcW w:w="2736" w:type="dxa"/>
            <w:vAlign w:val="center"/>
          </w:tcPr>
          <w:p>
            <w:pPr>
              <w:spacing w:before="20" w:after="20" w:line="276" w:lineRule="auto"/>
              <w:jc w:val="left"/>
            </w:pPr>
            <w:r>
              <w:rPr>
                <w:rFonts w:ascii="Calibri" w:hAnsi="Calibri" w:eastAsia="微软雅黑"/>
                <w:b w:val="0"/>
                <w:sz w:val="21"/>
              </w:rPr>
              <w:t>可调直流电源、精密电阻组、万用表、接线柱、开关</w:t>
            </w:r>
          </w:p>
        </w:tc>
      </w:tr>
      <w:tr>
        <w:tc>
          <w:tcPr>
            <w:tcW w:w="2016" w:type="dxa"/>
            <w:vAlign w:val="center"/>
          </w:tcPr>
          <w:p>
            <w:pPr>
              <w:spacing w:before="20" w:after="20" w:line="276" w:lineRule="auto"/>
              <w:jc w:val="left"/>
            </w:pPr>
            <w:r>
              <w:rPr>
                <w:rFonts w:ascii="Calibri" w:hAnsi="Calibri" w:eastAsia="微软雅黑"/>
                <w:b w:val="0"/>
                <w:sz w:val="21"/>
              </w:rPr>
              <w:t>2-2 并联电路的分析与验证</w:t>
            </w:r>
          </w:p>
        </w:tc>
        <w:tc>
          <w:tcPr>
            <w:tcW w:w="648" w:type="dxa"/>
            <w:vAlign w:val="center"/>
          </w:tcPr>
          <w:p>
            <w:pPr>
              <w:spacing w:before="20" w:after="20" w:line="276" w:lineRule="auto"/>
              <w:jc w:val="center"/>
            </w:pPr>
            <w:r>
              <w:rPr>
                <w:rFonts w:ascii="Calibri" w:hAnsi="Calibri" w:eastAsia="微软雅黑"/>
                <w:b w:val="0"/>
                <w:sz w:val="21"/>
              </w:rPr>
              <w:t>2</w:t>
            </w:r>
          </w:p>
        </w:tc>
        <w:tc>
          <w:tcPr>
            <w:tcW w:w="3960" w:type="dxa"/>
            <w:vAlign w:val="center"/>
          </w:tcPr>
          <w:p>
            <w:pPr>
              <w:spacing w:before="20" w:after="20" w:line="276" w:lineRule="auto"/>
              <w:jc w:val="left"/>
            </w:pPr>
            <w:r>
              <w:rPr>
                <w:rFonts w:ascii="Calibri" w:hAnsi="Calibri" w:eastAsia="微软雅黑"/>
                <w:b w:val="0"/>
                <w:sz w:val="21"/>
              </w:rPr>
              <w:t>并联电路实验板：三支路并联，每支路带开关与取样电阻，测量总电流、支路电流与端电压，验证分流关系</w:t>
            </w:r>
          </w:p>
        </w:tc>
        <w:tc>
          <w:tcPr>
            <w:tcW w:w="2736" w:type="dxa"/>
            <w:vAlign w:val="center"/>
          </w:tcPr>
          <w:p>
            <w:pPr>
              <w:spacing w:before="20" w:after="20" w:line="276" w:lineRule="auto"/>
              <w:jc w:val="left"/>
            </w:pPr>
            <w:r>
              <w:rPr>
                <w:rFonts w:ascii="Calibri" w:hAnsi="Calibri" w:eastAsia="微软雅黑"/>
                <w:b w:val="0"/>
                <w:sz w:val="21"/>
              </w:rPr>
              <w:t>精密电阻组、万用表、支路开关×3</w:t>
            </w:r>
          </w:p>
        </w:tc>
      </w:tr>
      <w:tr>
        <w:tc>
          <w:tcPr>
            <w:tcW w:w="2016" w:type="dxa"/>
            <w:vAlign w:val="center"/>
          </w:tcPr>
          <w:p>
            <w:pPr>
              <w:spacing w:before="20" w:after="20" w:line="276" w:lineRule="auto"/>
              <w:jc w:val="left"/>
            </w:pPr>
            <w:r>
              <w:rPr>
                <w:rFonts w:ascii="Calibri" w:hAnsi="Calibri" w:eastAsia="微软雅黑"/>
                <w:b w:val="0"/>
                <w:sz w:val="21"/>
              </w:rPr>
              <w:t>2-3 混联电路的分析与验证</w:t>
            </w:r>
          </w:p>
        </w:tc>
        <w:tc>
          <w:tcPr>
            <w:tcW w:w="648" w:type="dxa"/>
            <w:vAlign w:val="center"/>
          </w:tcPr>
          <w:p>
            <w:pPr>
              <w:spacing w:before="20" w:after="20" w:line="276" w:lineRule="auto"/>
              <w:jc w:val="center"/>
            </w:pPr>
            <w:r>
              <w:rPr>
                <w:rFonts w:ascii="Calibri" w:hAnsi="Calibri" w:eastAsia="微软雅黑"/>
                <w:b w:val="0"/>
                <w:sz w:val="21"/>
              </w:rPr>
              <w:t>3</w:t>
            </w:r>
          </w:p>
        </w:tc>
        <w:tc>
          <w:tcPr>
            <w:tcW w:w="3960" w:type="dxa"/>
            <w:vAlign w:val="center"/>
          </w:tcPr>
          <w:p>
            <w:pPr>
              <w:spacing w:before="20" w:after="20" w:line="276" w:lineRule="auto"/>
              <w:jc w:val="left"/>
            </w:pPr>
            <w:r>
              <w:rPr>
                <w:rFonts w:ascii="Calibri" w:hAnsi="Calibri" w:eastAsia="微软雅黑"/>
                <w:b w:val="0"/>
                <w:sz w:val="21"/>
              </w:rPr>
              <w:t>混联网络板：串/并联组合经跳线切换，计算等效电阻并与实测对比；测量各点电位及任意两点间电压</w:t>
            </w:r>
          </w:p>
        </w:tc>
        <w:tc>
          <w:tcPr>
            <w:tcW w:w="2736" w:type="dxa"/>
            <w:vAlign w:val="center"/>
          </w:tcPr>
          <w:p>
            <w:pPr>
              <w:spacing w:before="20" w:after="20" w:line="276" w:lineRule="auto"/>
              <w:jc w:val="left"/>
            </w:pPr>
            <w:r>
              <w:rPr>
                <w:rFonts w:ascii="Calibri" w:hAnsi="Calibri" w:eastAsia="微软雅黑"/>
                <w:b w:val="0"/>
                <w:sz w:val="21"/>
              </w:rPr>
              <w:t>混联网络板、跳线、万用表</w:t>
            </w:r>
          </w:p>
        </w:tc>
      </w:tr>
      <w:tr>
        <w:tc>
          <w:tcPr>
            <w:tcW w:w="2016" w:type="dxa"/>
            <w:vAlign w:val="center"/>
          </w:tcPr>
          <w:p>
            <w:pPr>
              <w:spacing w:before="20" w:after="20" w:line="276" w:lineRule="auto"/>
              <w:jc w:val="left"/>
            </w:pPr>
            <w:r>
              <w:rPr>
                <w:rFonts w:ascii="Calibri" w:hAnsi="Calibri" w:eastAsia="微软雅黑"/>
                <w:b w:val="0"/>
                <w:sz w:val="21"/>
              </w:rPr>
              <w:t>2-4 复杂直流电路的分析与验证</w:t>
            </w:r>
          </w:p>
        </w:tc>
        <w:tc>
          <w:tcPr>
            <w:tcW w:w="648" w:type="dxa"/>
            <w:vAlign w:val="center"/>
          </w:tcPr>
          <w:p>
            <w:pPr>
              <w:spacing w:before="20" w:after="20" w:line="276" w:lineRule="auto"/>
              <w:jc w:val="center"/>
            </w:pPr>
            <w:r>
              <w:rPr>
                <w:rFonts w:ascii="Calibri" w:hAnsi="Calibri" w:eastAsia="微软雅黑"/>
                <w:b w:val="0"/>
                <w:sz w:val="21"/>
              </w:rPr>
              <w:t>4</w:t>
            </w:r>
          </w:p>
        </w:tc>
        <w:tc>
          <w:tcPr>
            <w:tcW w:w="3960" w:type="dxa"/>
            <w:vAlign w:val="center"/>
          </w:tcPr>
          <w:p>
            <w:pPr>
              <w:spacing w:before="20" w:after="20" w:line="276" w:lineRule="auto"/>
              <w:jc w:val="left"/>
            </w:pPr>
            <w:r>
              <w:rPr>
                <w:rFonts w:ascii="Calibri" w:hAnsi="Calibri" w:eastAsia="微软雅黑"/>
                <w:b w:val="0"/>
                <w:sz w:val="21"/>
              </w:rPr>
              <w:t>基尔霍夫定律验证板：双电源、三支路节点引出端子，开关矩阵组合不同电源，用支路电流法计算并实测验证 KCL/KVL</w:t>
            </w:r>
          </w:p>
        </w:tc>
        <w:tc>
          <w:tcPr>
            <w:tcW w:w="2736" w:type="dxa"/>
            <w:vAlign w:val="center"/>
          </w:tcPr>
          <w:p>
            <w:pPr>
              <w:spacing w:before="20" w:after="20" w:line="276" w:lineRule="auto"/>
              <w:jc w:val="left"/>
            </w:pPr>
            <w:r>
              <w:rPr>
                <w:rFonts w:ascii="Calibri" w:hAnsi="Calibri" w:eastAsia="微软雅黑"/>
                <w:b w:val="0"/>
                <w:sz w:val="21"/>
              </w:rPr>
              <w:t>双路可调电源、精密电阻网络、开关矩阵、万用表</w:t>
            </w:r>
          </w:p>
        </w:tc>
      </w:tr>
    </w:tbl>
    <w:p>
      <w:pPr>
        <w:spacing w:after="40"/>
      </w:pPr>
    </w:p>
    <w:p>
      <w:pPr>
        <w:spacing w:after="40"/>
      </w:pPr>
    </w:p>
    <w:p>
      <w:pPr>
        <w:pStyle w:val="Heading2"/>
      </w:pPr>
      <w:r>
        <w:t>4.3  模块三  电容器与电感器的识别与检测（10 学时）</w:t>
      </w:r>
    </w:p>
    <w:p>
      <w:r>
        <w:rPr>
          <w:rFonts w:ascii="Calibri" w:hAnsi="Calibri" w:eastAsia="微软雅黑"/>
          <w:b w:val="0"/>
          <w:i w:val="0"/>
          <w:sz w:val="22"/>
        </w:rPr>
        <w:t>以“元件样品库 + 检测表 + 充放电/交流特性实验板”组合，兼顾识别、测量与分析。</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16"/>
        <w:gridCol w:w="648"/>
        <w:gridCol w:w="3960"/>
        <w:gridCol w:w="2736"/>
      </w:tblGrid>
      <w:tr>
        <w:trPr>
          <w:tblHeader w:val="true"/>
        </w:trPr>
        <w:tc>
          <w:tcPr>
            <w:tcW w:w="2016" w:type="dxa"/>
            <w:shd w:val="clear" w:color="auto" w:fill="F2F4F7"/>
            <w:vAlign w:val="center"/>
          </w:tcPr>
          <w:p>
            <w:pPr>
              <w:spacing w:before="20" w:after="20" w:line="276" w:lineRule="auto"/>
              <w:jc w:val="center"/>
            </w:pPr>
            <w:r>
              <w:rPr>
                <w:rFonts w:ascii="Calibri" w:hAnsi="Calibri" w:eastAsia="微软雅黑"/>
                <w:b/>
                <w:sz w:val="21"/>
              </w:rPr>
              <w:t>实验小节</w:t>
            </w:r>
          </w:p>
        </w:tc>
        <w:tc>
          <w:tcPr>
            <w:tcW w:w="648" w:type="dxa"/>
            <w:shd w:val="clear" w:color="auto" w:fill="F2F4F7"/>
            <w:vAlign w:val="center"/>
          </w:tcPr>
          <w:p>
            <w:pPr>
              <w:spacing w:before="20" w:after="20" w:line="276" w:lineRule="auto"/>
              <w:jc w:val="center"/>
            </w:pPr>
            <w:r>
              <w:rPr>
                <w:rFonts w:ascii="Calibri" w:hAnsi="Calibri" w:eastAsia="微软雅黑"/>
                <w:b/>
                <w:sz w:val="21"/>
              </w:rPr>
              <w:t>学时</w:t>
            </w:r>
          </w:p>
        </w:tc>
        <w:tc>
          <w:tcPr>
            <w:tcW w:w="3960" w:type="dxa"/>
            <w:shd w:val="clear" w:color="auto" w:fill="F2F4F7"/>
            <w:vAlign w:val="center"/>
          </w:tcPr>
          <w:p>
            <w:pPr>
              <w:spacing w:before="20" w:after="20" w:line="276" w:lineRule="auto"/>
              <w:jc w:val="center"/>
            </w:pPr>
            <w:r>
              <w:rPr>
                <w:rFonts w:ascii="Calibri" w:hAnsi="Calibri" w:eastAsia="微软雅黑"/>
                <w:b/>
                <w:sz w:val="21"/>
              </w:rPr>
              <w:t>硬件实现方案</w:t>
            </w:r>
          </w:p>
        </w:tc>
        <w:tc>
          <w:tcPr>
            <w:tcW w:w="2736" w:type="dxa"/>
            <w:shd w:val="clear" w:color="auto" w:fill="F2F4F7"/>
            <w:vAlign w:val="center"/>
          </w:tcPr>
          <w:p>
            <w:pPr>
              <w:spacing w:before="20" w:after="20" w:line="276" w:lineRule="auto"/>
              <w:jc w:val="center"/>
            </w:pPr>
            <w:r>
              <w:rPr>
                <w:rFonts w:ascii="Calibri" w:hAnsi="Calibri" w:eastAsia="微软雅黑"/>
                <w:b/>
                <w:sz w:val="21"/>
              </w:rPr>
              <w:t>关键器件与测量</w:t>
            </w:r>
          </w:p>
        </w:tc>
      </w:tr>
      <w:tr>
        <w:tc>
          <w:tcPr>
            <w:tcW w:w="2016" w:type="dxa"/>
            <w:vAlign w:val="center"/>
          </w:tcPr>
          <w:p>
            <w:pPr>
              <w:spacing w:before="20" w:after="20" w:line="276" w:lineRule="auto"/>
              <w:jc w:val="left"/>
            </w:pPr>
            <w:r>
              <w:rPr>
                <w:rFonts w:ascii="Calibri" w:hAnsi="Calibri" w:eastAsia="微软雅黑"/>
                <w:b w:val="0"/>
                <w:sz w:val="21"/>
              </w:rPr>
              <w:t>3-1 电容器的识别与检测</w:t>
            </w:r>
          </w:p>
        </w:tc>
        <w:tc>
          <w:tcPr>
            <w:tcW w:w="648" w:type="dxa"/>
            <w:vAlign w:val="center"/>
          </w:tcPr>
          <w:p>
            <w:pPr>
              <w:spacing w:before="20" w:after="20" w:line="276" w:lineRule="auto"/>
              <w:jc w:val="center"/>
            </w:pPr>
            <w:r>
              <w:rPr>
                <w:rFonts w:ascii="Calibri" w:hAnsi="Calibri" w:eastAsia="微软雅黑"/>
                <w:b w:val="0"/>
                <w:sz w:val="21"/>
              </w:rPr>
              <w:t>5</w:t>
            </w:r>
          </w:p>
        </w:tc>
        <w:tc>
          <w:tcPr>
            <w:tcW w:w="3960" w:type="dxa"/>
            <w:vAlign w:val="center"/>
          </w:tcPr>
          <w:p>
            <w:pPr>
              <w:spacing w:before="20" w:after="20" w:line="276" w:lineRule="auto"/>
              <w:jc w:val="left"/>
            </w:pPr>
            <w:r>
              <w:rPr>
                <w:rFonts w:ascii="Calibri" w:hAnsi="Calibri" w:eastAsia="微软雅黑"/>
                <w:b w:val="0"/>
                <w:sz w:val="21"/>
              </w:rPr>
              <w:t>电容器样品库（电解 1µF–4700µF、瓷片/涤纶/CBB 100pF–10µF）；容量测量（万用表电容档，选配 LCR 表）；极性识别与漏电/击穿/开路好坏判断；串并联组合板验证电容串并联公式；RC 充放电实验板（时间常数 0.1s–5s 可切换），用示波器/电压表观测充放电曲线</w:t>
            </w:r>
          </w:p>
        </w:tc>
        <w:tc>
          <w:tcPr>
            <w:tcW w:w="2736" w:type="dxa"/>
            <w:vAlign w:val="center"/>
          </w:tcPr>
          <w:p>
            <w:pPr>
              <w:spacing w:before="20" w:after="20" w:line="276" w:lineRule="auto"/>
              <w:jc w:val="left"/>
            </w:pPr>
            <w:r>
              <w:rPr>
                <w:rFonts w:ascii="Calibri" w:hAnsi="Calibri" w:eastAsia="微软雅黑"/>
                <w:b w:val="0"/>
                <w:sz w:val="21"/>
              </w:rPr>
              <w:t>电容样品套装、LCR 表（选配）、RC 充放电板、示波器接口、秒表</w:t>
            </w:r>
          </w:p>
        </w:tc>
      </w:tr>
      <w:tr>
        <w:tc>
          <w:tcPr>
            <w:tcW w:w="2016" w:type="dxa"/>
            <w:vAlign w:val="center"/>
          </w:tcPr>
          <w:p>
            <w:pPr>
              <w:spacing w:before="20" w:after="20" w:line="276" w:lineRule="auto"/>
              <w:jc w:val="left"/>
            </w:pPr>
            <w:r>
              <w:rPr>
                <w:rFonts w:ascii="Calibri" w:hAnsi="Calibri" w:eastAsia="微软雅黑"/>
                <w:b w:val="0"/>
                <w:sz w:val="21"/>
              </w:rPr>
              <w:t>3-2 电感器的识别与检测</w:t>
            </w:r>
          </w:p>
        </w:tc>
        <w:tc>
          <w:tcPr>
            <w:tcW w:w="648" w:type="dxa"/>
            <w:vAlign w:val="center"/>
          </w:tcPr>
          <w:p>
            <w:pPr>
              <w:spacing w:before="20" w:after="20" w:line="276" w:lineRule="auto"/>
              <w:jc w:val="center"/>
            </w:pPr>
            <w:r>
              <w:rPr>
                <w:rFonts w:ascii="Calibri" w:hAnsi="Calibri" w:eastAsia="微软雅黑"/>
                <w:b w:val="0"/>
                <w:sz w:val="21"/>
              </w:rPr>
              <w:t>5</w:t>
            </w:r>
          </w:p>
        </w:tc>
        <w:tc>
          <w:tcPr>
            <w:tcW w:w="3960" w:type="dxa"/>
            <w:vAlign w:val="center"/>
          </w:tcPr>
          <w:p>
            <w:pPr>
              <w:spacing w:before="20" w:after="20" w:line="276" w:lineRule="auto"/>
              <w:jc w:val="left"/>
            </w:pPr>
            <w:r>
              <w:rPr>
                <w:rFonts w:ascii="Calibri" w:hAnsi="Calibri" w:eastAsia="微软雅黑"/>
                <w:b w:val="0"/>
                <w:sz w:val="21"/>
              </w:rPr>
              <w:t>电感样品库（色环电感 10µH–100mH、工字电感、扼流圈）；直流电阻测量与通断判断；交直流特性演示（直流近似短路、交流阻抗随频率变化），示波器观测波形；质量好坏判定训练</w:t>
            </w:r>
          </w:p>
        </w:tc>
        <w:tc>
          <w:tcPr>
            <w:tcW w:w="2736" w:type="dxa"/>
            <w:vAlign w:val="center"/>
          </w:tcPr>
          <w:p>
            <w:pPr>
              <w:spacing w:before="20" w:after="20" w:line="276" w:lineRule="auto"/>
              <w:jc w:val="left"/>
            </w:pPr>
            <w:r>
              <w:rPr>
                <w:rFonts w:ascii="Calibri" w:hAnsi="Calibri" w:eastAsia="微软雅黑"/>
                <w:b w:val="0"/>
                <w:sz w:val="21"/>
              </w:rPr>
              <w:t>电感样品套装、万用表、LCR 表（选配）、信号源、示波器</w:t>
            </w:r>
          </w:p>
        </w:tc>
      </w:tr>
    </w:tbl>
    <w:p>
      <w:pPr>
        <w:spacing w:after="40"/>
      </w:pPr>
    </w:p>
    <w:p>
      <w:pPr>
        <w:spacing w:after="40"/>
      </w:pPr>
    </w:p>
    <w:p>
      <w:pPr>
        <w:pStyle w:val="Heading2"/>
      </w:pPr>
      <w:r>
        <w:t>4.4  模块四  认识电磁感应与变压器（10 学时）</w:t>
      </w:r>
    </w:p>
    <w:p>
      <w:r>
        <w:rPr>
          <w:rFonts w:ascii="Calibri" w:hAnsi="Calibri" w:eastAsia="微软雅黑"/>
          <w:b w:val="0"/>
          <w:i w:val="0"/>
          <w:sz w:val="22"/>
        </w:rPr>
        <w:t>以“磁效应演示组件 + 检流计 + 变压器”为核心，全部为低压/无源演示，安全风险低。</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16"/>
        <w:gridCol w:w="648"/>
        <w:gridCol w:w="3960"/>
        <w:gridCol w:w="2736"/>
      </w:tblGrid>
      <w:tr>
        <w:trPr>
          <w:tblHeader w:val="true"/>
        </w:trPr>
        <w:tc>
          <w:tcPr>
            <w:tcW w:w="2016" w:type="dxa"/>
            <w:shd w:val="clear" w:color="auto" w:fill="F2F4F7"/>
            <w:vAlign w:val="center"/>
          </w:tcPr>
          <w:p>
            <w:pPr>
              <w:spacing w:before="20" w:after="20" w:line="276" w:lineRule="auto"/>
              <w:jc w:val="center"/>
            </w:pPr>
            <w:r>
              <w:rPr>
                <w:rFonts w:ascii="Calibri" w:hAnsi="Calibri" w:eastAsia="微软雅黑"/>
                <w:b/>
                <w:sz w:val="21"/>
              </w:rPr>
              <w:t>实验小节</w:t>
            </w:r>
          </w:p>
        </w:tc>
        <w:tc>
          <w:tcPr>
            <w:tcW w:w="648" w:type="dxa"/>
            <w:shd w:val="clear" w:color="auto" w:fill="F2F4F7"/>
            <w:vAlign w:val="center"/>
          </w:tcPr>
          <w:p>
            <w:pPr>
              <w:spacing w:before="20" w:after="20" w:line="276" w:lineRule="auto"/>
              <w:jc w:val="center"/>
            </w:pPr>
            <w:r>
              <w:rPr>
                <w:rFonts w:ascii="Calibri" w:hAnsi="Calibri" w:eastAsia="微软雅黑"/>
                <w:b/>
                <w:sz w:val="21"/>
              </w:rPr>
              <w:t>学时</w:t>
            </w:r>
          </w:p>
        </w:tc>
        <w:tc>
          <w:tcPr>
            <w:tcW w:w="3960" w:type="dxa"/>
            <w:shd w:val="clear" w:color="auto" w:fill="F2F4F7"/>
            <w:vAlign w:val="center"/>
          </w:tcPr>
          <w:p>
            <w:pPr>
              <w:spacing w:before="20" w:after="20" w:line="276" w:lineRule="auto"/>
              <w:jc w:val="center"/>
            </w:pPr>
            <w:r>
              <w:rPr>
                <w:rFonts w:ascii="Calibri" w:hAnsi="Calibri" w:eastAsia="微软雅黑"/>
                <w:b/>
                <w:sz w:val="21"/>
              </w:rPr>
              <w:t>硬件实现方案</w:t>
            </w:r>
          </w:p>
        </w:tc>
        <w:tc>
          <w:tcPr>
            <w:tcW w:w="2736" w:type="dxa"/>
            <w:shd w:val="clear" w:color="auto" w:fill="F2F4F7"/>
            <w:vAlign w:val="center"/>
          </w:tcPr>
          <w:p>
            <w:pPr>
              <w:spacing w:before="20" w:after="20" w:line="276" w:lineRule="auto"/>
              <w:jc w:val="center"/>
            </w:pPr>
            <w:r>
              <w:rPr>
                <w:rFonts w:ascii="Calibri" w:hAnsi="Calibri" w:eastAsia="微软雅黑"/>
                <w:b/>
                <w:sz w:val="21"/>
              </w:rPr>
              <w:t>关键器件与测量</w:t>
            </w:r>
          </w:p>
        </w:tc>
      </w:tr>
      <w:tr>
        <w:tc>
          <w:tcPr>
            <w:tcW w:w="2016" w:type="dxa"/>
            <w:vAlign w:val="center"/>
          </w:tcPr>
          <w:p>
            <w:pPr>
              <w:spacing w:before="20" w:after="20" w:line="276" w:lineRule="auto"/>
              <w:jc w:val="left"/>
            </w:pPr>
            <w:r>
              <w:rPr>
                <w:rFonts w:ascii="Calibri" w:hAnsi="Calibri" w:eastAsia="微软雅黑"/>
                <w:b w:val="0"/>
                <w:sz w:val="21"/>
              </w:rPr>
              <w:t>4-1 认识磁场及电流的磁效应</w:t>
            </w:r>
          </w:p>
        </w:tc>
        <w:tc>
          <w:tcPr>
            <w:tcW w:w="648" w:type="dxa"/>
            <w:vAlign w:val="center"/>
          </w:tcPr>
          <w:p>
            <w:pPr>
              <w:spacing w:before="20" w:after="20" w:line="276" w:lineRule="auto"/>
              <w:jc w:val="center"/>
            </w:pPr>
            <w:r>
              <w:rPr>
                <w:rFonts w:ascii="Calibri" w:hAnsi="Calibri" w:eastAsia="微软雅黑"/>
                <w:b w:val="0"/>
                <w:sz w:val="21"/>
              </w:rPr>
              <w:t>3</w:t>
            </w:r>
          </w:p>
        </w:tc>
        <w:tc>
          <w:tcPr>
            <w:tcW w:w="3960" w:type="dxa"/>
            <w:vAlign w:val="center"/>
          </w:tcPr>
          <w:p>
            <w:pPr>
              <w:spacing w:before="20" w:after="20" w:line="276" w:lineRule="auto"/>
              <w:jc w:val="left"/>
            </w:pPr>
            <w:r>
              <w:rPr>
                <w:rFonts w:ascii="Calibri" w:hAnsi="Calibri" w:eastAsia="微软雅黑"/>
                <w:b w:val="0"/>
                <w:sz w:val="21"/>
              </w:rPr>
              <w:t>磁场演示：条形/马蹄形磁铁、铁屑与指南针观察磁感线；电流磁效应与右手螺旋定则：通电直导线/螺线管磁场演示台（低压限流）；磁场对通电导体作用力演示（导轨 + 导体棒），结合左手定则分析受力方向</w:t>
            </w:r>
          </w:p>
        </w:tc>
        <w:tc>
          <w:tcPr>
            <w:tcW w:w="2736" w:type="dxa"/>
            <w:vAlign w:val="center"/>
          </w:tcPr>
          <w:p>
            <w:pPr>
              <w:spacing w:before="20" w:after="20" w:line="276" w:lineRule="auto"/>
              <w:jc w:val="left"/>
            </w:pPr>
            <w:r>
              <w:rPr>
                <w:rFonts w:ascii="Calibri" w:hAnsi="Calibri" w:eastAsia="微软雅黑"/>
                <w:b w:val="0"/>
                <w:sz w:val="21"/>
              </w:rPr>
              <w:t>磁铁组、铁屑盒、指南针、演示线圈、导轨组件、低压直流电源</w:t>
            </w:r>
          </w:p>
        </w:tc>
      </w:tr>
      <w:tr>
        <w:tc>
          <w:tcPr>
            <w:tcW w:w="2016" w:type="dxa"/>
            <w:vAlign w:val="center"/>
          </w:tcPr>
          <w:p>
            <w:pPr>
              <w:spacing w:before="20" w:after="20" w:line="276" w:lineRule="auto"/>
              <w:jc w:val="left"/>
            </w:pPr>
            <w:r>
              <w:rPr>
                <w:rFonts w:ascii="Calibri" w:hAnsi="Calibri" w:eastAsia="微软雅黑"/>
                <w:b w:val="0"/>
                <w:sz w:val="21"/>
              </w:rPr>
              <w:t>4-2 探究电磁感应原理及自感现象</w:t>
            </w:r>
          </w:p>
        </w:tc>
        <w:tc>
          <w:tcPr>
            <w:tcW w:w="648" w:type="dxa"/>
            <w:vAlign w:val="center"/>
          </w:tcPr>
          <w:p>
            <w:pPr>
              <w:spacing w:before="20" w:after="20" w:line="276" w:lineRule="auto"/>
              <w:jc w:val="center"/>
            </w:pPr>
            <w:r>
              <w:rPr>
                <w:rFonts w:ascii="Calibri" w:hAnsi="Calibri" w:eastAsia="微软雅黑"/>
                <w:b w:val="0"/>
                <w:sz w:val="21"/>
              </w:rPr>
              <w:t>4</w:t>
            </w:r>
          </w:p>
        </w:tc>
        <w:tc>
          <w:tcPr>
            <w:tcW w:w="3960" w:type="dxa"/>
            <w:vAlign w:val="center"/>
          </w:tcPr>
          <w:p>
            <w:pPr>
              <w:spacing w:before="20" w:after="20" w:line="276" w:lineRule="auto"/>
              <w:jc w:val="left"/>
            </w:pPr>
            <w:r>
              <w:rPr>
                <w:rFonts w:ascii="Calibri" w:hAnsi="Calibri" w:eastAsia="微软雅黑"/>
                <w:b w:val="0"/>
                <w:sz w:val="21"/>
              </w:rPr>
              <w:t>电磁感应演示：条形磁铁在线圈中运动，检流计观察感应电流方向（楞次定律）；改变磁铁速度与线圈匝数观察感应电动势大小（法拉第定律）；自感演示：带铁芯电感与灯泡并联，断电瞬间灯泡闪亮，示波器观测反电动势</w:t>
            </w:r>
          </w:p>
        </w:tc>
        <w:tc>
          <w:tcPr>
            <w:tcW w:w="2736" w:type="dxa"/>
            <w:vAlign w:val="center"/>
          </w:tcPr>
          <w:p>
            <w:pPr>
              <w:spacing w:before="20" w:after="20" w:line="276" w:lineRule="auto"/>
              <w:jc w:val="left"/>
            </w:pPr>
            <w:r>
              <w:rPr>
                <w:rFonts w:ascii="Calibri" w:hAnsi="Calibri" w:eastAsia="微软雅黑"/>
                <w:b w:val="0"/>
                <w:sz w:val="21"/>
              </w:rPr>
              <w:t>检流计、不同匝数线圈组、条形磁铁、带铁芯电感、灯泡、示波器接口</w:t>
            </w:r>
          </w:p>
        </w:tc>
      </w:tr>
      <w:tr>
        <w:tc>
          <w:tcPr>
            <w:tcW w:w="2016" w:type="dxa"/>
            <w:vAlign w:val="center"/>
          </w:tcPr>
          <w:p>
            <w:pPr>
              <w:spacing w:before="20" w:after="20" w:line="276" w:lineRule="auto"/>
              <w:jc w:val="left"/>
            </w:pPr>
            <w:r>
              <w:rPr>
                <w:rFonts w:ascii="Calibri" w:hAnsi="Calibri" w:eastAsia="微软雅黑"/>
                <w:b w:val="0"/>
                <w:sz w:val="21"/>
              </w:rPr>
              <w:t>4-3 认识变压器</w:t>
            </w:r>
          </w:p>
        </w:tc>
        <w:tc>
          <w:tcPr>
            <w:tcW w:w="648" w:type="dxa"/>
            <w:vAlign w:val="center"/>
          </w:tcPr>
          <w:p>
            <w:pPr>
              <w:spacing w:before="20" w:after="20" w:line="276" w:lineRule="auto"/>
              <w:jc w:val="center"/>
            </w:pPr>
            <w:r>
              <w:rPr>
                <w:rFonts w:ascii="Calibri" w:hAnsi="Calibri" w:eastAsia="微软雅黑"/>
                <w:b w:val="0"/>
                <w:sz w:val="21"/>
              </w:rPr>
              <w:t>3</w:t>
            </w:r>
          </w:p>
        </w:tc>
        <w:tc>
          <w:tcPr>
            <w:tcW w:w="3960" w:type="dxa"/>
            <w:vAlign w:val="center"/>
          </w:tcPr>
          <w:p>
            <w:pPr>
              <w:spacing w:before="20" w:after="20" w:line="276" w:lineRule="auto"/>
              <w:jc w:val="left"/>
            </w:pPr>
            <w:r>
              <w:rPr>
                <w:rFonts w:ascii="Calibri" w:hAnsi="Calibri" w:eastAsia="微软雅黑"/>
                <w:b w:val="0"/>
                <w:sz w:val="21"/>
              </w:rPr>
              <w:t>单相变压器实验：220V/24V 小变压器测量电压变换；多抽头变压器接入不同负载，验证电流变换与阻抗变换关系；空载/负载运行定性分析损耗与效率影响因素；可拆变压器观察铁芯与绕组结构</w:t>
            </w:r>
          </w:p>
        </w:tc>
        <w:tc>
          <w:tcPr>
            <w:tcW w:w="2736" w:type="dxa"/>
            <w:vAlign w:val="center"/>
          </w:tcPr>
          <w:p>
            <w:pPr>
              <w:spacing w:before="20" w:after="20" w:line="276" w:lineRule="auto"/>
              <w:jc w:val="left"/>
            </w:pPr>
            <w:r>
              <w:rPr>
                <w:rFonts w:ascii="Calibri" w:hAnsi="Calibri" w:eastAsia="微软雅黑"/>
                <w:b w:val="0"/>
                <w:sz w:val="21"/>
              </w:rPr>
              <w:t>单相小变压器、多抽头变压器、可拆变压器、万用表、负载电阻组</w:t>
            </w:r>
          </w:p>
        </w:tc>
      </w:tr>
    </w:tbl>
    <w:p>
      <w:pPr>
        <w:spacing w:after="40"/>
      </w:pPr>
    </w:p>
    <w:p>
      <w:pPr>
        <w:spacing w:after="40"/>
      </w:pPr>
    </w:p>
    <w:p>
      <w:pPr>
        <w:pStyle w:val="Heading2"/>
      </w:pPr>
      <w:r>
        <w:t>4.5  模块五  正弦交流电路的分析与测量（14 学时）</w:t>
      </w:r>
    </w:p>
    <w:p>
      <w:r>
        <w:rPr>
          <w:rFonts w:ascii="Calibri" w:hAnsi="Calibri" w:eastAsia="微软雅黑"/>
          <w:b w:val="0"/>
          <w:i w:val="0"/>
          <w:sz w:val="22"/>
        </w:rPr>
        <w:t>以“DDS 信号源 + 示波器 + RLC 元件组 + 三相电源模块”为核心，波形观测与接线实操并重。</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16"/>
        <w:gridCol w:w="648"/>
        <w:gridCol w:w="3960"/>
        <w:gridCol w:w="2736"/>
      </w:tblGrid>
      <w:tr>
        <w:trPr>
          <w:tblHeader w:val="true"/>
        </w:trPr>
        <w:tc>
          <w:tcPr>
            <w:tcW w:w="2016" w:type="dxa"/>
            <w:shd w:val="clear" w:color="auto" w:fill="F2F4F7"/>
            <w:vAlign w:val="center"/>
          </w:tcPr>
          <w:p>
            <w:pPr>
              <w:spacing w:before="20" w:after="20" w:line="276" w:lineRule="auto"/>
              <w:jc w:val="center"/>
            </w:pPr>
            <w:r>
              <w:rPr>
                <w:rFonts w:ascii="Calibri" w:hAnsi="Calibri" w:eastAsia="微软雅黑"/>
                <w:b/>
                <w:sz w:val="21"/>
              </w:rPr>
              <w:t>实验小节</w:t>
            </w:r>
          </w:p>
        </w:tc>
        <w:tc>
          <w:tcPr>
            <w:tcW w:w="648" w:type="dxa"/>
            <w:shd w:val="clear" w:color="auto" w:fill="F2F4F7"/>
            <w:vAlign w:val="center"/>
          </w:tcPr>
          <w:p>
            <w:pPr>
              <w:spacing w:before="20" w:after="20" w:line="276" w:lineRule="auto"/>
              <w:jc w:val="center"/>
            </w:pPr>
            <w:r>
              <w:rPr>
                <w:rFonts w:ascii="Calibri" w:hAnsi="Calibri" w:eastAsia="微软雅黑"/>
                <w:b/>
                <w:sz w:val="21"/>
              </w:rPr>
              <w:t>学时</w:t>
            </w:r>
          </w:p>
        </w:tc>
        <w:tc>
          <w:tcPr>
            <w:tcW w:w="3960" w:type="dxa"/>
            <w:shd w:val="clear" w:color="auto" w:fill="F2F4F7"/>
            <w:vAlign w:val="center"/>
          </w:tcPr>
          <w:p>
            <w:pPr>
              <w:spacing w:before="20" w:after="20" w:line="276" w:lineRule="auto"/>
              <w:jc w:val="center"/>
            </w:pPr>
            <w:r>
              <w:rPr>
                <w:rFonts w:ascii="Calibri" w:hAnsi="Calibri" w:eastAsia="微软雅黑"/>
                <w:b/>
                <w:sz w:val="21"/>
              </w:rPr>
              <w:t>硬件实现方案</w:t>
            </w:r>
          </w:p>
        </w:tc>
        <w:tc>
          <w:tcPr>
            <w:tcW w:w="2736" w:type="dxa"/>
            <w:shd w:val="clear" w:color="auto" w:fill="F2F4F7"/>
            <w:vAlign w:val="center"/>
          </w:tcPr>
          <w:p>
            <w:pPr>
              <w:spacing w:before="20" w:after="20" w:line="276" w:lineRule="auto"/>
              <w:jc w:val="center"/>
            </w:pPr>
            <w:r>
              <w:rPr>
                <w:rFonts w:ascii="Calibri" w:hAnsi="Calibri" w:eastAsia="微软雅黑"/>
                <w:b/>
                <w:sz w:val="21"/>
              </w:rPr>
              <w:t>关键器件与测量</w:t>
            </w:r>
          </w:p>
        </w:tc>
      </w:tr>
      <w:tr>
        <w:tc>
          <w:tcPr>
            <w:tcW w:w="2016" w:type="dxa"/>
            <w:vAlign w:val="center"/>
          </w:tcPr>
          <w:p>
            <w:pPr>
              <w:spacing w:before="20" w:after="20" w:line="276" w:lineRule="auto"/>
              <w:jc w:val="left"/>
            </w:pPr>
            <w:r>
              <w:rPr>
                <w:rFonts w:ascii="Calibri" w:hAnsi="Calibri" w:eastAsia="微软雅黑"/>
                <w:b w:val="0"/>
                <w:sz w:val="21"/>
              </w:rPr>
              <w:t>5-1 单相正弦交流电路的基础分析</w:t>
            </w:r>
          </w:p>
        </w:tc>
        <w:tc>
          <w:tcPr>
            <w:tcW w:w="648" w:type="dxa"/>
            <w:vAlign w:val="center"/>
          </w:tcPr>
          <w:p>
            <w:pPr>
              <w:spacing w:before="20" w:after="20" w:line="276" w:lineRule="auto"/>
              <w:jc w:val="center"/>
            </w:pPr>
            <w:r>
              <w:rPr>
                <w:rFonts w:ascii="Calibri" w:hAnsi="Calibri" w:eastAsia="微软雅黑"/>
                <w:b w:val="0"/>
                <w:sz w:val="21"/>
              </w:rPr>
              <w:t>5</w:t>
            </w:r>
          </w:p>
        </w:tc>
        <w:tc>
          <w:tcPr>
            <w:tcW w:w="3960" w:type="dxa"/>
            <w:vAlign w:val="center"/>
          </w:tcPr>
          <w:p>
            <w:pPr>
              <w:spacing w:before="20" w:after="20" w:line="276" w:lineRule="auto"/>
              <w:jc w:val="left"/>
            </w:pPr>
            <w:r>
              <w:rPr>
                <w:rFonts w:ascii="Calibri" w:hAnsi="Calibri" w:eastAsia="微软雅黑"/>
                <w:b w:val="0"/>
                <w:sz w:val="21"/>
              </w:rPr>
              <w:t>DDS 信号源产生正弦波，示波器观测并提取周期/频率/幅值/相位；单一参数电路（R/L/C）电压电流相位关系测量（双通道）；R-L、R-C、L-C 串联电路矢量图分析实验板</w:t>
            </w:r>
          </w:p>
        </w:tc>
        <w:tc>
          <w:tcPr>
            <w:tcW w:w="2736" w:type="dxa"/>
            <w:vAlign w:val="center"/>
          </w:tcPr>
          <w:p>
            <w:pPr>
              <w:spacing w:before="20" w:after="20" w:line="276" w:lineRule="auto"/>
              <w:jc w:val="left"/>
            </w:pPr>
            <w:r>
              <w:rPr>
                <w:rFonts w:ascii="Calibri" w:hAnsi="Calibri" w:eastAsia="微软雅黑"/>
                <w:b w:val="0"/>
                <w:sz w:val="21"/>
              </w:rPr>
              <w:t>DDS 信号源、RLC 元件组、双通道示波器、BNC 接口</w:t>
            </w:r>
          </w:p>
        </w:tc>
      </w:tr>
      <w:tr>
        <w:tc>
          <w:tcPr>
            <w:tcW w:w="2016" w:type="dxa"/>
            <w:vAlign w:val="center"/>
          </w:tcPr>
          <w:p>
            <w:pPr>
              <w:spacing w:before="20" w:after="20" w:line="276" w:lineRule="auto"/>
              <w:jc w:val="left"/>
            </w:pPr>
            <w:r>
              <w:rPr>
                <w:rFonts w:ascii="Calibri" w:hAnsi="Calibri" w:eastAsia="微软雅黑"/>
                <w:b w:val="0"/>
                <w:sz w:val="21"/>
              </w:rPr>
              <w:t>5-2 单相正弦交流电路的测量实操</w:t>
            </w:r>
          </w:p>
        </w:tc>
        <w:tc>
          <w:tcPr>
            <w:tcW w:w="648" w:type="dxa"/>
            <w:vAlign w:val="center"/>
          </w:tcPr>
          <w:p>
            <w:pPr>
              <w:spacing w:before="20" w:after="20" w:line="276" w:lineRule="auto"/>
              <w:jc w:val="center"/>
            </w:pPr>
            <w:r>
              <w:rPr>
                <w:rFonts w:ascii="Calibri" w:hAnsi="Calibri" w:eastAsia="微软雅黑"/>
                <w:b w:val="0"/>
                <w:sz w:val="21"/>
              </w:rPr>
              <w:t>3</w:t>
            </w:r>
          </w:p>
        </w:tc>
        <w:tc>
          <w:tcPr>
            <w:tcW w:w="3960" w:type="dxa"/>
            <w:vAlign w:val="center"/>
          </w:tcPr>
          <w:p>
            <w:pPr>
              <w:spacing w:before="20" w:after="20" w:line="276" w:lineRule="auto"/>
              <w:jc w:val="left"/>
            </w:pPr>
            <w:r>
              <w:rPr>
                <w:rFonts w:ascii="Calibri" w:hAnsi="Calibri" w:eastAsia="微软雅黑"/>
                <w:b w:val="0"/>
                <w:sz w:val="21"/>
              </w:rPr>
              <w:t>RLC 串/并联电路按图接线（安全插座 + 香蕉插头），万用表测量交流电压、电流，对比理论值；选配功率表测量有功功率</w:t>
            </w:r>
          </w:p>
        </w:tc>
        <w:tc>
          <w:tcPr>
            <w:tcW w:w="2736" w:type="dxa"/>
            <w:vAlign w:val="center"/>
          </w:tcPr>
          <w:p>
            <w:pPr>
              <w:spacing w:before="20" w:after="20" w:line="276" w:lineRule="auto"/>
              <w:jc w:val="left"/>
            </w:pPr>
            <w:r>
              <w:rPr>
                <w:rFonts w:ascii="Calibri" w:hAnsi="Calibri" w:eastAsia="微软雅黑"/>
                <w:b w:val="0"/>
                <w:sz w:val="21"/>
              </w:rPr>
              <w:t>RLC 元件组、交流电源输出（0–24V）、万用表、功率表（选配）</w:t>
            </w:r>
          </w:p>
        </w:tc>
      </w:tr>
      <w:tr>
        <w:tc>
          <w:tcPr>
            <w:tcW w:w="2016" w:type="dxa"/>
            <w:vAlign w:val="center"/>
          </w:tcPr>
          <w:p>
            <w:pPr>
              <w:spacing w:before="20" w:after="20" w:line="276" w:lineRule="auto"/>
              <w:jc w:val="left"/>
            </w:pPr>
            <w:r>
              <w:rPr>
                <w:rFonts w:ascii="Calibri" w:hAnsi="Calibri" w:eastAsia="微软雅黑"/>
                <w:b w:val="0"/>
                <w:sz w:val="21"/>
              </w:rPr>
              <w:t>5-3 三相正弦交流电路的基础分析</w:t>
            </w:r>
          </w:p>
        </w:tc>
        <w:tc>
          <w:tcPr>
            <w:tcW w:w="648" w:type="dxa"/>
            <w:vAlign w:val="center"/>
          </w:tcPr>
          <w:p>
            <w:pPr>
              <w:spacing w:before="20" w:after="20" w:line="276" w:lineRule="auto"/>
              <w:jc w:val="center"/>
            </w:pPr>
            <w:r>
              <w:rPr>
                <w:rFonts w:ascii="Calibri" w:hAnsi="Calibri" w:eastAsia="微软雅黑"/>
                <w:b w:val="0"/>
                <w:sz w:val="21"/>
              </w:rPr>
              <w:t>3</w:t>
            </w:r>
          </w:p>
        </w:tc>
        <w:tc>
          <w:tcPr>
            <w:tcW w:w="3960" w:type="dxa"/>
            <w:vAlign w:val="center"/>
          </w:tcPr>
          <w:p>
            <w:pPr>
              <w:spacing w:before="20" w:after="20" w:line="276" w:lineRule="auto"/>
              <w:jc w:val="left"/>
            </w:pPr>
            <w:r>
              <w:rPr>
                <w:rFonts w:ascii="Calibri" w:hAnsi="Calibri" w:eastAsia="微软雅黑"/>
                <w:b w:val="0"/>
                <w:sz w:val="21"/>
              </w:rPr>
              <w:t>低压三相电源（3×24V）配合相序指示器；星形/三角形联结实验板，测量相电压/线电压并验证 √3 关系；观察中线作用（星形带/去中线对比）</w:t>
            </w:r>
          </w:p>
        </w:tc>
        <w:tc>
          <w:tcPr>
            <w:tcW w:w="2736" w:type="dxa"/>
            <w:vAlign w:val="center"/>
          </w:tcPr>
          <w:p>
            <w:pPr>
              <w:spacing w:before="20" w:after="20" w:line="276" w:lineRule="auto"/>
              <w:jc w:val="left"/>
            </w:pPr>
            <w:r>
              <w:rPr>
                <w:rFonts w:ascii="Calibri" w:hAnsi="Calibri" w:eastAsia="微软雅黑"/>
                <w:b w:val="0"/>
                <w:sz w:val="21"/>
              </w:rPr>
              <w:t>三相电源模块、相序指示器、Y/Δ 联结板、万用表</w:t>
            </w:r>
          </w:p>
        </w:tc>
      </w:tr>
      <w:tr>
        <w:tc>
          <w:tcPr>
            <w:tcW w:w="2016" w:type="dxa"/>
            <w:vAlign w:val="center"/>
          </w:tcPr>
          <w:p>
            <w:pPr>
              <w:spacing w:before="20" w:after="20" w:line="276" w:lineRule="auto"/>
              <w:jc w:val="left"/>
            </w:pPr>
            <w:r>
              <w:rPr>
                <w:rFonts w:ascii="Calibri" w:hAnsi="Calibri" w:eastAsia="微软雅黑"/>
                <w:b w:val="0"/>
                <w:sz w:val="21"/>
              </w:rPr>
              <w:t>5-4 三相正弦交流电路的测量实操</w:t>
            </w:r>
          </w:p>
        </w:tc>
        <w:tc>
          <w:tcPr>
            <w:tcW w:w="648" w:type="dxa"/>
            <w:vAlign w:val="center"/>
          </w:tcPr>
          <w:p>
            <w:pPr>
              <w:spacing w:before="20" w:after="20" w:line="276" w:lineRule="auto"/>
              <w:jc w:val="center"/>
            </w:pPr>
            <w:r>
              <w:rPr>
                <w:rFonts w:ascii="Calibri" w:hAnsi="Calibri" w:eastAsia="微软雅黑"/>
                <w:b w:val="0"/>
                <w:sz w:val="21"/>
              </w:rPr>
              <w:t>3</w:t>
            </w:r>
          </w:p>
        </w:tc>
        <w:tc>
          <w:tcPr>
            <w:tcW w:w="3960" w:type="dxa"/>
            <w:vAlign w:val="center"/>
          </w:tcPr>
          <w:p>
            <w:pPr>
              <w:spacing w:before="20" w:after="20" w:line="276" w:lineRule="auto"/>
              <w:jc w:val="left"/>
            </w:pPr>
            <w:r>
              <w:rPr>
                <w:rFonts w:ascii="Calibri" w:hAnsi="Calibri" w:eastAsia="微软雅黑"/>
                <w:b w:val="0"/>
                <w:sz w:val="21"/>
              </w:rPr>
              <w:t>三相灯泡负载按图完成 Y 联结与 Δ 联结接线，测量线电压、相电压、线电流、相电流，验证三相电路参数关系</w:t>
            </w:r>
          </w:p>
        </w:tc>
        <w:tc>
          <w:tcPr>
            <w:tcW w:w="2736" w:type="dxa"/>
            <w:vAlign w:val="center"/>
          </w:tcPr>
          <w:p>
            <w:pPr>
              <w:spacing w:before="20" w:after="20" w:line="276" w:lineRule="auto"/>
              <w:jc w:val="left"/>
            </w:pPr>
            <w:r>
              <w:rPr>
                <w:rFonts w:ascii="Calibri" w:hAnsi="Calibri" w:eastAsia="微软雅黑"/>
                <w:b w:val="0"/>
                <w:sz w:val="21"/>
              </w:rPr>
              <w:t>三相负载板（灯泡组）、安全导线、万用表</w:t>
            </w:r>
          </w:p>
        </w:tc>
      </w:tr>
    </w:tbl>
    <w:p>
      <w:pPr>
        <w:spacing w:after="40"/>
      </w:pPr>
    </w:p>
    <w:p>
      <w:pPr>
        <w:spacing w:after="40"/>
      </w:pPr>
    </w:p>
    <w:p>
      <w:pPr>
        <w:pStyle w:val="Heading2"/>
      </w:pPr>
      <w:r>
        <w:t>4.6  模块六  低压电器的安装与调试（12 学时）</w:t>
      </w:r>
    </w:p>
    <w:p>
      <w:r>
        <w:rPr>
          <w:rFonts w:ascii="Calibri" w:hAnsi="Calibri" w:eastAsia="微软雅黑"/>
          <w:b w:val="0"/>
          <w:i w:val="0"/>
          <w:sz w:val="22"/>
        </w:rPr>
        <w:t>采用真实低压电器（导轨安装），主回路受控输出，重点训练工艺与排查能力。</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16"/>
        <w:gridCol w:w="648"/>
        <w:gridCol w:w="3960"/>
        <w:gridCol w:w="2736"/>
      </w:tblGrid>
      <w:tr>
        <w:trPr>
          <w:tblHeader w:val="true"/>
        </w:trPr>
        <w:tc>
          <w:tcPr>
            <w:tcW w:w="2016" w:type="dxa"/>
            <w:shd w:val="clear" w:color="auto" w:fill="F2F4F7"/>
            <w:vAlign w:val="center"/>
          </w:tcPr>
          <w:p>
            <w:pPr>
              <w:spacing w:before="20" w:after="20" w:line="276" w:lineRule="auto"/>
              <w:jc w:val="center"/>
            </w:pPr>
            <w:r>
              <w:rPr>
                <w:rFonts w:ascii="Calibri" w:hAnsi="Calibri" w:eastAsia="微软雅黑"/>
                <w:b/>
                <w:sz w:val="21"/>
              </w:rPr>
              <w:t>实验小节</w:t>
            </w:r>
          </w:p>
        </w:tc>
        <w:tc>
          <w:tcPr>
            <w:tcW w:w="648" w:type="dxa"/>
            <w:shd w:val="clear" w:color="auto" w:fill="F2F4F7"/>
            <w:vAlign w:val="center"/>
          </w:tcPr>
          <w:p>
            <w:pPr>
              <w:spacing w:before="20" w:after="20" w:line="276" w:lineRule="auto"/>
              <w:jc w:val="center"/>
            </w:pPr>
            <w:r>
              <w:rPr>
                <w:rFonts w:ascii="Calibri" w:hAnsi="Calibri" w:eastAsia="微软雅黑"/>
                <w:b/>
                <w:sz w:val="21"/>
              </w:rPr>
              <w:t>学时</w:t>
            </w:r>
          </w:p>
        </w:tc>
        <w:tc>
          <w:tcPr>
            <w:tcW w:w="3960" w:type="dxa"/>
            <w:shd w:val="clear" w:color="auto" w:fill="F2F4F7"/>
            <w:vAlign w:val="center"/>
          </w:tcPr>
          <w:p>
            <w:pPr>
              <w:spacing w:before="20" w:after="20" w:line="276" w:lineRule="auto"/>
              <w:jc w:val="center"/>
            </w:pPr>
            <w:r>
              <w:rPr>
                <w:rFonts w:ascii="Calibri" w:hAnsi="Calibri" w:eastAsia="微软雅黑"/>
                <w:b/>
                <w:sz w:val="21"/>
              </w:rPr>
              <w:t>硬件实现方案</w:t>
            </w:r>
          </w:p>
        </w:tc>
        <w:tc>
          <w:tcPr>
            <w:tcW w:w="2736" w:type="dxa"/>
            <w:shd w:val="clear" w:color="auto" w:fill="F2F4F7"/>
            <w:vAlign w:val="center"/>
          </w:tcPr>
          <w:p>
            <w:pPr>
              <w:spacing w:before="20" w:after="20" w:line="276" w:lineRule="auto"/>
              <w:jc w:val="center"/>
            </w:pPr>
            <w:r>
              <w:rPr>
                <w:rFonts w:ascii="Calibri" w:hAnsi="Calibri" w:eastAsia="微软雅黑"/>
                <w:b/>
                <w:sz w:val="21"/>
              </w:rPr>
              <w:t>关键器件与测量</w:t>
            </w:r>
          </w:p>
        </w:tc>
      </w:tr>
      <w:tr>
        <w:tc>
          <w:tcPr>
            <w:tcW w:w="2016" w:type="dxa"/>
            <w:vAlign w:val="center"/>
          </w:tcPr>
          <w:p>
            <w:pPr>
              <w:spacing w:before="20" w:after="20" w:line="276" w:lineRule="auto"/>
              <w:jc w:val="left"/>
            </w:pPr>
            <w:r>
              <w:rPr>
                <w:rFonts w:ascii="Calibri" w:hAnsi="Calibri" w:eastAsia="微软雅黑"/>
                <w:b w:val="0"/>
                <w:sz w:val="21"/>
              </w:rPr>
              <w:t>6-1 常用电工材料与导线的加工</w:t>
            </w:r>
          </w:p>
        </w:tc>
        <w:tc>
          <w:tcPr>
            <w:tcW w:w="648" w:type="dxa"/>
            <w:vAlign w:val="center"/>
          </w:tcPr>
          <w:p>
            <w:pPr>
              <w:spacing w:before="20" w:after="20" w:line="276" w:lineRule="auto"/>
              <w:jc w:val="center"/>
            </w:pPr>
            <w:r>
              <w:rPr>
                <w:rFonts w:ascii="Calibri" w:hAnsi="Calibri" w:eastAsia="微软雅黑"/>
                <w:b w:val="0"/>
                <w:sz w:val="21"/>
              </w:rPr>
              <w:t>4</w:t>
            </w:r>
          </w:p>
        </w:tc>
        <w:tc>
          <w:tcPr>
            <w:tcW w:w="3960" w:type="dxa"/>
            <w:vAlign w:val="center"/>
          </w:tcPr>
          <w:p>
            <w:pPr>
              <w:spacing w:before="20" w:after="20" w:line="276" w:lineRule="auto"/>
              <w:jc w:val="left"/>
            </w:pPr>
            <w:r>
              <w:rPr>
                <w:rFonts w:ascii="Calibri" w:hAnsi="Calibri" w:eastAsia="微软雅黑"/>
                <w:b w:val="0"/>
                <w:sz w:val="21"/>
              </w:rPr>
              <w:t>电工材料认知：BV/BVR/RVV 导线样品与载流量对照；剥线、压接、铰接等连接工艺实操；绝缘胶带与热缩管绝缘恢复训练；结合负载功率选择导线规格计算练习</w:t>
            </w:r>
          </w:p>
        </w:tc>
        <w:tc>
          <w:tcPr>
            <w:tcW w:w="2736" w:type="dxa"/>
            <w:vAlign w:val="center"/>
          </w:tcPr>
          <w:p>
            <w:pPr>
              <w:spacing w:before="20" w:after="20" w:line="276" w:lineRule="auto"/>
              <w:jc w:val="left"/>
            </w:pPr>
            <w:r>
              <w:rPr>
                <w:rFonts w:ascii="Calibri" w:hAnsi="Calibri" w:eastAsia="微软雅黑"/>
                <w:b w:val="0"/>
                <w:sz w:val="21"/>
              </w:rPr>
              <w:t>导线样品套装、剥线钳、电工刀、压线钳、热缩管、绝缘胶带、万用表</w:t>
            </w:r>
          </w:p>
        </w:tc>
      </w:tr>
      <w:tr>
        <w:tc>
          <w:tcPr>
            <w:tcW w:w="2016" w:type="dxa"/>
            <w:vAlign w:val="center"/>
          </w:tcPr>
          <w:p>
            <w:pPr>
              <w:spacing w:before="20" w:after="20" w:line="276" w:lineRule="auto"/>
              <w:jc w:val="left"/>
            </w:pPr>
            <w:r>
              <w:rPr>
                <w:rFonts w:ascii="Calibri" w:hAnsi="Calibri" w:eastAsia="微软雅黑"/>
                <w:b w:val="0"/>
                <w:sz w:val="21"/>
              </w:rPr>
              <w:t>6-2 常用低压电器的安装</w:t>
            </w:r>
          </w:p>
        </w:tc>
        <w:tc>
          <w:tcPr>
            <w:tcW w:w="648" w:type="dxa"/>
            <w:vAlign w:val="center"/>
          </w:tcPr>
          <w:p>
            <w:pPr>
              <w:spacing w:before="20" w:after="20" w:line="276" w:lineRule="auto"/>
              <w:jc w:val="center"/>
            </w:pPr>
            <w:r>
              <w:rPr>
                <w:rFonts w:ascii="Calibri" w:hAnsi="Calibri" w:eastAsia="微软雅黑"/>
                <w:b w:val="0"/>
                <w:sz w:val="21"/>
              </w:rPr>
              <w:t>4</w:t>
            </w:r>
          </w:p>
        </w:tc>
        <w:tc>
          <w:tcPr>
            <w:tcW w:w="3960" w:type="dxa"/>
            <w:vAlign w:val="center"/>
          </w:tcPr>
          <w:p>
            <w:pPr>
              <w:spacing w:before="20" w:after="20" w:line="276" w:lineRule="auto"/>
              <w:jc w:val="left"/>
            </w:pPr>
            <w:r>
              <w:rPr>
                <w:rFonts w:ascii="Calibri" w:hAnsi="Calibri" w:eastAsia="微软雅黑"/>
                <w:b w:val="0"/>
                <w:sz w:val="21"/>
              </w:rPr>
              <w:t>低压电器认知：断路器、熔断器、交流接触器、热继电器、中间继电器、按钮、指示灯、行程开关；工作原理与保护机制演示；DIN 导轨安装、接线与选型训练</w:t>
            </w:r>
          </w:p>
        </w:tc>
        <w:tc>
          <w:tcPr>
            <w:tcW w:w="2736" w:type="dxa"/>
            <w:vAlign w:val="center"/>
          </w:tcPr>
          <w:p>
            <w:pPr>
              <w:spacing w:before="20" w:after="20" w:line="276" w:lineRule="auto"/>
              <w:jc w:val="left"/>
            </w:pPr>
            <w:r>
              <w:rPr>
                <w:rFonts w:ascii="Calibri" w:hAnsi="Calibri" w:eastAsia="微软雅黑"/>
                <w:b w:val="0"/>
                <w:sz w:val="21"/>
              </w:rPr>
              <w:t>DZ47 断路器、RT18 熔断器、CJX2-0910 接触器、JR36 热继电器、中间继电器、按钮盒、指示灯、行程开关、导轨</w:t>
            </w:r>
          </w:p>
        </w:tc>
      </w:tr>
      <w:tr>
        <w:tc>
          <w:tcPr>
            <w:tcW w:w="2016" w:type="dxa"/>
            <w:vAlign w:val="center"/>
          </w:tcPr>
          <w:p>
            <w:pPr>
              <w:spacing w:before="20" w:after="20" w:line="276" w:lineRule="auto"/>
              <w:jc w:val="left"/>
            </w:pPr>
            <w:r>
              <w:rPr>
                <w:rFonts w:ascii="Calibri" w:hAnsi="Calibri" w:eastAsia="微软雅黑"/>
                <w:b w:val="0"/>
                <w:sz w:val="21"/>
              </w:rPr>
              <w:t>6-3 常见低压电器故障的分析与排查</w:t>
            </w:r>
          </w:p>
        </w:tc>
        <w:tc>
          <w:tcPr>
            <w:tcW w:w="648" w:type="dxa"/>
            <w:vAlign w:val="center"/>
          </w:tcPr>
          <w:p>
            <w:pPr>
              <w:spacing w:before="20" w:after="20" w:line="276" w:lineRule="auto"/>
              <w:jc w:val="center"/>
            </w:pPr>
            <w:r>
              <w:rPr>
                <w:rFonts w:ascii="Calibri" w:hAnsi="Calibri" w:eastAsia="微软雅黑"/>
                <w:b w:val="0"/>
                <w:sz w:val="21"/>
              </w:rPr>
              <w:t>4</w:t>
            </w:r>
          </w:p>
        </w:tc>
        <w:tc>
          <w:tcPr>
            <w:tcW w:w="3960" w:type="dxa"/>
            <w:vAlign w:val="center"/>
          </w:tcPr>
          <w:p>
            <w:pPr>
              <w:spacing w:before="20" w:after="20" w:line="276" w:lineRule="auto"/>
              <w:jc w:val="left"/>
            </w:pPr>
            <w:r>
              <w:rPr>
                <w:rFonts w:ascii="Calibri" w:hAnsi="Calibri" w:eastAsia="微软雅黑"/>
                <w:b w:val="0"/>
                <w:sz w:val="21"/>
              </w:rPr>
              <w:t>故障设置板：人为设置线圈断路、触点接触不良、接线错误等故障；按“先断电、后检测，先直观、后仪器”原则排查；用万用表检测线圈通断、触点闭合与电压异常，定位故障并处置</w:t>
            </w:r>
          </w:p>
        </w:tc>
        <w:tc>
          <w:tcPr>
            <w:tcW w:w="2736" w:type="dxa"/>
            <w:vAlign w:val="center"/>
          </w:tcPr>
          <w:p>
            <w:pPr>
              <w:spacing w:before="20" w:after="20" w:line="276" w:lineRule="auto"/>
              <w:jc w:val="left"/>
            </w:pPr>
            <w:r>
              <w:rPr>
                <w:rFonts w:ascii="Calibri" w:hAnsi="Calibri" w:eastAsia="微软雅黑"/>
                <w:b w:val="0"/>
                <w:sz w:val="21"/>
              </w:rPr>
              <w:t>故障设置板、万用表、拆装工具、故障记录表</w:t>
            </w:r>
          </w:p>
        </w:tc>
      </w:tr>
    </w:tbl>
    <w:p>
      <w:pPr>
        <w:spacing w:after="40"/>
      </w:pPr>
    </w:p>
    <w:p>
      <w:pPr>
        <w:spacing w:after="40"/>
      </w:pPr>
    </w:p>
    <w:p>
      <w:pPr>
        <w:pStyle w:val="Heading2"/>
      </w:pPr>
      <w:r>
        <w:t>4.7  模块七  三相异步电动机控制电路的安装与调试（12 学时）</w:t>
      </w:r>
    </w:p>
    <w:p>
      <w:r>
        <w:rPr>
          <w:rFonts w:ascii="Calibri" w:hAnsi="Calibri" w:eastAsia="微软雅黑"/>
          <w:b w:val="0"/>
          <w:i w:val="0"/>
          <w:sz w:val="22"/>
        </w:rPr>
        <w:t>电机控制回路采用低压三相（3×24V）为主方案，选配 3×220V 受控模式，兼顾安全与真实工艺。</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16"/>
        <w:gridCol w:w="648"/>
        <w:gridCol w:w="3960"/>
        <w:gridCol w:w="2736"/>
      </w:tblGrid>
      <w:tr>
        <w:trPr>
          <w:tblHeader w:val="true"/>
        </w:trPr>
        <w:tc>
          <w:tcPr>
            <w:tcW w:w="2016" w:type="dxa"/>
            <w:shd w:val="clear" w:color="auto" w:fill="F2F4F7"/>
            <w:vAlign w:val="center"/>
          </w:tcPr>
          <w:p>
            <w:pPr>
              <w:spacing w:before="20" w:after="20" w:line="276" w:lineRule="auto"/>
              <w:jc w:val="center"/>
            </w:pPr>
            <w:r>
              <w:rPr>
                <w:rFonts w:ascii="Calibri" w:hAnsi="Calibri" w:eastAsia="微软雅黑"/>
                <w:b/>
                <w:sz w:val="21"/>
              </w:rPr>
              <w:t>实验小节</w:t>
            </w:r>
          </w:p>
        </w:tc>
        <w:tc>
          <w:tcPr>
            <w:tcW w:w="648" w:type="dxa"/>
            <w:shd w:val="clear" w:color="auto" w:fill="F2F4F7"/>
            <w:vAlign w:val="center"/>
          </w:tcPr>
          <w:p>
            <w:pPr>
              <w:spacing w:before="20" w:after="20" w:line="276" w:lineRule="auto"/>
              <w:jc w:val="center"/>
            </w:pPr>
            <w:r>
              <w:rPr>
                <w:rFonts w:ascii="Calibri" w:hAnsi="Calibri" w:eastAsia="微软雅黑"/>
                <w:b/>
                <w:sz w:val="21"/>
              </w:rPr>
              <w:t>学时</w:t>
            </w:r>
          </w:p>
        </w:tc>
        <w:tc>
          <w:tcPr>
            <w:tcW w:w="3960" w:type="dxa"/>
            <w:shd w:val="clear" w:color="auto" w:fill="F2F4F7"/>
            <w:vAlign w:val="center"/>
          </w:tcPr>
          <w:p>
            <w:pPr>
              <w:spacing w:before="20" w:after="20" w:line="276" w:lineRule="auto"/>
              <w:jc w:val="center"/>
            </w:pPr>
            <w:r>
              <w:rPr>
                <w:rFonts w:ascii="Calibri" w:hAnsi="Calibri" w:eastAsia="微软雅黑"/>
                <w:b/>
                <w:sz w:val="21"/>
              </w:rPr>
              <w:t>硬件实现方案</w:t>
            </w:r>
          </w:p>
        </w:tc>
        <w:tc>
          <w:tcPr>
            <w:tcW w:w="2736" w:type="dxa"/>
            <w:shd w:val="clear" w:color="auto" w:fill="F2F4F7"/>
            <w:vAlign w:val="center"/>
          </w:tcPr>
          <w:p>
            <w:pPr>
              <w:spacing w:before="20" w:after="20" w:line="276" w:lineRule="auto"/>
              <w:jc w:val="center"/>
            </w:pPr>
            <w:r>
              <w:rPr>
                <w:rFonts w:ascii="Calibri" w:hAnsi="Calibri" w:eastAsia="微软雅黑"/>
                <w:b/>
                <w:sz w:val="21"/>
              </w:rPr>
              <w:t>关键器件与测量</w:t>
            </w:r>
          </w:p>
        </w:tc>
      </w:tr>
      <w:tr>
        <w:tc>
          <w:tcPr>
            <w:tcW w:w="2016" w:type="dxa"/>
            <w:vAlign w:val="center"/>
          </w:tcPr>
          <w:p>
            <w:pPr>
              <w:spacing w:before="20" w:after="20" w:line="276" w:lineRule="auto"/>
              <w:jc w:val="left"/>
            </w:pPr>
            <w:r>
              <w:rPr>
                <w:rFonts w:ascii="Calibri" w:hAnsi="Calibri" w:eastAsia="微软雅黑"/>
                <w:b w:val="0"/>
                <w:sz w:val="21"/>
              </w:rPr>
              <w:t>7-1 三相异步电动机的拆装</w:t>
            </w:r>
          </w:p>
        </w:tc>
        <w:tc>
          <w:tcPr>
            <w:tcW w:w="648" w:type="dxa"/>
            <w:vAlign w:val="center"/>
          </w:tcPr>
          <w:p>
            <w:pPr>
              <w:spacing w:before="20" w:after="20" w:line="276" w:lineRule="auto"/>
              <w:jc w:val="center"/>
            </w:pPr>
            <w:r>
              <w:rPr>
                <w:rFonts w:ascii="Calibri" w:hAnsi="Calibri" w:eastAsia="微软雅黑"/>
                <w:b w:val="0"/>
                <w:sz w:val="21"/>
              </w:rPr>
              <w:t>3</w:t>
            </w:r>
          </w:p>
        </w:tc>
        <w:tc>
          <w:tcPr>
            <w:tcW w:w="3960" w:type="dxa"/>
            <w:vAlign w:val="center"/>
          </w:tcPr>
          <w:p>
            <w:pPr>
              <w:spacing w:before="20" w:after="20" w:line="276" w:lineRule="auto"/>
              <w:jc w:val="left"/>
            </w:pPr>
            <w:r>
              <w:rPr>
                <w:rFonts w:ascii="Calibri" w:hAnsi="Calibri" w:eastAsia="微软雅黑"/>
                <w:b w:val="0"/>
                <w:sz w:val="21"/>
              </w:rPr>
              <w:t>三相异步电动机解剖模型与 60–180W 实物电机；规范拆装流程演示（拆卸、检查、装配、通电试转）；使用拉马、套筒、铜棒等工具；检查绕组、轴承、端盖、风叶等部件完好性</w:t>
            </w:r>
          </w:p>
        </w:tc>
        <w:tc>
          <w:tcPr>
            <w:tcW w:w="2736" w:type="dxa"/>
            <w:vAlign w:val="center"/>
          </w:tcPr>
          <w:p>
            <w:pPr>
              <w:spacing w:before="20" w:after="20" w:line="276" w:lineRule="auto"/>
              <w:jc w:val="left"/>
            </w:pPr>
            <w:r>
              <w:rPr>
                <w:rFonts w:ascii="Calibri" w:hAnsi="Calibri" w:eastAsia="微软雅黑"/>
                <w:b w:val="0"/>
                <w:sz w:val="21"/>
              </w:rPr>
              <w:t>三相异步电动机（拆装型）、解剖模型、拆装工具套装</w:t>
            </w:r>
          </w:p>
        </w:tc>
      </w:tr>
      <w:tr>
        <w:tc>
          <w:tcPr>
            <w:tcW w:w="2016" w:type="dxa"/>
            <w:vAlign w:val="center"/>
          </w:tcPr>
          <w:p>
            <w:pPr>
              <w:spacing w:before="20" w:after="20" w:line="276" w:lineRule="auto"/>
              <w:jc w:val="left"/>
            </w:pPr>
            <w:r>
              <w:rPr>
                <w:rFonts w:ascii="Calibri" w:hAnsi="Calibri" w:eastAsia="微软雅黑"/>
                <w:b w:val="0"/>
                <w:sz w:val="21"/>
              </w:rPr>
              <w:t>7-2 三相异步电动机基本控制电路的装调</w:t>
            </w:r>
          </w:p>
        </w:tc>
        <w:tc>
          <w:tcPr>
            <w:tcW w:w="648" w:type="dxa"/>
            <w:vAlign w:val="center"/>
          </w:tcPr>
          <w:p>
            <w:pPr>
              <w:spacing w:before="20" w:after="20" w:line="276" w:lineRule="auto"/>
              <w:jc w:val="center"/>
            </w:pPr>
            <w:r>
              <w:rPr>
                <w:rFonts w:ascii="Calibri" w:hAnsi="Calibri" w:eastAsia="微软雅黑"/>
                <w:b w:val="0"/>
                <w:sz w:val="21"/>
              </w:rPr>
              <w:t>9</w:t>
            </w:r>
          </w:p>
        </w:tc>
        <w:tc>
          <w:tcPr>
            <w:tcW w:w="3960" w:type="dxa"/>
            <w:vAlign w:val="center"/>
          </w:tcPr>
          <w:p>
            <w:pPr>
              <w:spacing w:before="20" w:after="20" w:line="276" w:lineRule="auto"/>
              <w:jc w:val="left"/>
            </w:pPr>
            <w:r>
              <w:rPr>
                <w:rFonts w:ascii="Calibri" w:hAnsi="Calibri" w:eastAsia="微软雅黑"/>
                <w:b w:val="0"/>
                <w:sz w:val="21"/>
              </w:rPr>
              <w:t>电气控制电路图识读（点动、连续运行原理图）；主回路 + 控制回路安装（3×24V 低压三相，选配 3×220V 受控模式）；点动运行控制线路装调；连续运行控制线路装调（自锁 + 热继电器保护）；扩展正反转互锁</w:t>
            </w:r>
          </w:p>
        </w:tc>
        <w:tc>
          <w:tcPr>
            <w:tcW w:w="2736" w:type="dxa"/>
            <w:vAlign w:val="center"/>
          </w:tcPr>
          <w:p>
            <w:pPr>
              <w:spacing w:before="20" w:after="20" w:line="276" w:lineRule="auto"/>
              <w:jc w:val="left"/>
            </w:pPr>
            <w:r>
              <w:rPr>
                <w:rFonts w:ascii="Calibri" w:hAnsi="Calibri" w:eastAsia="微软雅黑"/>
                <w:b w:val="0"/>
                <w:sz w:val="21"/>
              </w:rPr>
              <w:t>接触器×2、热继电器、按钮×3、熔断器、端子排、三相异步电动机、三相低压电源</w:t>
            </w:r>
          </w:p>
        </w:tc>
      </w:tr>
    </w:tbl>
    <w:p>
      <w:pPr>
        <w:spacing w:after="40"/>
      </w:pPr>
    </w:p>
    <w:p>
      <w:pPr>
        <w:spacing w:after="40"/>
      </w:pPr>
    </w:p>
    <w:p>
      <w:pPr>
        <w:pStyle w:val="Heading1"/>
      </w:pPr>
      <w:r>
        <w:t>5  元器件与配套清单</w:t>
      </w:r>
    </w:p>
    <w:p>
      <w:pPr>
        <w:keepNext/>
        <w:spacing w:before="160" w:after="80"/>
      </w:pPr>
      <w:r>
        <w:rPr>
          <w:rFonts w:ascii="Calibri" w:hAnsi="Calibri" w:eastAsia="微软雅黑"/>
          <w:b/>
          <w:i w:val="0"/>
          <w:color w:val="595959"/>
          <w:sz w:val="20"/>
        </w:rPr>
        <w:t>表 6  元器件与配套清单</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944"/>
        <w:gridCol w:w="4176"/>
        <w:gridCol w:w="1440"/>
        <w:gridCol w:w="1800"/>
      </w:tblGrid>
      <w:tr>
        <w:trPr>
          <w:tblHeader w:val="true"/>
        </w:trPr>
        <w:tc>
          <w:tcPr>
            <w:tcW w:w="1944" w:type="dxa"/>
            <w:shd w:val="clear" w:color="auto" w:fill="F2F4F7"/>
            <w:vAlign w:val="center"/>
          </w:tcPr>
          <w:p>
            <w:pPr>
              <w:spacing w:before="20" w:after="20" w:line="276" w:lineRule="auto"/>
              <w:jc w:val="center"/>
            </w:pPr>
            <w:r>
              <w:rPr>
                <w:rFonts w:ascii="Calibri" w:hAnsi="Calibri" w:eastAsia="微软雅黑"/>
                <w:b/>
                <w:sz w:val="21"/>
              </w:rPr>
              <w:t>类别</w:t>
            </w:r>
          </w:p>
        </w:tc>
        <w:tc>
          <w:tcPr>
            <w:tcW w:w="4176" w:type="dxa"/>
            <w:shd w:val="clear" w:color="auto" w:fill="F2F4F7"/>
            <w:vAlign w:val="center"/>
          </w:tcPr>
          <w:p>
            <w:pPr>
              <w:spacing w:before="20" w:after="20" w:line="276" w:lineRule="auto"/>
              <w:jc w:val="center"/>
            </w:pPr>
            <w:r>
              <w:rPr>
                <w:rFonts w:ascii="Calibri" w:hAnsi="Calibri" w:eastAsia="微软雅黑"/>
                <w:b/>
                <w:sz w:val="21"/>
              </w:rPr>
              <w:t>主要内容</w:t>
            </w:r>
          </w:p>
        </w:tc>
        <w:tc>
          <w:tcPr>
            <w:tcW w:w="1440" w:type="dxa"/>
            <w:shd w:val="clear" w:color="auto" w:fill="F2F4F7"/>
            <w:vAlign w:val="center"/>
          </w:tcPr>
          <w:p>
            <w:pPr>
              <w:spacing w:before="20" w:after="20" w:line="276" w:lineRule="auto"/>
              <w:jc w:val="center"/>
            </w:pPr>
            <w:r>
              <w:rPr>
                <w:rFonts w:ascii="Calibri" w:hAnsi="Calibri" w:eastAsia="微软雅黑"/>
                <w:b/>
                <w:sz w:val="21"/>
              </w:rPr>
              <w:t>每套参考数量</w:t>
            </w:r>
          </w:p>
        </w:tc>
        <w:tc>
          <w:tcPr>
            <w:tcW w:w="1800" w:type="dxa"/>
            <w:shd w:val="clear" w:color="auto" w:fill="F2F4F7"/>
            <w:vAlign w:val="center"/>
          </w:tcPr>
          <w:p>
            <w:pPr>
              <w:spacing w:before="20" w:after="20" w:line="276" w:lineRule="auto"/>
              <w:jc w:val="center"/>
            </w:pPr>
            <w:r>
              <w:rPr>
                <w:rFonts w:ascii="Calibri" w:hAnsi="Calibri" w:eastAsia="微软雅黑"/>
                <w:b/>
                <w:sz w:val="21"/>
              </w:rPr>
              <w:t>备注</w:t>
            </w:r>
          </w:p>
        </w:tc>
      </w:tr>
      <w:tr>
        <w:tc>
          <w:tcPr>
            <w:tcW w:w="1944" w:type="dxa"/>
            <w:vAlign w:val="center"/>
          </w:tcPr>
          <w:p>
            <w:pPr>
              <w:spacing w:before="20" w:after="20" w:line="276" w:lineRule="auto"/>
              <w:jc w:val="center"/>
            </w:pPr>
            <w:r>
              <w:rPr>
                <w:rFonts w:ascii="Calibri" w:hAnsi="Calibri" w:eastAsia="微软雅黑"/>
                <w:b w:val="0"/>
                <w:sz w:val="21"/>
              </w:rPr>
              <w:t>安全电源系统</w:t>
            </w:r>
          </w:p>
        </w:tc>
        <w:tc>
          <w:tcPr>
            <w:tcW w:w="4176" w:type="dxa"/>
            <w:vAlign w:val="center"/>
          </w:tcPr>
          <w:p>
            <w:pPr>
              <w:spacing w:before="20" w:after="20" w:line="276" w:lineRule="auto"/>
              <w:jc w:val="left"/>
            </w:pPr>
            <w:r>
              <w:rPr>
                <w:rFonts w:ascii="Calibri" w:hAnsi="Calibri" w:eastAsia="微软雅黑"/>
                <w:b w:val="0"/>
                <w:sz w:val="21"/>
              </w:rPr>
              <w:t>隔离变压器、可调直流模块、5V/3.3V 电源、三相电源模块、漏电保护、保险丝、急停</w:t>
            </w:r>
          </w:p>
        </w:tc>
        <w:tc>
          <w:tcPr>
            <w:tcW w:w="1440" w:type="dxa"/>
            <w:vAlign w:val="center"/>
          </w:tcPr>
          <w:p>
            <w:pPr>
              <w:spacing w:before="20" w:after="20" w:line="276" w:lineRule="auto"/>
              <w:jc w:val="center"/>
            </w:pPr>
            <w:r>
              <w:rPr>
                <w:rFonts w:ascii="Calibri" w:hAnsi="Calibri" w:eastAsia="微软雅黑"/>
                <w:b w:val="0"/>
                <w:sz w:val="21"/>
              </w:rPr>
              <w:t>1 套</w:t>
            </w:r>
          </w:p>
        </w:tc>
        <w:tc>
          <w:tcPr>
            <w:tcW w:w="1800" w:type="dxa"/>
            <w:vAlign w:val="center"/>
          </w:tcPr>
          <w:p>
            <w:pPr>
              <w:spacing w:before="20" w:after="20" w:line="276" w:lineRule="auto"/>
              <w:jc w:val="left"/>
            </w:pPr>
            <w:r>
              <w:rPr>
                <w:rFonts w:ascii="Calibri" w:hAnsi="Calibri" w:eastAsia="微软雅黑"/>
                <w:b w:val="0"/>
                <w:sz w:val="21"/>
              </w:rPr>
              <w:t>复用物联网实验箱电源设计经验</w:t>
            </w:r>
          </w:p>
        </w:tc>
      </w:tr>
      <w:tr>
        <w:tc>
          <w:tcPr>
            <w:tcW w:w="1944" w:type="dxa"/>
            <w:vAlign w:val="center"/>
          </w:tcPr>
          <w:p>
            <w:pPr>
              <w:spacing w:before="20" w:after="20" w:line="276" w:lineRule="auto"/>
              <w:jc w:val="center"/>
            </w:pPr>
            <w:r>
              <w:rPr>
                <w:rFonts w:ascii="Calibri" w:hAnsi="Calibri" w:eastAsia="微软雅黑"/>
                <w:b w:val="0"/>
                <w:sz w:val="21"/>
              </w:rPr>
              <w:t>实验面板与结构</w:t>
            </w:r>
          </w:p>
        </w:tc>
        <w:tc>
          <w:tcPr>
            <w:tcW w:w="4176" w:type="dxa"/>
            <w:vAlign w:val="center"/>
          </w:tcPr>
          <w:p>
            <w:pPr>
              <w:spacing w:before="20" w:after="20" w:line="276" w:lineRule="auto"/>
              <w:jc w:val="left"/>
            </w:pPr>
            <w:r>
              <w:rPr>
                <w:rFonts w:ascii="Calibri" w:hAnsi="Calibri" w:eastAsia="微软雅黑"/>
                <w:b w:val="0"/>
                <w:sz w:val="21"/>
              </w:rPr>
              <w:t>ABS 箱体、网孔板、印刷实验面板、安全插座、提手锁扣</w:t>
            </w:r>
          </w:p>
        </w:tc>
        <w:tc>
          <w:tcPr>
            <w:tcW w:w="1440" w:type="dxa"/>
            <w:vAlign w:val="center"/>
          </w:tcPr>
          <w:p>
            <w:pPr>
              <w:spacing w:before="20" w:after="20" w:line="276" w:lineRule="auto"/>
              <w:jc w:val="center"/>
            </w:pPr>
            <w:r>
              <w:rPr>
                <w:rFonts w:ascii="Calibri" w:hAnsi="Calibri" w:eastAsia="微软雅黑"/>
                <w:b w:val="0"/>
                <w:sz w:val="21"/>
              </w:rPr>
              <w:t>1 套</w:t>
            </w:r>
          </w:p>
        </w:tc>
        <w:tc>
          <w:tcPr>
            <w:tcW w:w="1800" w:type="dxa"/>
            <w:vAlign w:val="center"/>
          </w:tcPr>
          <w:p>
            <w:pPr>
              <w:spacing w:before="20" w:after="20" w:line="276" w:lineRule="auto"/>
              <w:jc w:val="left"/>
            </w:pPr>
            <w:r>
              <w:rPr>
                <w:rFonts w:ascii="Calibri" w:hAnsi="Calibri" w:eastAsia="微软雅黑"/>
                <w:b w:val="0"/>
                <w:sz w:val="21"/>
              </w:rPr>
              <w:t>按 7 模块分面板</w:t>
            </w:r>
          </w:p>
        </w:tc>
      </w:tr>
      <w:tr>
        <w:tc>
          <w:tcPr>
            <w:tcW w:w="1944" w:type="dxa"/>
            <w:vAlign w:val="center"/>
          </w:tcPr>
          <w:p>
            <w:pPr>
              <w:spacing w:before="20" w:after="20" w:line="276" w:lineRule="auto"/>
              <w:jc w:val="center"/>
            </w:pPr>
            <w:r>
              <w:rPr>
                <w:rFonts w:ascii="Calibri" w:hAnsi="Calibri" w:eastAsia="微软雅黑"/>
                <w:b w:val="0"/>
                <w:sz w:val="21"/>
              </w:rPr>
              <w:t>信号源与测量</w:t>
            </w:r>
          </w:p>
        </w:tc>
        <w:tc>
          <w:tcPr>
            <w:tcW w:w="4176" w:type="dxa"/>
            <w:vAlign w:val="center"/>
          </w:tcPr>
          <w:p>
            <w:pPr>
              <w:spacing w:before="20" w:after="20" w:line="276" w:lineRule="auto"/>
              <w:jc w:val="left"/>
            </w:pPr>
            <w:r>
              <w:rPr>
                <w:rFonts w:ascii="Calibri" w:hAnsi="Calibri" w:eastAsia="微软雅黑"/>
                <w:b w:val="0"/>
                <w:sz w:val="21"/>
              </w:rPr>
              <w:t>DDS 信号源、数字电压/电流表、频率计、BNC 接口</w:t>
            </w:r>
          </w:p>
        </w:tc>
        <w:tc>
          <w:tcPr>
            <w:tcW w:w="1440" w:type="dxa"/>
            <w:vAlign w:val="center"/>
          </w:tcPr>
          <w:p>
            <w:pPr>
              <w:spacing w:before="20" w:after="20" w:line="276" w:lineRule="auto"/>
              <w:jc w:val="center"/>
            </w:pPr>
            <w:r>
              <w:rPr>
                <w:rFonts w:ascii="Calibri" w:hAnsi="Calibri" w:eastAsia="微软雅黑"/>
                <w:b w:val="0"/>
                <w:sz w:val="21"/>
              </w:rPr>
              <w:t>1 套</w:t>
            </w:r>
          </w:p>
        </w:tc>
        <w:tc>
          <w:tcPr>
            <w:tcW w:w="1800" w:type="dxa"/>
            <w:vAlign w:val="center"/>
          </w:tcPr>
          <w:p>
            <w:pPr>
              <w:spacing w:before="20" w:after="20" w:line="276" w:lineRule="auto"/>
              <w:jc w:val="left"/>
            </w:pPr>
            <w:r>
              <w:rPr>
                <w:rFonts w:ascii="Calibri" w:hAnsi="Calibri" w:eastAsia="微软雅黑"/>
                <w:b w:val="0"/>
                <w:sz w:val="21"/>
              </w:rPr>
              <w:t>选配外接示波器</w:t>
            </w:r>
          </w:p>
        </w:tc>
      </w:tr>
      <w:tr>
        <w:tc>
          <w:tcPr>
            <w:tcW w:w="1944" w:type="dxa"/>
            <w:vAlign w:val="center"/>
          </w:tcPr>
          <w:p>
            <w:pPr>
              <w:spacing w:before="20" w:after="20" w:line="276" w:lineRule="auto"/>
              <w:jc w:val="center"/>
            </w:pPr>
            <w:r>
              <w:rPr>
                <w:rFonts w:ascii="Calibri" w:hAnsi="Calibri" w:eastAsia="微软雅黑"/>
                <w:b w:val="0"/>
                <w:sz w:val="21"/>
              </w:rPr>
              <w:t>电阻类</w:t>
            </w:r>
          </w:p>
        </w:tc>
        <w:tc>
          <w:tcPr>
            <w:tcW w:w="4176" w:type="dxa"/>
            <w:vAlign w:val="center"/>
          </w:tcPr>
          <w:p>
            <w:pPr>
              <w:spacing w:before="20" w:after="20" w:line="276" w:lineRule="auto"/>
              <w:jc w:val="left"/>
            </w:pPr>
            <w:r>
              <w:rPr>
                <w:rFonts w:ascii="Calibri" w:hAnsi="Calibri" w:eastAsia="微软雅黑"/>
                <w:b w:val="0"/>
                <w:sz w:val="21"/>
              </w:rPr>
              <w:t>0.1Ω–10MΩ 精密电阻、电位器 1k/10k/100k</w:t>
            </w:r>
          </w:p>
        </w:tc>
        <w:tc>
          <w:tcPr>
            <w:tcW w:w="1440" w:type="dxa"/>
            <w:vAlign w:val="center"/>
          </w:tcPr>
          <w:p>
            <w:pPr>
              <w:spacing w:before="20" w:after="20" w:line="276" w:lineRule="auto"/>
              <w:jc w:val="center"/>
            </w:pPr>
            <w:r>
              <w:rPr>
                <w:rFonts w:ascii="Calibri" w:hAnsi="Calibri" w:eastAsia="微软雅黑"/>
                <w:b w:val="0"/>
                <w:sz w:val="21"/>
              </w:rPr>
              <w:t>各若干</w:t>
            </w:r>
          </w:p>
        </w:tc>
        <w:tc>
          <w:tcPr>
            <w:tcW w:w="1800" w:type="dxa"/>
            <w:vAlign w:val="center"/>
          </w:tcPr>
          <w:p>
            <w:pPr>
              <w:spacing w:before="20" w:after="20" w:line="276" w:lineRule="auto"/>
              <w:jc w:val="left"/>
            </w:pPr>
            <w:r>
              <w:rPr>
                <w:rFonts w:ascii="Calibri" w:hAnsi="Calibri" w:eastAsia="微软雅黑"/>
                <w:b w:val="0"/>
                <w:sz w:val="21"/>
              </w:rPr>
              <w:t>含串/并/混联实验板</w:t>
            </w:r>
          </w:p>
        </w:tc>
      </w:tr>
      <w:tr>
        <w:tc>
          <w:tcPr>
            <w:tcW w:w="1944" w:type="dxa"/>
            <w:vAlign w:val="center"/>
          </w:tcPr>
          <w:p>
            <w:pPr>
              <w:spacing w:before="20" w:after="20" w:line="276" w:lineRule="auto"/>
              <w:jc w:val="center"/>
            </w:pPr>
            <w:r>
              <w:rPr>
                <w:rFonts w:ascii="Calibri" w:hAnsi="Calibri" w:eastAsia="微软雅黑"/>
                <w:b w:val="0"/>
                <w:sz w:val="21"/>
              </w:rPr>
              <w:t>电容类</w:t>
            </w:r>
          </w:p>
        </w:tc>
        <w:tc>
          <w:tcPr>
            <w:tcW w:w="4176" w:type="dxa"/>
            <w:vAlign w:val="center"/>
          </w:tcPr>
          <w:p>
            <w:pPr>
              <w:spacing w:before="20" w:after="20" w:line="276" w:lineRule="auto"/>
              <w:jc w:val="left"/>
            </w:pPr>
            <w:r>
              <w:rPr>
                <w:rFonts w:ascii="Calibri" w:hAnsi="Calibri" w:eastAsia="微软雅黑"/>
                <w:b w:val="0"/>
                <w:sz w:val="21"/>
              </w:rPr>
              <w:t>电解/瓷片/涤纶/CBB 电容 100pF–4700µF</w:t>
            </w:r>
          </w:p>
        </w:tc>
        <w:tc>
          <w:tcPr>
            <w:tcW w:w="1440" w:type="dxa"/>
            <w:vAlign w:val="center"/>
          </w:tcPr>
          <w:p>
            <w:pPr>
              <w:spacing w:before="20" w:after="20" w:line="276" w:lineRule="auto"/>
              <w:jc w:val="center"/>
            </w:pPr>
            <w:r>
              <w:rPr>
                <w:rFonts w:ascii="Calibri" w:hAnsi="Calibri" w:eastAsia="微软雅黑"/>
                <w:b w:val="0"/>
                <w:sz w:val="21"/>
              </w:rPr>
              <w:t>各若干</w:t>
            </w:r>
          </w:p>
        </w:tc>
        <w:tc>
          <w:tcPr>
            <w:tcW w:w="1800" w:type="dxa"/>
            <w:vAlign w:val="center"/>
          </w:tcPr>
          <w:p>
            <w:pPr>
              <w:spacing w:before="20" w:after="20" w:line="276" w:lineRule="auto"/>
              <w:jc w:val="left"/>
            </w:pPr>
            <w:r>
              <w:rPr>
                <w:rFonts w:ascii="Calibri" w:hAnsi="Calibri" w:eastAsia="微软雅黑"/>
                <w:b w:val="0"/>
                <w:sz w:val="21"/>
              </w:rPr>
              <w:t>含 RC 充放电板</w:t>
            </w:r>
          </w:p>
        </w:tc>
      </w:tr>
      <w:tr>
        <w:tc>
          <w:tcPr>
            <w:tcW w:w="1944" w:type="dxa"/>
            <w:vAlign w:val="center"/>
          </w:tcPr>
          <w:p>
            <w:pPr>
              <w:spacing w:before="20" w:after="20" w:line="276" w:lineRule="auto"/>
              <w:jc w:val="center"/>
            </w:pPr>
            <w:r>
              <w:rPr>
                <w:rFonts w:ascii="Calibri" w:hAnsi="Calibri" w:eastAsia="微软雅黑"/>
                <w:b w:val="0"/>
                <w:sz w:val="21"/>
              </w:rPr>
              <w:t>电感与磁性元件</w:t>
            </w:r>
          </w:p>
        </w:tc>
        <w:tc>
          <w:tcPr>
            <w:tcW w:w="4176" w:type="dxa"/>
            <w:vAlign w:val="center"/>
          </w:tcPr>
          <w:p>
            <w:pPr>
              <w:spacing w:before="20" w:after="20" w:line="276" w:lineRule="auto"/>
              <w:jc w:val="left"/>
            </w:pPr>
            <w:r>
              <w:rPr>
                <w:rFonts w:ascii="Calibri" w:hAnsi="Calibri" w:eastAsia="微软雅黑"/>
                <w:b w:val="0"/>
                <w:sz w:val="21"/>
              </w:rPr>
              <w:t>色环电感、工字电感、扼流圈、线圈组、磁铁、铁芯</w:t>
            </w:r>
          </w:p>
        </w:tc>
        <w:tc>
          <w:tcPr>
            <w:tcW w:w="1440" w:type="dxa"/>
            <w:vAlign w:val="center"/>
          </w:tcPr>
          <w:p>
            <w:pPr>
              <w:spacing w:before="20" w:after="20" w:line="276" w:lineRule="auto"/>
              <w:jc w:val="center"/>
            </w:pPr>
            <w:r>
              <w:rPr>
                <w:rFonts w:ascii="Calibri" w:hAnsi="Calibri" w:eastAsia="微软雅黑"/>
                <w:b w:val="0"/>
                <w:sz w:val="21"/>
              </w:rPr>
              <w:t>1 套</w:t>
            </w:r>
          </w:p>
        </w:tc>
        <w:tc>
          <w:tcPr>
            <w:tcW w:w="1800" w:type="dxa"/>
            <w:vAlign w:val="center"/>
          </w:tcPr>
          <w:p>
            <w:pPr>
              <w:spacing w:before="20" w:after="20" w:line="276" w:lineRule="auto"/>
              <w:jc w:val="left"/>
            </w:pPr>
            <w:r>
              <w:rPr>
                <w:rFonts w:ascii="Calibri" w:hAnsi="Calibri" w:eastAsia="微软雅黑"/>
                <w:b w:val="0"/>
                <w:sz w:val="21"/>
              </w:rPr>
              <w:t>含磁效应演示组件</w:t>
            </w:r>
          </w:p>
        </w:tc>
      </w:tr>
      <w:tr>
        <w:tc>
          <w:tcPr>
            <w:tcW w:w="1944" w:type="dxa"/>
            <w:vAlign w:val="center"/>
          </w:tcPr>
          <w:p>
            <w:pPr>
              <w:spacing w:before="20" w:after="20" w:line="276" w:lineRule="auto"/>
              <w:jc w:val="center"/>
            </w:pPr>
            <w:r>
              <w:rPr>
                <w:rFonts w:ascii="Calibri" w:hAnsi="Calibri" w:eastAsia="微软雅黑"/>
                <w:b w:val="0"/>
                <w:sz w:val="21"/>
              </w:rPr>
              <w:t>变压器</w:t>
            </w:r>
          </w:p>
        </w:tc>
        <w:tc>
          <w:tcPr>
            <w:tcW w:w="4176" w:type="dxa"/>
            <w:vAlign w:val="center"/>
          </w:tcPr>
          <w:p>
            <w:pPr>
              <w:spacing w:before="20" w:after="20" w:line="276" w:lineRule="auto"/>
              <w:jc w:val="left"/>
            </w:pPr>
            <w:r>
              <w:rPr>
                <w:rFonts w:ascii="Calibri" w:hAnsi="Calibri" w:eastAsia="微软雅黑"/>
                <w:b w:val="0"/>
                <w:sz w:val="21"/>
              </w:rPr>
              <w:t>单相小变压器、多抽头变压器、可拆变压器</w:t>
            </w:r>
          </w:p>
        </w:tc>
        <w:tc>
          <w:tcPr>
            <w:tcW w:w="1440" w:type="dxa"/>
            <w:vAlign w:val="center"/>
          </w:tcPr>
          <w:p>
            <w:pPr>
              <w:spacing w:before="20" w:after="20" w:line="276" w:lineRule="auto"/>
              <w:jc w:val="center"/>
            </w:pPr>
            <w:r>
              <w:rPr>
                <w:rFonts w:ascii="Calibri" w:hAnsi="Calibri" w:eastAsia="微软雅黑"/>
                <w:b w:val="0"/>
                <w:sz w:val="21"/>
              </w:rPr>
              <w:t>各 1–2 只</w:t>
            </w:r>
          </w:p>
        </w:tc>
        <w:tc>
          <w:tcPr>
            <w:tcW w:w="1800" w:type="dxa"/>
            <w:vAlign w:val="center"/>
          </w:tcPr>
          <w:p>
            <w:pPr>
              <w:spacing w:before="20" w:after="20" w:line="276" w:lineRule="auto"/>
              <w:jc w:val="left"/>
            </w:pPr>
            <w:r>
              <w:rPr>
                <w:rFonts w:ascii="Calibri" w:hAnsi="Calibri" w:eastAsia="微软雅黑"/>
                <w:b w:val="0"/>
                <w:sz w:val="21"/>
              </w:rPr>
              <w:t>模块四实验</w:t>
            </w:r>
          </w:p>
        </w:tc>
      </w:tr>
      <w:tr>
        <w:tc>
          <w:tcPr>
            <w:tcW w:w="1944" w:type="dxa"/>
            <w:vAlign w:val="center"/>
          </w:tcPr>
          <w:p>
            <w:pPr>
              <w:spacing w:before="20" w:after="20" w:line="276" w:lineRule="auto"/>
              <w:jc w:val="center"/>
            </w:pPr>
            <w:r>
              <w:rPr>
                <w:rFonts w:ascii="Calibri" w:hAnsi="Calibri" w:eastAsia="微软雅黑"/>
                <w:b w:val="0"/>
                <w:sz w:val="21"/>
              </w:rPr>
              <w:t>低压电器</w:t>
            </w:r>
          </w:p>
        </w:tc>
        <w:tc>
          <w:tcPr>
            <w:tcW w:w="4176" w:type="dxa"/>
            <w:vAlign w:val="center"/>
          </w:tcPr>
          <w:p>
            <w:pPr>
              <w:spacing w:before="20" w:after="20" w:line="276" w:lineRule="auto"/>
              <w:jc w:val="left"/>
            </w:pPr>
            <w:r>
              <w:rPr>
                <w:rFonts w:ascii="Calibri" w:hAnsi="Calibri" w:eastAsia="微软雅黑"/>
                <w:b w:val="0"/>
                <w:sz w:val="21"/>
              </w:rPr>
              <w:t>断路器、熔断器、接触器、热继电器、中间继电器、按钮、指示灯、行程开关</w:t>
            </w:r>
          </w:p>
        </w:tc>
        <w:tc>
          <w:tcPr>
            <w:tcW w:w="1440" w:type="dxa"/>
            <w:vAlign w:val="center"/>
          </w:tcPr>
          <w:p>
            <w:pPr>
              <w:spacing w:before="20" w:after="20" w:line="276" w:lineRule="auto"/>
              <w:jc w:val="center"/>
            </w:pPr>
            <w:r>
              <w:rPr>
                <w:rFonts w:ascii="Calibri" w:hAnsi="Calibri" w:eastAsia="微软雅黑"/>
                <w:b w:val="0"/>
                <w:sz w:val="21"/>
              </w:rPr>
              <w:t>1 套</w:t>
            </w:r>
          </w:p>
        </w:tc>
        <w:tc>
          <w:tcPr>
            <w:tcW w:w="1800" w:type="dxa"/>
            <w:vAlign w:val="center"/>
          </w:tcPr>
          <w:p>
            <w:pPr>
              <w:spacing w:before="20" w:after="20" w:line="276" w:lineRule="auto"/>
              <w:jc w:val="left"/>
            </w:pPr>
            <w:r>
              <w:rPr>
                <w:rFonts w:ascii="Calibri" w:hAnsi="Calibri" w:eastAsia="微软雅黑"/>
                <w:b w:val="0"/>
                <w:sz w:val="21"/>
              </w:rPr>
              <w:t>正泰/德力西等国产品牌</w:t>
            </w:r>
          </w:p>
        </w:tc>
      </w:tr>
      <w:tr>
        <w:tc>
          <w:tcPr>
            <w:tcW w:w="1944" w:type="dxa"/>
            <w:vAlign w:val="center"/>
          </w:tcPr>
          <w:p>
            <w:pPr>
              <w:spacing w:before="20" w:after="20" w:line="276" w:lineRule="auto"/>
              <w:jc w:val="center"/>
            </w:pPr>
            <w:r>
              <w:rPr>
                <w:rFonts w:ascii="Calibri" w:hAnsi="Calibri" w:eastAsia="微软雅黑"/>
                <w:b w:val="0"/>
                <w:sz w:val="21"/>
              </w:rPr>
              <w:t>三相电动机</w:t>
            </w:r>
          </w:p>
        </w:tc>
        <w:tc>
          <w:tcPr>
            <w:tcW w:w="4176" w:type="dxa"/>
            <w:vAlign w:val="center"/>
          </w:tcPr>
          <w:p>
            <w:pPr>
              <w:spacing w:before="20" w:after="20" w:line="276" w:lineRule="auto"/>
              <w:jc w:val="left"/>
            </w:pPr>
            <w:r>
              <w:rPr>
                <w:rFonts w:ascii="Calibri" w:hAnsi="Calibri" w:eastAsia="微软雅黑"/>
                <w:b w:val="0"/>
                <w:sz w:val="21"/>
              </w:rPr>
              <w:t>60–180W 三相异步电动机、解剖模型</w:t>
            </w:r>
          </w:p>
        </w:tc>
        <w:tc>
          <w:tcPr>
            <w:tcW w:w="1440" w:type="dxa"/>
            <w:vAlign w:val="center"/>
          </w:tcPr>
          <w:p>
            <w:pPr>
              <w:spacing w:before="20" w:after="20" w:line="276" w:lineRule="auto"/>
              <w:jc w:val="center"/>
            </w:pPr>
            <w:r>
              <w:rPr>
                <w:rFonts w:ascii="Calibri" w:hAnsi="Calibri" w:eastAsia="微软雅黑"/>
                <w:b w:val="0"/>
                <w:sz w:val="21"/>
              </w:rPr>
              <w:t>1 台 + 1 模型</w:t>
            </w:r>
          </w:p>
        </w:tc>
        <w:tc>
          <w:tcPr>
            <w:tcW w:w="1800" w:type="dxa"/>
            <w:vAlign w:val="center"/>
          </w:tcPr>
          <w:p>
            <w:pPr>
              <w:spacing w:before="20" w:after="20" w:line="276" w:lineRule="auto"/>
              <w:jc w:val="left"/>
            </w:pPr>
            <w:r>
              <w:rPr>
                <w:rFonts w:ascii="Calibri" w:hAnsi="Calibri" w:eastAsia="微软雅黑"/>
                <w:b w:val="0"/>
                <w:sz w:val="21"/>
              </w:rPr>
              <w:t>拆装与控制实验</w:t>
            </w:r>
          </w:p>
        </w:tc>
      </w:tr>
      <w:tr>
        <w:tc>
          <w:tcPr>
            <w:tcW w:w="1944" w:type="dxa"/>
            <w:vAlign w:val="center"/>
          </w:tcPr>
          <w:p>
            <w:pPr>
              <w:spacing w:before="20" w:after="20" w:line="276" w:lineRule="auto"/>
              <w:jc w:val="center"/>
            </w:pPr>
            <w:r>
              <w:rPr>
                <w:rFonts w:ascii="Calibri" w:hAnsi="Calibri" w:eastAsia="微软雅黑"/>
                <w:b w:val="0"/>
                <w:sz w:val="21"/>
              </w:rPr>
              <w:t>工具与耗材</w:t>
            </w:r>
          </w:p>
        </w:tc>
        <w:tc>
          <w:tcPr>
            <w:tcW w:w="4176" w:type="dxa"/>
            <w:vAlign w:val="center"/>
          </w:tcPr>
          <w:p>
            <w:pPr>
              <w:spacing w:before="20" w:after="20" w:line="276" w:lineRule="auto"/>
              <w:jc w:val="left"/>
            </w:pPr>
            <w:r>
              <w:rPr>
                <w:rFonts w:ascii="Calibri" w:hAnsi="Calibri" w:eastAsia="微软雅黑"/>
                <w:b w:val="0"/>
                <w:sz w:val="21"/>
              </w:rPr>
              <w:t>剥线钳、压线钳、电工刀、螺丝刀套装、热缩管、绝缘胶带、导线；万用表每位学生 1 台</w:t>
            </w:r>
          </w:p>
        </w:tc>
        <w:tc>
          <w:tcPr>
            <w:tcW w:w="1440" w:type="dxa"/>
            <w:vAlign w:val="center"/>
          </w:tcPr>
          <w:p>
            <w:pPr>
              <w:spacing w:before="20" w:after="20" w:line="276" w:lineRule="auto"/>
              <w:jc w:val="center"/>
            </w:pPr>
            <w:r>
              <w:rPr>
                <w:rFonts w:ascii="Calibri" w:hAnsi="Calibri" w:eastAsia="微软雅黑"/>
                <w:b w:val="0"/>
                <w:sz w:val="21"/>
              </w:rPr>
              <w:t>1 套</w:t>
            </w:r>
          </w:p>
        </w:tc>
        <w:tc>
          <w:tcPr>
            <w:tcW w:w="1800" w:type="dxa"/>
            <w:vAlign w:val="center"/>
          </w:tcPr>
          <w:p>
            <w:pPr>
              <w:spacing w:before="20" w:after="20" w:line="276" w:lineRule="auto"/>
              <w:jc w:val="left"/>
            </w:pPr>
            <w:r>
              <w:rPr>
                <w:rFonts w:ascii="Calibri" w:hAnsi="Calibri" w:eastAsia="微软雅黑"/>
                <w:b w:val="0"/>
                <w:sz w:val="21"/>
              </w:rPr>
              <w:t>模块六/七实操</w:t>
            </w:r>
          </w:p>
        </w:tc>
      </w:tr>
    </w:tbl>
    <w:p>
      <w:pPr>
        <w:spacing w:after="40"/>
      </w:pPr>
    </w:p>
    <w:p>
      <w:pPr>
        <w:spacing w:after="40"/>
      </w:pPr>
    </w:p>
    <w:p>
      <w:pPr>
        <w:pStyle w:val="Heading1"/>
      </w:pPr>
      <w:r>
        <w:t>6  结构与工艺设计</w:t>
      </w:r>
    </w:p>
    <w:p>
      <w:pPr>
        <w:pStyle w:val="Heading2"/>
      </w:pPr>
      <w:r>
        <w:t>6.1  箱体设计</w:t>
      </w:r>
    </w:p>
    <w:p>
      <w:pPr>
        <w:numPr>
          <w:ilvl w:val="0"/>
          <w:numId w:val="10"/>
        </w:numPr>
        <w:spacing w:after="120" w:line="280" w:lineRule="auto"/>
      </w:pPr>
      <w:r>
        <w:rPr>
          <w:rFonts w:ascii="Calibri" w:hAnsi="Calibri" w:eastAsia="微软雅黑"/>
          <w:sz w:val="22"/>
        </w:rPr>
        <w:t>ABS 工程塑料箱体，双层结构，带提手、锁扣、可叠放定位脚；</w:t>
      </w:r>
    </w:p>
    <w:p>
      <w:pPr>
        <w:numPr>
          <w:ilvl w:val="0"/>
          <w:numId w:val="10"/>
        </w:numPr>
        <w:spacing w:after="120" w:line="280" w:lineRule="auto"/>
      </w:pPr>
      <w:r>
        <w:rPr>
          <w:rFonts w:ascii="Calibri" w:hAnsi="Calibri" w:eastAsia="微软雅黑"/>
          <w:sz w:val="22"/>
        </w:rPr>
        <w:t>上盖内嵌实验指导书插槽与铭牌；下层元件仓采用分格抽屉，防混料；</w:t>
      </w:r>
    </w:p>
    <w:p>
      <w:pPr>
        <w:numPr>
          <w:ilvl w:val="0"/>
          <w:numId w:val="10"/>
        </w:numPr>
        <w:spacing w:after="120" w:line="280" w:lineRule="auto"/>
      </w:pPr>
      <w:r>
        <w:rPr>
          <w:rFonts w:ascii="Calibri" w:hAnsi="Calibri" w:eastAsia="微软雅黑"/>
          <w:sz w:val="22"/>
        </w:rPr>
        <w:t>整体尺寸约 600×450×180mm，单箱质量约 15kg，便于教室搬运与存放。</w:t>
      </w:r>
    </w:p>
    <w:p>
      <w:pPr>
        <w:pStyle w:val="Heading2"/>
      </w:pPr>
      <w:r>
        <w:t>6.2  面板设计</w:t>
      </w:r>
    </w:p>
    <w:p>
      <w:pPr>
        <w:numPr>
          <w:ilvl w:val="0"/>
          <w:numId w:val="10"/>
        </w:numPr>
        <w:spacing w:after="120" w:line="280" w:lineRule="auto"/>
      </w:pPr>
      <w:r>
        <w:rPr>
          <w:rFonts w:ascii="Calibri" w:hAnsi="Calibri" w:eastAsia="微软雅黑"/>
          <w:sz w:val="22"/>
        </w:rPr>
        <w:t>主面板集成电源输出、测量表、信号源与总控；模块面板丝印电路图形与实验编号；</w:t>
      </w:r>
    </w:p>
    <w:p>
      <w:pPr>
        <w:numPr>
          <w:ilvl w:val="0"/>
          <w:numId w:val="10"/>
        </w:numPr>
        <w:spacing w:after="120" w:line="280" w:lineRule="auto"/>
      </w:pPr>
      <w:r>
        <w:rPr>
          <w:rFonts w:ascii="Calibri" w:hAnsi="Calibri" w:eastAsia="微软雅黑"/>
          <w:sz w:val="22"/>
        </w:rPr>
        <w:t>接线采用 4mm 安全插座（双插孔），面板下置 PCB 走线，减少外露导线；</w:t>
      </w:r>
    </w:p>
    <w:p>
      <w:pPr>
        <w:numPr>
          <w:ilvl w:val="0"/>
          <w:numId w:val="10"/>
        </w:numPr>
        <w:spacing w:after="120" w:line="280" w:lineRule="auto"/>
      </w:pPr>
      <w:r>
        <w:rPr>
          <w:rFonts w:ascii="Calibri" w:hAnsi="Calibri" w:eastAsia="微软雅黑"/>
          <w:sz w:val="22"/>
        </w:rPr>
        <w:t>面板采用双面丝印与防呆标识，危险端子与安全端子颜色区分；</w:t>
      </w:r>
    </w:p>
    <w:p>
      <w:pPr>
        <w:numPr>
          <w:ilvl w:val="0"/>
          <w:numId w:val="10"/>
        </w:numPr>
        <w:spacing w:after="120" w:line="280" w:lineRule="auto"/>
      </w:pPr>
      <w:r>
        <w:rPr>
          <w:rFonts w:ascii="Calibri" w:hAnsi="Calibri" w:eastAsia="微软雅黑"/>
          <w:sz w:val="22"/>
        </w:rPr>
        <w:t>网孔区孔径 5mm，兼容低压电器导轨与元件安装。</w:t>
      </w:r>
    </w:p>
    <w:p>
      <w:pPr>
        <w:pStyle w:val="Heading2"/>
      </w:pPr>
      <w:r>
        <w:t>6.3  线束与接插件</w:t>
      </w:r>
    </w:p>
    <w:p>
      <w:pPr>
        <w:numPr>
          <w:ilvl w:val="0"/>
          <w:numId w:val="10"/>
        </w:numPr>
        <w:spacing w:after="120" w:line="280" w:lineRule="auto"/>
      </w:pPr>
      <w:r>
        <w:rPr>
          <w:rFonts w:ascii="Calibri" w:hAnsi="Calibri" w:eastAsia="微软雅黑"/>
          <w:sz w:val="22"/>
        </w:rPr>
        <w:t>不同电压等级采用不同颜色导线与插头（直流红/黑、交流黄/绿、三相黄绿红）；</w:t>
      </w:r>
    </w:p>
    <w:p>
      <w:pPr>
        <w:numPr>
          <w:ilvl w:val="0"/>
          <w:numId w:val="10"/>
        </w:numPr>
        <w:spacing w:after="120" w:line="280" w:lineRule="auto"/>
      </w:pPr>
      <w:r>
        <w:rPr>
          <w:rFonts w:ascii="Calibri" w:hAnsi="Calibri" w:eastAsia="微软雅黑"/>
          <w:sz w:val="22"/>
        </w:rPr>
        <w:t>所有接插件带防反插结构，端子排带编号标签；</w:t>
      </w:r>
    </w:p>
    <w:p>
      <w:pPr>
        <w:numPr>
          <w:ilvl w:val="0"/>
          <w:numId w:val="10"/>
        </w:numPr>
        <w:spacing w:after="120" w:line="280" w:lineRule="auto"/>
      </w:pPr>
      <w:r>
        <w:rPr>
          <w:rFonts w:ascii="Calibri" w:hAnsi="Calibri" w:eastAsia="微软雅黑"/>
          <w:sz w:val="22"/>
        </w:rPr>
        <w:t>危险回路（220V/380V）采用专用锁定式插头，普通学生插头无法接入。</w:t>
      </w:r>
    </w:p>
    <w:p>
      <w:pPr>
        <w:pStyle w:val="Heading2"/>
      </w:pPr>
      <w:r>
        <w:t>6.4  制造工艺</w:t>
      </w:r>
    </w:p>
    <w:p>
      <w:pPr>
        <w:numPr>
          <w:ilvl w:val="0"/>
          <w:numId w:val="10"/>
        </w:numPr>
        <w:spacing w:after="120" w:line="280" w:lineRule="auto"/>
      </w:pPr>
      <w:r>
        <w:rPr>
          <w:rFonts w:ascii="Calibri" w:hAnsi="Calibri" w:eastAsia="微软雅黑"/>
          <w:sz w:val="22"/>
        </w:rPr>
        <w:t>PCB 沿用以立创 EDA 设计、立创打板的既有流程，BOM 沿用既有格式与优化脚本；</w:t>
      </w:r>
    </w:p>
    <w:p>
      <w:pPr>
        <w:numPr>
          <w:ilvl w:val="0"/>
          <w:numId w:val="10"/>
        </w:numPr>
        <w:spacing w:after="120" w:line="280" w:lineRule="auto"/>
      </w:pPr>
      <w:r>
        <w:rPr>
          <w:rFonts w:ascii="Calibri" w:hAnsi="Calibri" w:eastAsia="微软雅黑"/>
          <w:sz w:val="22"/>
        </w:rPr>
        <w:t>结构件外协注塑/钣金，首件评审确认配合与标识；</w:t>
      </w:r>
    </w:p>
    <w:p>
      <w:pPr>
        <w:numPr>
          <w:ilvl w:val="0"/>
          <w:numId w:val="10"/>
        </w:numPr>
        <w:spacing w:after="120" w:line="280" w:lineRule="auto"/>
      </w:pPr>
      <w:r>
        <w:rPr>
          <w:rFonts w:ascii="Calibri" w:hAnsi="Calibri" w:eastAsia="微软雅黑"/>
          <w:sz w:val="22"/>
        </w:rPr>
        <w:t>装配 SOP 与检验卡随样机固化，小批量按质量协议执行（参考现有打板质量协议）。</w:t>
      </w:r>
    </w:p>
    <w:p>
      <w:pPr>
        <w:pStyle w:val="Heading1"/>
      </w:pPr>
      <w:r>
        <w:t>7  教学配套资源</w:t>
      </w:r>
    </w:p>
    <w:p>
      <w:pPr>
        <w:pStyle w:val="Heading2"/>
      </w:pPr>
      <w:r>
        <w:t>7.1  实验指导书</w:t>
      </w:r>
    </w:p>
    <w:p>
      <w:r>
        <w:rPr>
          <w:rFonts w:ascii="Calibri" w:hAnsi="Calibri" w:eastAsia="微软雅黑"/>
          <w:b w:val="0"/>
          <w:i w:val="0"/>
          <w:sz w:val="22"/>
        </w:rPr>
        <w:t>按 7 大模块、约 70 余个实验项编写，每个实验包含：实验目的、原理、器材、电路图、操作步骤、数据记录表、思考题与安全注意事项，覆盖大纲全部能力点。</w:t>
      </w:r>
    </w:p>
    <w:p>
      <w:pPr>
        <w:pStyle w:val="Heading2"/>
      </w:pPr>
      <w:r>
        <w:t>7.2  课件与微课</w:t>
      </w:r>
    </w:p>
    <w:p>
      <w:pPr>
        <w:numPr>
          <w:ilvl w:val="0"/>
          <w:numId w:val="10"/>
        </w:numPr>
        <w:spacing w:after="120" w:line="280" w:lineRule="auto"/>
      </w:pPr>
      <w:r>
        <w:rPr>
          <w:rFonts w:ascii="Calibri" w:hAnsi="Calibri" w:eastAsia="微软雅黑"/>
          <w:sz w:val="22"/>
        </w:rPr>
        <w:t>PPT 课件按小节配套，含电路动画与演示视频；</w:t>
      </w:r>
    </w:p>
    <w:p>
      <w:pPr>
        <w:numPr>
          <w:ilvl w:val="0"/>
          <w:numId w:val="10"/>
        </w:numPr>
        <w:spacing w:after="120" w:line="280" w:lineRule="auto"/>
      </w:pPr>
      <w:r>
        <w:rPr>
          <w:rFonts w:ascii="Calibri" w:hAnsi="Calibri" w:eastAsia="微软雅黑"/>
          <w:sz w:val="22"/>
        </w:rPr>
        <w:t>关键操作（导线加工、低压电器安装、电机拆装、控制线路装调）录制微课；</w:t>
      </w:r>
    </w:p>
    <w:p>
      <w:pPr>
        <w:numPr>
          <w:ilvl w:val="0"/>
          <w:numId w:val="10"/>
        </w:numPr>
        <w:spacing w:after="120" w:line="280" w:lineRule="auto"/>
      </w:pPr>
      <w:r>
        <w:rPr>
          <w:rFonts w:ascii="Calibri" w:hAnsi="Calibri" w:eastAsia="微软雅黑"/>
          <w:sz w:val="22"/>
        </w:rPr>
        <w:t>提供教师端学时安排建议与教学实施手册。</w:t>
      </w:r>
    </w:p>
    <w:p>
      <w:pPr>
        <w:pStyle w:val="Heading2"/>
      </w:pPr>
      <w:r>
        <w:t>7.3  考核评价体系</w:t>
      </w:r>
    </w:p>
    <w:p>
      <w:pPr>
        <w:numPr>
          <w:ilvl w:val="0"/>
          <w:numId w:val="10"/>
        </w:numPr>
        <w:spacing w:after="120" w:line="280" w:lineRule="auto"/>
      </w:pPr>
      <w:r>
        <w:rPr>
          <w:rFonts w:ascii="Calibri" w:hAnsi="Calibri" w:eastAsia="微软雅黑"/>
          <w:sz w:val="22"/>
        </w:rPr>
        <w:t>理论题库（约 500 题）覆盖 7 大模块知识点；</w:t>
      </w:r>
    </w:p>
    <w:p>
      <w:pPr>
        <w:numPr>
          <w:ilvl w:val="0"/>
          <w:numId w:val="10"/>
        </w:numPr>
        <w:spacing w:after="120" w:line="280" w:lineRule="auto"/>
      </w:pPr>
      <w:r>
        <w:rPr>
          <w:rFonts w:ascii="Calibri" w:hAnsi="Calibri" w:eastAsia="微软雅黑"/>
          <w:sz w:val="22"/>
        </w:rPr>
        <w:t>实操评分表按实验项制定，含接线规范、测量数据、安全操作与完成度；</w:t>
      </w:r>
    </w:p>
    <w:p>
      <w:pPr>
        <w:numPr>
          <w:ilvl w:val="0"/>
          <w:numId w:val="10"/>
        </w:numPr>
        <w:spacing w:after="120" w:line="280" w:lineRule="auto"/>
      </w:pPr>
      <w:r>
        <w:rPr>
          <w:rFonts w:ascii="Calibri" w:hAnsi="Calibri" w:eastAsia="微软雅黑"/>
          <w:sz w:val="22"/>
        </w:rPr>
        <w:t>支持过程性考核与期末考核，成绩可导出。</w:t>
      </w:r>
    </w:p>
    <w:p>
      <w:pPr>
        <w:pStyle w:val="Heading2"/>
      </w:pPr>
      <w:r>
        <w:t>7.4  与技能竞赛结合</w:t>
      </w:r>
    </w:p>
    <w:p>
      <w:r>
        <w:rPr>
          <w:rFonts w:ascii="Calibri" w:hAnsi="Calibri" w:eastAsia="微软雅黑"/>
          <w:b w:val="0"/>
          <w:i w:val="0"/>
          <w:sz w:val="22"/>
        </w:rPr>
        <w:t>参考“电子专用设备装调工”等赛项技术文件中的能力要求与安全规程（见附录 A），将竞赛考核要素融入实验与评分表，使本箱同时可用于竞赛训练，提升采购价值。</w:t>
      </w:r>
    </w:p>
    <w:p>
      <w:pPr>
        <w:pStyle w:val="Heading1"/>
      </w:pPr>
      <w:r>
        <w:t>8  研发计划与里程碑</w:t>
      </w:r>
    </w:p>
    <w:p>
      <w:pPr>
        <w:keepNext/>
        <w:spacing w:before="160" w:after="80"/>
      </w:pPr>
      <w:r>
        <w:rPr>
          <w:rFonts w:ascii="Calibri" w:hAnsi="Calibri" w:eastAsia="微软雅黑"/>
          <w:b/>
          <w:i w:val="0"/>
          <w:color w:val="595959"/>
          <w:sz w:val="20"/>
        </w:rPr>
        <w:t>表 7  研发计划与里程碑（T0 = 项目启动）</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304"/>
        <w:gridCol w:w="1800"/>
        <w:gridCol w:w="3096"/>
        <w:gridCol w:w="2160"/>
      </w:tblGrid>
      <w:tr>
        <w:trPr>
          <w:tblHeader w:val="true"/>
        </w:trPr>
        <w:tc>
          <w:tcPr>
            <w:tcW w:w="2304" w:type="dxa"/>
            <w:shd w:val="clear" w:color="auto" w:fill="F2F4F7"/>
            <w:vAlign w:val="center"/>
          </w:tcPr>
          <w:p>
            <w:pPr>
              <w:spacing w:before="20" w:after="20" w:line="276" w:lineRule="auto"/>
              <w:jc w:val="center"/>
            </w:pPr>
            <w:r>
              <w:rPr>
                <w:rFonts w:ascii="Calibri" w:hAnsi="Calibri" w:eastAsia="微软雅黑"/>
                <w:b/>
                <w:sz w:val="21"/>
              </w:rPr>
              <w:t>阶段</w:t>
            </w:r>
          </w:p>
        </w:tc>
        <w:tc>
          <w:tcPr>
            <w:tcW w:w="1800" w:type="dxa"/>
            <w:shd w:val="clear" w:color="auto" w:fill="F2F4F7"/>
            <w:vAlign w:val="center"/>
          </w:tcPr>
          <w:p>
            <w:pPr>
              <w:spacing w:before="20" w:after="20" w:line="276" w:lineRule="auto"/>
              <w:jc w:val="center"/>
            </w:pPr>
            <w:r>
              <w:rPr>
                <w:rFonts w:ascii="Calibri" w:hAnsi="Calibri" w:eastAsia="微软雅黑"/>
                <w:b/>
                <w:sz w:val="21"/>
              </w:rPr>
              <w:t>周期</w:t>
            </w:r>
          </w:p>
        </w:tc>
        <w:tc>
          <w:tcPr>
            <w:tcW w:w="3096" w:type="dxa"/>
            <w:shd w:val="clear" w:color="auto" w:fill="F2F4F7"/>
            <w:vAlign w:val="center"/>
          </w:tcPr>
          <w:p>
            <w:pPr>
              <w:spacing w:before="20" w:after="20" w:line="276" w:lineRule="auto"/>
              <w:jc w:val="center"/>
            </w:pPr>
            <w:r>
              <w:rPr>
                <w:rFonts w:ascii="Calibri" w:hAnsi="Calibri" w:eastAsia="微软雅黑"/>
                <w:b/>
                <w:sz w:val="21"/>
              </w:rPr>
              <w:t>主要工作</w:t>
            </w:r>
          </w:p>
        </w:tc>
        <w:tc>
          <w:tcPr>
            <w:tcW w:w="2160" w:type="dxa"/>
            <w:shd w:val="clear" w:color="auto" w:fill="F2F4F7"/>
            <w:vAlign w:val="center"/>
          </w:tcPr>
          <w:p>
            <w:pPr>
              <w:spacing w:before="20" w:after="20" w:line="276" w:lineRule="auto"/>
              <w:jc w:val="center"/>
            </w:pPr>
            <w:r>
              <w:rPr>
                <w:rFonts w:ascii="Calibri" w:hAnsi="Calibri" w:eastAsia="微软雅黑"/>
                <w:b/>
                <w:sz w:val="21"/>
              </w:rPr>
              <w:t>交付物</w:t>
            </w:r>
          </w:p>
        </w:tc>
      </w:tr>
      <w:tr>
        <w:tc>
          <w:tcPr>
            <w:tcW w:w="2304" w:type="dxa"/>
            <w:vAlign w:val="center"/>
          </w:tcPr>
          <w:p>
            <w:pPr>
              <w:spacing w:before="20" w:after="20" w:line="276" w:lineRule="auto"/>
              <w:jc w:val="left"/>
            </w:pPr>
            <w:r>
              <w:rPr>
                <w:rFonts w:ascii="Calibri" w:hAnsi="Calibri" w:eastAsia="微软雅黑"/>
                <w:b w:val="0"/>
                <w:sz w:val="21"/>
              </w:rPr>
              <w:t>需求评审与总体方案</w:t>
            </w:r>
          </w:p>
        </w:tc>
        <w:tc>
          <w:tcPr>
            <w:tcW w:w="1800" w:type="dxa"/>
            <w:vAlign w:val="center"/>
          </w:tcPr>
          <w:p>
            <w:pPr>
              <w:spacing w:before="20" w:after="20" w:line="276" w:lineRule="auto"/>
              <w:jc w:val="center"/>
            </w:pPr>
            <w:r>
              <w:rPr>
                <w:rFonts w:ascii="Calibri" w:hAnsi="Calibri" w:eastAsia="微软雅黑"/>
                <w:b w:val="0"/>
                <w:sz w:val="21"/>
              </w:rPr>
              <w:t>第 1–2 周</w:t>
            </w:r>
          </w:p>
        </w:tc>
        <w:tc>
          <w:tcPr>
            <w:tcW w:w="3096" w:type="dxa"/>
            <w:vAlign w:val="center"/>
          </w:tcPr>
          <w:p>
            <w:pPr>
              <w:spacing w:before="20" w:after="20" w:line="276" w:lineRule="auto"/>
              <w:jc w:val="left"/>
            </w:pPr>
            <w:r>
              <w:rPr>
                <w:rFonts w:ascii="Calibri" w:hAnsi="Calibri" w:eastAsia="微软雅黑"/>
                <w:b w:val="0"/>
                <w:sz w:val="21"/>
              </w:rPr>
              <w:t>大纲逐项评审、总体架构、电源方案选型、成本目标确认</w:t>
            </w:r>
          </w:p>
        </w:tc>
        <w:tc>
          <w:tcPr>
            <w:tcW w:w="2160" w:type="dxa"/>
            <w:vAlign w:val="center"/>
          </w:tcPr>
          <w:p>
            <w:pPr>
              <w:spacing w:before="20" w:after="20" w:line="276" w:lineRule="auto"/>
              <w:jc w:val="left"/>
            </w:pPr>
            <w:r>
              <w:rPr>
                <w:rFonts w:ascii="Calibri" w:hAnsi="Calibri" w:eastAsia="微软雅黑"/>
                <w:b w:val="0"/>
                <w:sz w:val="21"/>
              </w:rPr>
              <w:t>需求规格书、总体方案</w:t>
            </w:r>
          </w:p>
        </w:tc>
      </w:tr>
      <w:tr>
        <w:tc>
          <w:tcPr>
            <w:tcW w:w="2304" w:type="dxa"/>
            <w:vAlign w:val="center"/>
          </w:tcPr>
          <w:p>
            <w:pPr>
              <w:spacing w:before="20" w:after="20" w:line="276" w:lineRule="auto"/>
              <w:jc w:val="left"/>
            </w:pPr>
            <w:r>
              <w:rPr>
                <w:rFonts w:ascii="Calibri" w:hAnsi="Calibri" w:eastAsia="微软雅黑"/>
                <w:b w:val="0"/>
                <w:sz w:val="21"/>
              </w:rPr>
              <w:t>硬件详细设计</w:t>
            </w:r>
          </w:p>
        </w:tc>
        <w:tc>
          <w:tcPr>
            <w:tcW w:w="1800" w:type="dxa"/>
            <w:vAlign w:val="center"/>
          </w:tcPr>
          <w:p>
            <w:pPr>
              <w:spacing w:before="20" w:after="20" w:line="276" w:lineRule="auto"/>
              <w:jc w:val="center"/>
            </w:pPr>
            <w:r>
              <w:rPr>
                <w:rFonts w:ascii="Calibri" w:hAnsi="Calibri" w:eastAsia="微软雅黑"/>
                <w:b w:val="0"/>
                <w:sz w:val="21"/>
              </w:rPr>
              <w:t>第 3–6 周</w:t>
            </w:r>
          </w:p>
        </w:tc>
        <w:tc>
          <w:tcPr>
            <w:tcW w:w="3096" w:type="dxa"/>
            <w:vAlign w:val="center"/>
          </w:tcPr>
          <w:p>
            <w:pPr>
              <w:spacing w:before="20" w:after="20" w:line="276" w:lineRule="auto"/>
              <w:jc w:val="left"/>
            </w:pPr>
            <w:r>
              <w:rPr>
                <w:rFonts w:ascii="Calibri" w:hAnsi="Calibri" w:eastAsia="微软雅黑"/>
                <w:b w:val="0"/>
                <w:sz w:val="21"/>
              </w:rPr>
              <w:t>原理图/PCB、面板丝印、元件选型、结构设计</w:t>
            </w:r>
          </w:p>
        </w:tc>
        <w:tc>
          <w:tcPr>
            <w:tcW w:w="2160" w:type="dxa"/>
            <w:vAlign w:val="center"/>
          </w:tcPr>
          <w:p>
            <w:pPr>
              <w:spacing w:before="20" w:after="20" w:line="276" w:lineRule="auto"/>
              <w:jc w:val="left"/>
            </w:pPr>
            <w:r>
              <w:rPr>
                <w:rFonts w:ascii="Calibri" w:hAnsi="Calibri" w:eastAsia="微软雅黑"/>
                <w:b w:val="0"/>
                <w:sz w:val="21"/>
              </w:rPr>
              <w:t>原理图、PCB、BOM、结构图</w:t>
            </w:r>
          </w:p>
        </w:tc>
      </w:tr>
      <w:tr>
        <w:tc>
          <w:tcPr>
            <w:tcW w:w="2304" w:type="dxa"/>
            <w:vAlign w:val="center"/>
          </w:tcPr>
          <w:p>
            <w:pPr>
              <w:spacing w:before="20" w:after="20" w:line="276" w:lineRule="auto"/>
              <w:jc w:val="left"/>
            </w:pPr>
            <w:r>
              <w:rPr>
                <w:rFonts w:ascii="Calibri" w:hAnsi="Calibri" w:eastAsia="微软雅黑"/>
                <w:b w:val="0"/>
                <w:sz w:val="21"/>
              </w:rPr>
              <w:t>样机试制</w:t>
            </w:r>
          </w:p>
        </w:tc>
        <w:tc>
          <w:tcPr>
            <w:tcW w:w="1800" w:type="dxa"/>
            <w:vAlign w:val="center"/>
          </w:tcPr>
          <w:p>
            <w:pPr>
              <w:spacing w:before="20" w:after="20" w:line="276" w:lineRule="auto"/>
              <w:jc w:val="center"/>
            </w:pPr>
            <w:r>
              <w:rPr>
                <w:rFonts w:ascii="Calibri" w:hAnsi="Calibri" w:eastAsia="微软雅黑"/>
                <w:b w:val="0"/>
                <w:sz w:val="21"/>
              </w:rPr>
              <w:t>第 7–8 周</w:t>
            </w:r>
          </w:p>
        </w:tc>
        <w:tc>
          <w:tcPr>
            <w:tcW w:w="3096" w:type="dxa"/>
            <w:vAlign w:val="center"/>
          </w:tcPr>
          <w:p>
            <w:pPr>
              <w:spacing w:before="20" w:after="20" w:line="276" w:lineRule="auto"/>
              <w:jc w:val="left"/>
            </w:pPr>
            <w:r>
              <w:rPr>
                <w:rFonts w:ascii="Calibri" w:hAnsi="Calibri" w:eastAsia="微软雅黑"/>
                <w:b w:val="0"/>
                <w:sz w:val="21"/>
              </w:rPr>
              <w:t>打板、焊接、装配、线束制作</w:t>
            </w:r>
          </w:p>
        </w:tc>
        <w:tc>
          <w:tcPr>
            <w:tcW w:w="2160" w:type="dxa"/>
            <w:vAlign w:val="center"/>
          </w:tcPr>
          <w:p>
            <w:pPr>
              <w:spacing w:before="20" w:after="20" w:line="276" w:lineRule="auto"/>
              <w:jc w:val="left"/>
            </w:pPr>
            <w:r>
              <w:rPr>
                <w:rFonts w:ascii="Calibri" w:hAnsi="Calibri" w:eastAsia="微软雅黑"/>
                <w:b w:val="0"/>
                <w:sz w:val="21"/>
              </w:rPr>
              <w:t>样机 2–3 台</w:t>
            </w:r>
          </w:p>
        </w:tc>
      </w:tr>
      <w:tr>
        <w:tc>
          <w:tcPr>
            <w:tcW w:w="2304" w:type="dxa"/>
            <w:vAlign w:val="center"/>
          </w:tcPr>
          <w:p>
            <w:pPr>
              <w:spacing w:before="20" w:after="20" w:line="276" w:lineRule="auto"/>
              <w:jc w:val="left"/>
            </w:pPr>
            <w:r>
              <w:rPr>
                <w:rFonts w:ascii="Calibri" w:hAnsi="Calibri" w:eastAsia="微软雅黑"/>
                <w:b w:val="0"/>
                <w:sz w:val="21"/>
              </w:rPr>
              <w:t>联调与实验验证</w:t>
            </w:r>
          </w:p>
        </w:tc>
        <w:tc>
          <w:tcPr>
            <w:tcW w:w="1800" w:type="dxa"/>
            <w:vAlign w:val="center"/>
          </w:tcPr>
          <w:p>
            <w:pPr>
              <w:spacing w:before="20" w:after="20" w:line="276" w:lineRule="auto"/>
              <w:jc w:val="center"/>
            </w:pPr>
            <w:r>
              <w:rPr>
                <w:rFonts w:ascii="Calibri" w:hAnsi="Calibri" w:eastAsia="微软雅黑"/>
                <w:b w:val="0"/>
                <w:sz w:val="21"/>
              </w:rPr>
              <w:t>第 9–11 周</w:t>
            </w:r>
          </w:p>
        </w:tc>
        <w:tc>
          <w:tcPr>
            <w:tcW w:w="3096" w:type="dxa"/>
            <w:vAlign w:val="center"/>
          </w:tcPr>
          <w:p>
            <w:pPr>
              <w:spacing w:before="20" w:after="20" w:line="276" w:lineRule="auto"/>
              <w:jc w:val="left"/>
            </w:pPr>
            <w:r>
              <w:rPr>
                <w:rFonts w:ascii="Calibri" w:hAnsi="Calibri" w:eastAsia="微软雅黑"/>
                <w:b w:val="0"/>
                <w:sz w:val="21"/>
              </w:rPr>
              <w:t>逐模块跑通全部实验项、参数校准</w:t>
            </w:r>
          </w:p>
        </w:tc>
        <w:tc>
          <w:tcPr>
            <w:tcW w:w="2160" w:type="dxa"/>
            <w:vAlign w:val="center"/>
          </w:tcPr>
          <w:p>
            <w:pPr>
              <w:spacing w:before="20" w:after="20" w:line="276" w:lineRule="auto"/>
              <w:jc w:val="left"/>
            </w:pPr>
            <w:r>
              <w:rPr>
                <w:rFonts w:ascii="Calibri" w:hAnsi="Calibri" w:eastAsia="微软雅黑"/>
                <w:b w:val="0"/>
                <w:sz w:val="21"/>
              </w:rPr>
              <w:t>实验验证记录、整改清单</w:t>
            </w:r>
          </w:p>
        </w:tc>
      </w:tr>
      <w:tr>
        <w:tc>
          <w:tcPr>
            <w:tcW w:w="2304" w:type="dxa"/>
            <w:vAlign w:val="center"/>
          </w:tcPr>
          <w:p>
            <w:pPr>
              <w:spacing w:before="20" w:after="20" w:line="276" w:lineRule="auto"/>
              <w:jc w:val="left"/>
            </w:pPr>
            <w:r>
              <w:rPr>
                <w:rFonts w:ascii="Calibri" w:hAnsi="Calibri" w:eastAsia="微软雅黑"/>
                <w:b w:val="0"/>
                <w:sz w:val="21"/>
              </w:rPr>
              <w:t>教学资源开发</w:t>
            </w:r>
          </w:p>
        </w:tc>
        <w:tc>
          <w:tcPr>
            <w:tcW w:w="1800" w:type="dxa"/>
            <w:vAlign w:val="center"/>
          </w:tcPr>
          <w:p>
            <w:pPr>
              <w:spacing w:before="20" w:after="20" w:line="276" w:lineRule="auto"/>
              <w:jc w:val="center"/>
            </w:pPr>
            <w:r>
              <w:rPr>
                <w:rFonts w:ascii="Calibri" w:hAnsi="Calibri" w:eastAsia="微软雅黑"/>
                <w:b w:val="0"/>
                <w:sz w:val="21"/>
              </w:rPr>
              <w:t>第 10–14 周（并行）</w:t>
            </w:r>
          </w:p>
        </w:tc>
        <w:tc>
          <w:tcPr>
            <w:tcW w:w="3096" w:type="dxa"/>
            <w:vAlign w:val="center"/>
          </w:tcPr>
          <w:p>
            <w:pPr>
              <w:spacing w:before="20" w:after="20" w:line="276" w:lineRule="auto"/>
              <w:jc w:val="left"/>
            </w:pPr>
            <w:r>
              <w:rPr>
                <w:rFonts w:ascii="Calibri" w:hAnsi="Calibri" w:eastAsia="微软雅黑"/>
                <w:b w:val="0"/>
                <w:sz w:val="21"/>
              </w:rPr>
              <w:t>指导书、课件、记录表、考核题库</w:t>
            </w:r>
          </w:p>
        </w:tc>
        <w:tc>
          <w:tcPr>
            <w:tcW w:w="2160" w:type="dxa"/>
            <w:vAlign w:val="center"/>
          </w:tcPr>
          <w:p>
            <w:pPr>
              <w:spacing w:before="20" w:after="20" w:line="276" w:lineRule="auto"/>
              <w:jc w:val="left"/>
            </w:pPr>
            <w:r>
              <w:rPr>
                <w:rFonts w:ascii="Calibri" w:hAnsi="Calibri" w:eastAsia="微软雅黑"/>
                <w:b w:val="0"/>
                <w:sz w:val="21"/>
              </w:rPr>
              <w:t>教学资源包</w:t>
            </w:r>
          </w:p>
        </w:tc>
      </w:tr>
      <w:tr>
        <w:tc>
          <w:tcPr>
            <w:tcW w:w="2304" w:type="dxa"/>
            <w:vAlign w:val="center"/>
          </w:tcPr>
          <w:p>
            <w:pPr>
              <w:spacing w:before="20" w:after="20" w:line="276" w:lineRule="auto"/>
              <w:jc w:val="left"/>
            </w:pPr>
            <w:r>
              <w:rPr>
                <w:rFonts w:ascii="Calibri" w:hAnsi="Calibri" w:eastAsia="微软雅黑"/>
                <w:b w:val="0"/>
                <w:sz w:val="21"/>
              </w:rPr>
              <w:t>安全与可靠性测试</w:t>
            </w:r>
          </w:p>
        </w:tc>
        <w:tc>
          <w:tcPr>
            <w:tcW w:w="1800" w:type="dxa"/>
            <w:vAlign w:val="center"/>
          </w:tcPr>
          <w:p>
            <w:pPr>
              <w:spacing w:before="20" w:after="20" w:line="276" w:lineRule="auto"/>
              <w:jc w:val="center"/>
            </w:pPr>
            <w:r>
              <w:rPr>
                <w:rFonts w:ascii="Calibri" w:hAnsi="Calibri" w:eastAsia="微软雅黑"/>
                <w:b w:val="0"/>
                <w:sz w:val="21"/>
              </w:rPr>
              <w:t>第 12–13 周</w:t>
            </w:r>
          </w:p>
        </w:tc>
        <w:tc>
          <w:tcPr>
            <w:tcW w:w="3096" w:type="dxa"/>
            <w:vAlign w:val="center"/>
          </w:tcPr>
          <w:p>
            <w:pPr>
              <w:spacing w:before="20" w:after="20" w:line="276" w:lineRule="auto"/>
              <w:jc w:val="left"/>
            </w:pPr>
            <w:r>
              <w:rPr>
                <w:rFonts w:ascii="Calibri" w:hAnsi="Calibri" w:eastAsia="微软雅黑"/>
                <w:b w:val="0"/>
                <w:sz w:val="21"/>
              </w:rPr>
              <w:t>电气安全、绝缘、漏电、老化、运输测试</w:t>
            </w:r>
          </w:p>
        </w:tc>
        <w:tc>
          <w:tcPr>
            <w:tcW w:w="2160" w:type="dxa"/>
            <w:vAlign w:val="center"/>
          </w:tcPr>
          <w:p>
            <w:pPr>
              <w:spacing w:before="20" w:after="20" w:line="276" w:lineRule="auto"/>
              <w:jc w:val="left"/>
            </w:pPr>
            <w:r>
              <w:rPr>
                <w:rFonts w:ascii="Calibri" w:hAnsi="Calibri" w:eastAsia="微软雅黑"/>
                <w:b w:val="0"/>
                <w:sz w:val="21"/>
              </w:rPr>
              <w:t>测试报告</w:t>
            </w:r>
          </w:p>
        </w:tc>
      </w:tr>
      <w:tr>
        <w:tc>
          <w:tcPr>
            <w:tcW w:w="2304" w:type="dxa"/>
            <w:vAlign w:val="center"/>
          </w:tcPr>
          <w:p>
            <w:pPr>
              <w:spacing w:before="20" w:after="20" w:line="276" w:lineRule="auto"/>
              <w:jc w:val="left"/>
            </w:pPr>
            <w:r>
              <w:rPr>
                <w:rFonts w:ascii="Calibri" w:hAnsi="Calibri" w:eastAsia="微软雅黑"/>
                <w:b w:val="0"/>
                <w:sz w:val="21"/>
              </w:rPr>
              <w:t>小批量试产</w:t>
            </w:r>
          </w:p>
        </w:tc>
        <w:tc>
          <w:tcPr>
            <w:tcW w:w="1800" w:type="dxa"/>
            <w:vAlign w:val="center"/>
          </w:tcPr>
          <w:p>
            <w:pPr>
              <w:spacing w:before="20" w:after="20" w:line="276" w:lineRule="auto"/>
              <w:jc w:val="center"/>
            </w:pPr>
            <w:r>
              <w:rPr>
                <w:rFonts w:ascii="Calibri" w:hAnsi="Calibri" w:eastAsia="微软雅黑"/>
                <w:b w:val="0"/>
                <w:sz w:val="21"/>
              </w:rPr>
              <w:t>第 14–15 周</w:t>
            </w:r>
          </w:p>
        </w:tc>
        <w:tc>
          <w:tcPr>
            <w:tcW w:w="3096" w:type="dxa"/>
            <w:vAlign w:val="center"/>
          </w:tcPr>
          <w:p>
            <w:pPr>
              <w:spacing w:before="20" w:after="20" w:line="276" w:lineRule="auto"/>
              <w:jc w:val="left"/>
            </w:pPr>
            <w:r>
              <w:rPr>
                <w:rFonts w:ascii="Calibri" w:hAnsi="Calibri" w:eastAsia="微软雅黑"/>
                <w:b w:val="0"/>
                <w:sz w:val="21"/>
              </w:rPr>
              <w:t>10–20 套试产、工艺文件固化</w:t>
            </w:r>
          </w:p>
        </w:tc>
        <w:tc>
          <w:tcPr>
            <w:tcW w:w="2160" w:type="dxa"/>
            <w:vAlign w:val="center"/>
          </w:tcPr>
          <w:p>
            <w:pPr>
              <w:spacing w:before="20" w:after="20" w:line="276" w:lineRule="auto"/>
              <w:jc w:val="left"/>
            </w:pPr>
            <w:r>
              <w:rPr>
                <w:rFonts w:ascii="Calibri" w:hAnsi="Calibri" w:eastAsia="微软雅黑"/>
                <w:b w:val="0"/>
                <w:sz w:val="21"/>
              </w:rPr>
              <w:t>试产报告、SOP</w:t>
            </w:r>
          </w:p>
        </w:tc>
      </w:tr>
      <w:tr>
        <w:tc>
          <w:tcPr>
            <w:tcW w:w="2304" w:type="dxa"/>
            <w:vAlign w:val="center"/>
          </w:tcPr>
          <w:p>
            <w:pPr>
              <w:spacing w:before="20" w:after="20" w:line="276" w:lineRule="auto"/>
              <w:jc w:val="left"/>
            </w:pPr>
            <w:r>
              <w:rPr>
                <w:rFonts w:ascii="Calibri" w:hAnsi="Calibri" w:eastAsia="微软雅黑"/>
                <w:b w:val="0"/>
                <w:sz w:val="21"/>
              </w:rPr>
              <w:t>验收与交付</w:t>
            </w:r>
          </w:p>
        </w:tc>
        <w:tc>
          <w:tcPr>
            <w:tcW w:w="1800" w:type="dxa"/>
            <w:vAlign w:val="center"/>
          </w:tcPr>
          <w:p>
            <w:pPr>
              <w:spacing w:before="20" w:after="20" w:line="276" w:lineRule="auto"/>
              <w:jc w:val="center"/>
            </w:pPr>
            <w:r>
              <w:rPr>
                <w:rFonts w:ascii="Calibri" w:hAnsi="Calibri" w:eastAsia="微软雅黑"/>
                <w:b w:val="0"/>
                <w:sz w:val="21"/>
              </w:rPr>
              <w:t>第 16 周</w:t>
            </w:r>
          </w:p>
        </w:tc>
        <w:tc>
          <w:tcPr>
            <w:tcW w:w="3096" w:type="dxa"/>
            <w:vAlign w:val="center"/>
          </w:tcPr>
          <w:p>
            <w:pPr>
              <w:spacing w:before="20" w:after="20" w:line="276" w:lineRule="auto"/>
              <w:jc w:val="left"/>
            </w:pPr>
            <w:r>
              <w:rPr>
                <w:rFonts w:ascii="Calibri" w:hAnsi="Calibri" w:eastAsia="微软雅黑"/>
                <w:b w:val="0"/>
                <w:sz w:val="21"/>
              </w:rPr>
              <w:t>合作院校试用、验收、培训</w:t>
            </w:r>
          </w:p>
        </w:tc>
        <w:tc>
          <w:tcPr>
            <w:tcW w:w="2160" w:type="dxa"/>
            <w:vAlign w:val="center"/>
          </w:tcPr>
          <w:p>
            <w:pPr>
              <w:spacing w:before="20" w:after="20" w:line="276" w:lineRule="auto"/>
              <w:jc w:val="left"/>
            </w:pPr>
            <w:r>
              <w:rPr>
                <w:rFonts w:ascii="Calibri" w:hAnsi="Calibri" w:eastAsia="微软雅黑"/>
                <w:b w:val="0"/>
                <w:sz w:val="21"/>
              </w:rPr>
              <w:t>验收报告、交付包</w:t>
            </w:r>
          </w:p>
        </w:tc>
      </w:tr>
    </w:tbl>
    <w:p>
      <w:pPr>
        <w:spacing w:after="40"/>
      </w:pPr>
    </w:p>
    <w:p>
      <w:pPr>
        <w:spacing w:after="40"/>
      </w:pPr>
    </w:p>
    <w:p>
      <w:r>
        <w:rPr>
          <w:rFonts w:ascii="Calibri" w:hAnsi="Calibri" w:eastAsia="微软雅黑"/>
          <w:b w:val="0"/>
          <w:i w:val="0"/>
          <w:sz w:val="22"/>
        </w:rPr>
        <w:t>关键路径为“硬件设计 → 样机试制 → 联调验证”；教学资源开发与样机验证并行，避免资源滞后拖累交付。若目标学校课程大纲已确定，建议第 1 周即邀请校方教师参与需求评审。</w:t>
      </w:r>
    </w:p>
    <w:p>
      <w:pPr>
        <w:pStyle w:val="Heading1"/>
      </w:pPr>
      <w:r>
        <w:t>9  成本估算</w:t>
      </w:r>
    </w:p>
    <w:p>
      <w:pPr>
        <w:keepNext/>
        <w:spacing w:before="160" w:after="80"/>
      </w:pPr>
      <w:r>
        <w:rPr>
          <w:rFonts w:ascii="Calibri" w:hAnsi="Calibri" w:eastAsia="微软雅黑"/>
          <w:b/>
          <w:i w:val="0"/>
          <w:color w:val="595959"/>
          <w:sz w:val="20"/>
        </w:rPr>
        <w:t>表 8  单套成本估算（批量 100 套）</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160"/>
        <w:gridCol w:w="4176"/>
        <w:gridCol w:w="1584"/>
        <w:gridCol w:w="1440"/>
      </w:tblGrid>
      <w:tr>
        <w:trPr>
          <w:tblHeader w:val="true"/>
        </w:trPr>
        <w:tc>
          <w:tcPr>
            <w:tcW w:w="2160" w:type="dxa"/>
            <w:shd w:val="clear" w:color="auto" w:fill="F2F4F7"/>
            <w:vAlign w:val="center"/>
          </w:tcPr>
          <w:p>
            <w:pPr>
              <w:spacing w:before="20" w:after="20" w:line="276" w:lineRule="auto"/>
              <w:jc w:val="center"/>
            </w:pPr>
            <w:r>
              <w:rPr>
                <w:rFonts w:ascii="Calibri" w:hAnsi="Calibri" w:eastAsia="微软雅黑"/>
                <w:b/>
                <w:sz w:val="21"/>
              </w:rPr>
              <w:t>子系统</w:t>
            </w:r>
          </w:p>
        </w:tc>
        <w:tc>
          <w:tcPr>
            <w:tcW w:w="4176" w:type="dxa"/>
            <w:shd w:val="clear" w:color="auto" w:fill="F2F4F7"/>
            <w:vAlign w:val="center"/>
          </w:tcPr>
          <w:p>
            <w:pPr>
              <w:spacing w:before="20" w:after="20" w:line="276" w:lineRule="auto"/>
              <w:jc w:val="center"/>
            </w:pPr>
            <w:r>
              <w:rPr>
                <w:rFonts w:ascii="Calibri" w:hAnsi="Calibri" w:eastAsia="微软雅黑"/>
                <w:b/>
                <w:sz w:val="21"/>
              </w:rPr>
              <w:t>主要构成</w:t>
            </w:r>
          </w:p>
        </w:tc>
        <w:tc>
          <w:tcPr>
            <w:tcW w:w="1584" w:type="dxa"/>
            <w:shd w:val="clear" w:color="auto" w:fill="F2F4F7"/>
            <w:vAlign w:val="center"/>
          </w:tcPr>
          <w:p>
            <w:pPr>
              <w:spacing w:before="20" w:after="20" w:line="276" w:lineRule="auto"/>
              <w:jc w:val="center"/>
            </w:pPr>
            <w:r>
              <w:rPr>
                <w:rFonts w:ascii="Calibri" w:hAnsi="Calibri" w:eastAsia="微软雅黑"/>
                <w:b/>
                <w:sz w:val="21"/>
              </w:rPr>
              <w:t>单套成本（元）</w:t>
            </w:r>
          </w:p>
        </w:tc>
        <w:tc>
          <w:tcPr>
            <w:tcW w:w="1440" w:type="dxa"/>
            <w:shd w:val="clear" w:color="auto" w:fill="F2F4F7"/>
            <w:vAlign w:val="center"/>
          </w:tcPr>
          <w:p>
            <w:pPr>
              <w:spacing w:before="20" w:after="20" w:line="276" w:lineRule="auto"/>
              <w:jc w:val="center"/>
            </w:pPr>
            <w:r>
              <w:rPr>
                <w:rFonts w:ascii="Calibri" w:hAnsi="Calibri" w:eastAsia="微软雅黑"/>
                <w:b/>
                <w:sz w:val="21"/>
              </w:rPr>
              <w:t>说明</w:t>
            </w:r>
          </w:p>
        </w:tc>
      </w:tr>
      <w:tr>
        <w:tc>
          <w:tcPr>
            <w:tcW w:w="2160" w:type="dxa"/>
            <w:vAlign w:val="center"/>
          </w:tcPr>
          <w:p>
            <w:pPr>
              <w:spacing w:before="20" w:after="20" w:line="276" w:lineRule="auto"/>
              <w:jc w:val="left"/>
            </w:pPr>
            <w:r>
              <w:rPr>
                <w:rFonts w:ascii="Calibri" w:hAnsi="Calibri" w:eastAsia="微软雅黑"/>
                <w:b w:val="0"/>
                <w:sz w:val="21"/>
              </w:rPr>
              <w:t>机箱与面板结构</w:t>
            </w:r>
          </w:p>
        </w:tc>
        <w:tc>
          <w:tcPr>
            <w:tcW w:w="4176" w:type="dxa"/>
            <w:vAlign w:val="center"/>
          </w:tcPr>
          <w:p>
            <w:pPr>
              <w:spacing w:before="20" w:after="20" w:line="276" w:lineRule="auto"/>
              <w:jc w:val="left"/>
            </w:pPr>
            <w:r>
              <w:rPr>
                <w:rFonts w:ascii="Calibri" w:hAnsi="Calibri" w:eastAsia="微软雅黑"/>
                <w:b w:val="0"/>
                <w:sz w:val="21"/>
              </w:rPr>
              <w:t>ABS 箱体、面板、安全插座、提手锁扣</w:t>
            </w:r>
          </w:p>
        </w:tc>
        <w:tc>
          <w:tcPr>
            <w:tcW w:w="1584" w:type="dxa"/>
            <w:vAlign w:val="center"/>
          </w:tcPr>
          <w:p>
            <w:pPr>
              <w:spacing w:before="20" w:after="20" w:line="276" w:lineRule="auto"/>
              <w:jc w:val="right"/>
            </w:pPr>
            <w:r>
              <w:rPr>
                <w:rFonts w:ascii="Calibri" w:hAnsi="Calibri" w:eastAsia="微软雅黑"/>
                <w:b w:val="0"/>
                <w:sz w:val="21"/>
              </w:rPr>
              <w:t>180</w:t>
            </w:r>
          </w:p>
        </w:tc>
        <w:tc>
          <w:tcPr>
            <w:tcW w:w="1440" w:type="dxa"/>
            <w:vAlign w:val="center"/>
          </w:tcPr>
          <w:p>
            <w:pPr>
              <w:spacing w:before="20" w:after="20" w:line="276" w:lineRule="auto"/>
              <w:jc w:val="left"/>
            </w:pPr>
            <w:r>
              <w:rPr>
                <w:rFonts w:ascii="Calibri" w:hAnsi="Calibri" w:eastAsia="微软雅黑"/>
                <w:b w:val="0"/>
                <w:sz w:val="21"/>
              </w:rPr>
              <w:t>批量 100 套外协</w:t>
            </w:r>
          </w:p>
        </w:tc>
      </w:tr>
      <w:tr>
        <w:tc>
          <w:tcPr>
            <w:tcW w:w="2160" w:type="dxa"/>
            <w:vAlign w:val="center"/>
          </w:tcPr>
          <w:p>
            <w:pPr>
              <w:spacing w:before="20" w:after="20" w:line="276" w:lineRule="auto"/>
              <w:jc w:val="left"/>
            </w:pPr>
            <w:r>
              <w:rPr>
                <w:rFonts w:ascii="Calibri" w:hAnsi="Calibri" w:eastAsia="微软雅黑"/>
                <w:b w:val="0"/>
                <w:sz w:val="21"/>
              </w:rPr>
              <w:t>安全电源系统</w:t>
            </w:r>
          </w:p>
        </w:tc>
        <w:tc>
          <w:tcPr>
            <w:tcW w:w="4176" w:type="dxa"/>
            <w:vAlign w:val="center"/>
          </w:tcPr>
          <w:p>
            <w:pPr>
              <w:spacing w:before="20" w:after="20" w:line="276" w:lineRule="auto"/>
              <w:jc w:val="left"/>
            </w:pPr>
            <w:r>
              <w:rPr>
                <w:rFonts w:ascii="Calibri" w:hAnsi="Calibri" w:eastAsia="微软雅黑"/>
                <w:b w:val="0"/>
                <w:sz w:val="21"/>
              </w:rPr>
              <w:t>隔离变压器、可调直流、三相模块、保护器件</w:t>
            </w:r>
          </w:p>
        </w:tc>
        <w:tc>
          <w:tcPr>
            <w:tcW w:w="1584" w:type="dxa"/>
            <w:vAlign w:val="center"/>
          </w:tcPr>
          <w:p>
            <w:pPr>
              <w:spacing w:before="20" w:after="20" w:line="276" w:lineRule="auto"/>
              <w:jc w:val="right"/>
            </w:pPr>
            <w:r>
              <w:rPr>
                <w:rFonts w:ascii="Calibri" w:hAnsi="Calibri" w:eastAsia="微软雅黑"/>
                <w:b w:val="0"/>
                <w:sz w:val="21"/>
              </w:rPr>
              <w:t>220</w:t>
            </w:r>
          </w:p>
        </w:tc>
        <w:tc>
          <w:tcPr>
            <w:tcW w:w="1440" w:type="dxa"/>
            <w:vAlign w:val="center"/>
          </w:tcPr>
          <w:p>
            <w:pPr>
              <w:spacing w:before="20" w:after="20" w:line="276" w:lineRule="auto"/>
              <w:jc w:val="left"/>
            </w:pPr>
            <w:r>
              <w:rPr>
                <w:rFonts w:ascii="Calibri" w:hAnsi="Calibri" w:eastAsia="微软雅黑"/>
                <w:b w:val="0"/>
                <w:sz w:val="21"/>
              </w:rPr>
              <w:t>含漏电保护与急停</w:t>
            </w:r>
          </w:p>
        </w:tc>
      </w:tr>
      <w:tr>
        <w:tc>
          <w:tcPr>
            <w:tcW w:w="2160" w:type="dxa"/>
            <w:vAlign w:val="center"/>
          </w:tcPr>
          <w:p>
            <w:pPr>
              <w:spacing w:before="20" w:after="20" w:line="276" w:lineRule="auto"/>
              <w:jc w:val="left"/>
            </w:pPr>
            <w:r>
              <w:rPr>
                <w:rFonts w:ascii="Calibri" w:hAnsi="Calibri" w:eastAsia="微软雅黑"/>
                <w:b w:val="0"/>
                <w:sz w:val="21"/>
              </w:rPr>
              <w:t>信号源与测量</w:t>
            </w:r>
          </w:p>
        </w:tc>
        <w:tc>
          <w:tcPr>
            <w:tcW w:w="4176" w:type="dxa"/>
            <w:vAlign w:val="center"/>
          </w:tcPr>
          <w:p>
            <w:pPr>
              <w:spacing w:before="20" w:after="20" w:line="276" w:lineRule="auto"/>
              <w:jc w:val="left"/>
            </w:pPr>
            <w:r>
              <w:rPr>
                <w:rFonts w:ascii="Calibri" w:hAnsi="Calibri" w:eastAsia="微软雅黑"/>
                <w:b w:val="0"/>
                <w:sz w:val="21"/>
              </w:rPr>
              <w:t>DDS 信号源、数字表、频率计、BNC</w:t>
            </w:r>
          </w:p>
        </w:tc>
        <w:tc>
          <w:tcPr>
            <w:tcW w:w="1584" w:type="dxa"/>
            <w:vAlign w:val="center"/>
          </w:tcPr>
          <w:p>
            <w:pPr>
              <w:spacing w:before="20" w:after="20" w:line="276" w:lineRule="auto"/>
              <w:jc w:val="right"/>
            </w:pPr>
            <w:r>
              <w:rPr>
                <w:rFonts w:ascii="Calibri" w:hAnsi="Calibri" w:eastAsia="微软雅黑"/>
                <w:b w:val="0"/>
                <w:sz w:val="21"/>
              </w:rPr>
              <w:t>120</w:t>
            </w:r>
          </w:p>
        </w:tc>
        <w:tc>
          <w:tcPr>
            <w:tcW w:w="1440" w:type="dxa"/>
            <w:vAlign w:val="center"/>
          </w:tcPr>
          <w:p>
            <w:pPr>
              <w:spacing w:before="20" w:after="20" w:line="276" w:lineRule="auto"/>
              <w:jc w:val="left"/>
            </w:pPr>
            <w:r>
              <w:rPr>
                <w:rFonts w:ascii="Calibri" w:hAnsi="Calibri" w:eastAsia="微软雅黑"/>
                <w:b w:val="0"/>
                <w:sz w:val="21"/>
              </w:rPr>
              <w:t>自研模块</w:t>
            </w:r>
          </w:p>
        </w:tc>
      </w:tr>
      <w:tr>
        <w:tc>
          <w:tcPr>
            <w:tcW w:w="2160" w:type="dxa"/>
            <w:vAlign w:val="center"/>
          </w:tcPr>
          <w:p>
            <w:pPr>
              <w:spacing w:before="20" w:after="20" w:line="276" w:lineRule="auto"/>
              <w:jc w:val="left"/>
            </w:pPr>
            <w:r>
              <w:rPr>
                <w:rFonts w:ascii="Calibri" w:hAnsi="Calibri" w:eastAsia="微软雅黑"/>
                <w:b w:val="0"/>
                <w:sz w:val="21"/>
              </w:rPr>
              <w:t>实验元件库</w:t>
            </w:r>
          </w:p>
        </w:tc>
        <w:tc>
          <w:tcPr>
            <w:tcW w:w="4176" w:type="dxa"/>
            <w:vAlign w:val="center"/>
          </w:tcPr>
          <w:p>
            <w:pPr>
              <w:spacing w:before="20" w:after="20" w:line="276" w:lineRule="auto"/>
              <w:jc w:val="left"/>
            </w:pPr>
            <w:r>
              <w:rPr>
                <w:rFonts w:ascii="Calibri" w:hAnsi="Calibri" w:eastAsia="微软雅黑"/>
                <w:b w:val="0"/>
                <w:sz w:val="21"/>
              </w:rPr>
              <w:t>电阻/电容/电感/磁性元件/变压器/灯泡</w:t>
            </w:r>
          </w:p>
        </w:tc>
        <w:tc>
          <w:tcPr>
            <w:tcW w:w="1584" w:type="dxa"/>
            <w:vAlign w:val="center"/>
          </w:tcPr>
          <w:p>
            <w:pPr>
              <w:spacing w:before="20" w:after="20" w:line="276" w:lineRule="auto"/>
              <w:jc w:val="right"/>
            </w:pPr>
            <w:r>
              <w:rPr>
                <w:rFonts w:ascii="Calibri" w:hAnsi="Calibri" w:eastAsia="微软雅黑"/>
                <w:b w:val="0"/>
                <w:sz w:val="21"/>
              </w:rPr>
              <w:t>160</w:t>
            </w:r>
          </w:p>
        </w:tc>
        <w:tc>
          <w:tcPr>
            <w:tcW w:w="1440" w:type="dxa"/>
            <w:vAlign w:val="center"/>
          </w:tcPr>
          <w:p>
            <w:pPr>
              <w:spacing w:before="20" w:after="20" w:line="276" w:lineRule="auto"/>
              <w:jc w:val="left"/>
            </w:pPr>
            <w:r>
              <w:rPr>
                <w:rFonts w:ascii="Calibri" w:hAnsi="Calibri" w:eastAsia="微软雅黑"/>
                <w:b w:val="0"/>
                <w:sz w:val="21"/>
              </w:rPr>
              <w:t>含损耗备件</w:t>
            </w:r>
          </w:p>
        </w:tc>
      </w:tr>
      <w:tr>
        <w:tc>
          <w:tcPr>
            <w:tcW w:w="2160" w:type="dxa"/>
            <w:vAlign w:val="center"/>
          </w:tcPr>
          <w:p>
            <w:pPr>
              <w:spacing w:before="20" w:after="20" w:line="276" w:lineRule="auto"/>
              <w:jc w:val="left"/>
            </w:pPr>
            <w:r>
              <w:rPr>
                <w:rFonts w:ascii="Calibri" w:hAnsi="Calibri" w:eastAsia="微软雅黑"/>
                <w:b w:val="0"/>
                <w:sz w:val="21"/>
              </w:rPr>
              <w:t>低压电器套件</w:t>
            </w:r>
          </w:p>
        </w:tc>
        <w:tc>
          <w:tcPr>
            <w:tcW w:w="4176" w:type="dxa"/>
            <w:vAlign w:val="center"/>
          </w:tcPr>
          <w:p>
            <w:pPr>
              <w:spacing w:before="20" w:after="20" w:line="276" w:lineRule="auto"/>
              <w:jc w:val="left"/>
            </w:pPr>
            <w:r>
              <w:rPr>
                <w:rFonts w:ascii="Calibri" w:hAnsi="Calibri" w:eastAsia="微软雅黑"/>
                <w:b w:val="0"/>
                <w:sz w:val="21"/>
              </w:rPr>
              <w:t>断路器/熔断器/接触器/热继电器/按钮等</w:t>
            </w:r>
          </w:p>
        </w:tc>
        <w:tc>
          <w:tcPr>
            <w:tcW w:w="1584" w:type="dxa"/>
            <w:vAlign w:val="center"/>
          </w:tcPr>
          <w:p>
            <w:pPr>
              <w:spacing w:before="20" w:after="20" w:line="276" w:lineRule="auto"/>
              <w:jc w:val="right"/>
            </w:pPr>
            <w:r>
              <w:rPr>
                <w:rFonts w:ascii="Calibri" w:hAnsi="Calibri" w:eastAsia="微软雅黑"/>
                <w:b w:val="0"/>
                <w:sz w:val="21"/>
              </w:rPr>
              <w:t>160</w:t>
            </w:r>
          </w:p>
        </w:tc>
        <w:tc>
          <w:tcPr>
            <w:tcW w:w="1440" w:type="dxa"/>
            <w:vAlign w:val="center"/>
          </w:tcPr>
          <w:p>
            <w:pPr>
              <w:spacing w:before="20" w:after="20" w:line="276" w:lineRule="auto"/>
              <w:jc w:val="left"/>
            </w:pPr>
            <w:r>
              <w:rPr>
                <w:rFonts w:ascii="Calibri" w:hAnsi="Calibri" w:eastAsia="微软雅黑"/>
                <w:b w:val="0"/>
                <w:sz w:val="21"/>
              </w:rPr>
              <w:t>国产品牌</w:t>
            </w:r>
          </w:p>
        </w:tc>
      </w:tr>
      <w:tr>
        <w:tc>
          <w:tcPr>
            <w:tcW w:w="2160" w:type="dxa"/>
            <w:vAlign w:val="center"/>
          </w:tcPr>
          <w:p>
            <w:pPr>
              <w:spacing w:before="20" w:after="20" w:line="276" w:lineRule="auto"/>
              <w:jc w:val="left"/>
            </w:pPr>
            <w:r>
              <w:rPr>
                <w:rFonts w:ascii="Calibri" w:hAnsi="Calibri" w:eastAsia="微软雅黑"/>
                <w:b w:val="0"/>
                <w:sz w:val="21"/>
              </w:rPr>
              <w:t>三相电动机</w:t>
            </w:r>
          </w:p>
        </w:tc>
        <w:tc>
          <w:tcPr>
            <w:tcW w:w="4176" w:type="dxa"/>
            <w:vAlign w:val="center"/>
          </w:tcPr>
          <w:p>
            <w:pPr>
              <w:spacing w:before="20" w:after="20" w:line="276" w:lineRule="auto"/>
              <w:jc w:val="left"/>
            </w:pPr>
            <w:r>
              <w:rPr>
                <w:rFonts w:ascii="Calibri" w:hAnsi="Calibri" w:eastAsia="微软雅黑"/>
                <w:b w:val="0"/>
                <w:sz w:val="21"/>
              </w:rPr>
              <w:t>60W 电机 + 拆装模型</w:t>
            </w:r>
          </w:p>
        </w:tc>
        <w:tc>
          <w:tcPr>
            <w:tcW w:w="1584" w:type="dxa"/>
            <w:vAlign w:val="center"/>
          </w:tcPr>
          <w:p>
            <w:pPr>
              <w:spacing w:before="20" w:after="20" w:line="276" w:lineRule="auto"/>
              <w:jc w:val="right"/>
            </w:pPr>
            <w:r>
              <w:rPr>
                <w:rFonts w:ascii="Calibri" w:hAnsi="Calibri" w:eastAsia="微软雅黑"/>
                <w:b w:val="0"/>
                <w:sz w:val="21"/>
              </w:rPr>
              <w:t>120</w:t>
            </w:r>
          </w:p>
        </w:tc>
        <w:tc>
          <w:tcPr>
            <w:tcW w:w="1440" w:type="dxa"/>
            <w:vAlign w:val="center"/>
          </w:tcPr>
          <w:p>
            <w:pPr>
              <w:spacing w:before="20" w:after="20" w:line="276" w:lineRule="auto"/>
              <w:jc w:val="left"/>
            </w:pPr>
            <w:r>
              <w:rPr>
                <w:rFonts w:ascii="Calibri" w:hAnsi="Calibri" w:eastAsia="微软雅黑"/>
                <w:b w:val="0"/>
                <w:sz w:val="21"/>
              </w:rPr>
              <w:t>含模型</w:t>
            </w:r>
          </w:p>
        </w:tc>
      </w:tr>
      <w:tr>
        <w:tc>
          <w:tcPr>
            <w:tcW w:w="2160" w:type="dxa"/>
            <w:vAlign w:val="center"/>
          </w:tcPr>
          <w:p>
            <w:pPr>
              <w:spacing w:before="20" w:after="20" w:line="276" w:lineRule="auto"/>
              <w:jc w:val="left"/>
            </w:pPr>
            <w:r>
              <w:rPr>
                <w:rFonts w:ascii="Calibri" w:hAnsi="Calibri" w:eastAsia="微软雅黑"/>
                <w:b w:val="0"/>
                <w:sz w:val="21"/>
              </w:rPr>
              <w:t>工具与耗材</w:t>
            </w:r>
          </w:p>
        </w:tc>
        <w:tc>
          <w:tcPr>
            <w:tcW w:w="4176" w:type="dxa"/>
            <w:vAlign w:val="center"/>
          </w:tcPr>
          <w:p>
            <w:pPr>
              <w:spacing w:before="20" w:after="20" w:line="276" w:lineRule="auto"/>
              <w:jc w:val="left"/>
            </w:pPr>
            <w:r>
              <w:rPr>
                <w:rFonts w:ascii="Calibri" w:hAnsi="Calibri" w:eastAsia="微软雅黑"/>
                <w:b w:val="0"/>
                <w:sz w:val="21"/>
              </w:rPr>
              <w:t>剥线钳、压线钳、热缩管、绝缘胶带、导线</w:t>
            </w:r>
          </w:p>
        </w:tc>
        <w:tc>
          <w:tcPr>
            <w:tcW w:w="1584" w:type="dxa"/>
            <w:vAlign w:val="center"/>
          </w:tcPr>
          <w:p>
            <w:pPr>
              <w:spacing w:before="20" w:after="20" w:line="276" w:lineRule="auto"/>
              <w:jc w:val="right"/>
            </w:pPr>
            <w:r>
              <w:rPr>
                <w:rFonts w:ascii="Calibri" w:hAnsi="Calibri" w:eastAsia="微软雅黑"/>
                <w:b w:val="0"/>
                <w:sz w:val="21"/>
              </w:rPr>
              <w:t>80</w:t>
            </w:r>
          </w:p>
        </w:tc>
        <w:tc>
          <w:tcPr>
            <w:tcW w:w="1440" w:type="dxa"/>
            <w:vAlign w:val="center"/>
          </w:tcPr>
          <w:p>
            <w:pPr>
              <w:spacing w:before="20" w:after="20" w:line="276" w:lineRule="auto"/>
              <w:jc w:val="left"/>
            </w:pPr>
            <w:r>
              <w:rPr>
                <w:rFonts w:ascii="Calibri" w:hAnsi="Calibri" w:eastAsia="微软雅黑"/>
                <w:b w:val="0"/>
                <w:sz w:val="21"/>
              </w:rPr>
              <w:t>不含万用表</w:t>
            </w:r>
          </w:p>
        </w:tc>
      </w:tr>
      <w:tr>
        <w:tc>
          <w:tcPr>
            <w:tcW w:w="2160" w:type="dxa"/>
            <w:vAlign w:val="center"/>
          </w:tcPr>
          <w:p>
            <w:pPr>
              <w:spacing w:before="20" w:after="20" w:line="276" w:lineRule="auto"/>
              <w:jc w:val="left"/>
            </w:pPr>
            <w:r>
              <w:rPr>
                <w:rFonts w:ascii="Calibri" w:hAnsi="Calibri" w:eastAsia="微软雅黑"/>
                <w:b w:val="0"/>
                <w:sz w:val="21"/>
              </w:rPr>
              <w:t>线束与辅料</w:t>
            </w:r>
          </w:p>
        </w:tc>
        <w:tc>
          <w:tcPr>
            <w:tcW w:w="4176" w:type="dxa"/>
            <w:vAlign w:val="center"/>
          </w:tcPr>
          <w:p>
            <w:pPr>
              <w:spacing w:before="20" w:after="20" w:line="276" w:lineRule="auto"/>
              <w:jc w:val="left"/>
            </w:pPr>
            <w:r>
              <w:rPr>
                <w:rFonts w:ascii="Calibri" w:hAnsi="Calibri" w:eastAsia="微软雅黑"/>
                <w:b w:val="0"/>
                <w:sz w:val="21"/>
              </w:rPr>
              <w:t>接插件、端子排、扎带、标签</w:t>
            </w:r>
          </w:p>
        </w:tc>
        <w:tc>
          <w:tcPr>
            <w:tcW w:w="1584" w:type="dxa"/>
            <w:vAlign w:val="center"/>
          </w:tcPr>
          <w:p>
            <w:pPr>
              <w:spacing w:before="20" w:after="20" w:line="276" w:lineRule="auto"/>
              <w:jc w:val="right"/>
            </w:pPr>
            <w:r>
              <w:rPr>
                <w:rFonts w:ascii="Calibri" w:hAnsi="Calibri" w:eastAsia="微软雅黑"/>
                <w:b w:val="0"/>
                <w:sz w:val="21"/>
              </w:rPr>
              <w:t>70</w:t>
            </w:r>
          </w:p>
        </w:tc>
        <w:tc>
          <w:tcPr>
            <w:tcW w:w="1440" w:type="dxa"/>
            <w:vAlign w:val="center"/>
          </w:tcPr>
          <w:p>
            <w:pPr>
              <w:spacing w:before="20" w:after="20" w:line="276" w:lineRule="auto"/>
              <w:jc w:val="left"/>
            </w:pPr>
            <w:r>
              <w:rPr>
                <w:rFonts w:ascii="Calibri" w:hAnsi="Calibri" w:eastAsia="微软雅黑"/>
                <w:b w:val="0"/>
                <w:sz w:val="21"/>
              </w:rPr>
              <w:t>—</w:t>
            </w:r>
          </w:p>
        </w:tc>
      </w:tr>
      <w:tr>
        <w:tc>
          <w:tcPr>
            <w:tcW w:w="2160" w:type="dxa"/>
            <w:vAlign w:val="center"/>
          </w:tcPr>
          <w:p>
            <w:pPr>
              <w:spacing w:before="20" w:after="20" w:line="276" w:lineRule="auto"/>
              <w:jc w:val="left"/>
            </w:pPr>
            <w:r>
              <w:rPr>
                <w:rFonts w:ascii="Calibri" w:hAnsi="Calibri" w:eastAsia="微软雅黑"/>
                <w:b w:val="0"/>
                <w:sz w:val="21"/>
              </w:rPr>
              <w:t>包装与文档</w:t>
            </w:r>
          </w:p>
        </w:tc>
        <w:tc>
          <w:tcPr>
            <w:tcW w:w="4176" w:type="dxa"/>
            <w:vAlign w:val="center"/>
          </w:tcPr>
          <w:p>
            <w:pPr>
              <w:spacing w:before="20" w:after="20" w:line="276" w:lineRule="auto"/>
              <w:jc w:val="left"/>
            </w:pPr>
            <w:r>
              <w:rPr>
                <w:rFonts w:ascii="Calibri" w:hAnsi="Calibri" w:eastAsia="微软雅黑"/>
                <w:b w:val="0"/>
                <w:sz w:val="21"/>
              </w:rPr>
              <w:t>包装、铭牌、说明书印刷</w:t>
            </w:r>
          </w:p>
        </w:tc>
        <w:tc>
          <w:tcPr>
            <w:tcW w:w="1584" w:type="dxa"/>
            <w:vAlign w:val="center"/>
          </w:tcPr>
          <w:p>
            <w:pPr>
              <w:spacing w:before="20" w:after="20" w:line="276" w:lineRule="auto"/>
              <w:jc w:val="right"/>
            </w:pPr>
            <w:r>
              <w:rPr>
                <w:rFonts w:ascii="Calibri" w:hAnsi="Calibri" w:eastAsia="微软雅黑"/>
                <w:b w:val="0"/>
                <w:sz w:val="21"/>
              </w:rPr>
              <w:t>30</w:t>
            </w:r>
          </w:p>
        </w:tc>
        <w:tc>
          <w:tcPr>
            <w:tcW w:w="1440" w:type="dxa"/>
            <w:vAlign w:val="center"/>
          </w:tcPr>
          <w:p>
            <w:pPr>
              <w:spacing w:before="20" w:after="20" w:line="276" w:lineRule="auto"/>
              <w:jc w:val="left"/>
            </w:pPr>
            <w:r>
              <w:rPr>
                <w:rFonts w:ascii="Calibri" w:hAnsi="Calibri" w:eastAsia="微软雅黑"/>
                <w:b w:val="0"/>
                <w:sz w:val="21"/>
              </w:rPr>
              <w:t>—</w:t>
            </w:r>
          </w:p>
        </w:tc>
      </w:tr>
      <w:tr>
        <w:tc>
          <w:tcPr>
            <w:tcW w:w="2160" w:type="dxa"/>
            <w:vAlign w:val="center"/>
          </w:tcPr>
          <w:p>
            <w:pPr>
              <w:spacing w:before="20" w:after="20" w:line="276" w:lineRule="auto"/>
              <w:jc w:val="left"/>
            </w:pPr>
            <w:r>
              <w:rPr>
                <w:rFonts w:ascii="Calibri" w:hAnsi="Calibri" w:eastAsia="微软雅黑"/>
                <w:b w:val="0"/>
                <w:sz w:val="21"/>
              </w:rPr>
              <w:t>合计</w:t>
            </w:r>
          </w:p>
        </w:tc>
        <w:tc>
          <w:tcPr>
            <w:tcW w:w="4176" w:type="dxa"/>
            <w:vAlign w:val="center"/>
          </w:tcPr>
          <w:p>
            <w:pPr>
              <w:spacing w:before="20" w:after="20" w:line="276" w:lineRule="auto"/>
              <w:jc w:val="left"/>
            </w:pPr>
            <w:r>
              <w:rPr>
                <w:rFonts w:ascii="Calibri" w:hAnsi="Calibri" w:eastAsia="微软雅黑"/>
                <w:b w:val="0"/>
                <w:sz w:val="21"/>
              </w:rPr>
              <w:t>—</w:t>
            </w:r>
          </w:p>
        </w:tc>
        <w:tc>
          <w:tcPr>
            <w:tcW w:w="1584" w:type="dxa"/>
            <w:vAlign w:val="center"/>
          </w:tcPr>
          <w:p>
            <w:pPr>
              <w:spacing w:before="20" w:after="20" w:line="276" w:lineRule="auto"/>
              <w:jc w:val="right"/>
            </w:pPr>
            <w:r>
              <w:rPr>
                <w:rFonts w:ascii="Calibri" w:hAnsi="Calibri" w:eastAsia="微软雅黑"/>
                <w:b w:val="0"/>
                <w:sz w:val="21"/>
              </w:rPr>
              <w:t>1,140</w:t>
            </w:r>
          </w:p>
        </w:tc>
        <w:tc>
          <w:tcPr>
            <w:tcW w:w="1440" w:type="dxa"/>
            <w:vAlign w:val="center"/>
          </w:tcPr>
          <w:p>
            <w:pPr>
              <w:spacing w:before="20" w:after="20" w:line="276" w:lineRule="auto"/>
              <w:jc w:val="left"/>
            </w:pPr>
            <w:r>
              <w:rPr>
                <w:rFonts w:ascii="Calibri" w:hAnsi="Calibri" w:eastAsia="微软雅黑"/>
                <w:b w:val="0"/>
                <w:sz w:val="21"/>
              </w:rPr>
              <w:t>加装配测试人工与损耗约 10%，单套成本约 1,250 元</w:t>
            </w:r>
          </w:p>
        </w:tc>
      </w:tr>
    </w:tbl>
    <w:p>
      <w:pPr>
        <w:spacing w:after="40"/>
      </w:pPr>
    </w:p>
    <w:p>
      <w:pPr>
        <w:spacing w:after="40"/>
      </w:pPr>
    </w:p>
    <w:p>
      <w:r>
        <w:rPr>
          <w:rFonts w:ascii="Calibri" w:hAnsi="Calibri" w:eastAsia="微软雅黑"/>
          <w:b w:val="0"/>
          <w:i w:val="0"/>
          <w:sz w:val="22"/>
        </w:rPr>
        <w:t>按单套成本约 1,250 元测算，含教学资源授权的市场参考价建议为 3,200–4,500 元/套，与同类产品相当，且具备“一箱完成全部 80 学时实验”的差异化卖点。万用表、示波器等通用仪器按学校既有配置，不强制随箱销售。</w:t>
      </w:r>
    </w:p>
    <w:p>
      <w:pPr>
        <w:pStyle w:val="Heading1"/>
      </w:pPr>
      <w:r>
        <w:t>10  质量标准与验证方案</w:t>
      </w:r>
    </w:p>
    <w:p>
      <w:pPr>
        <w:pStyle w:val="Heading2"/>
      </w:pPr>
      <w:r>
        <w:t>10.1  适用标准</w:t>
      </w:r>
    </w:p>
    <w:p>
      <w:pPr>
        <w:numPr>
          <w:ilvl w:val="0"/>
          <w:numId w:val="10"/>
        </w:numPr>
        <w:spacing w:after="120" w:line="280" w:lineRule="auto"/>
      </w:pPr>
      <w:r>
        <w:rPr>
          <w:rFonts w:ascii="Calibri" w:hAnsi="Calibri" w:eastAsia="微软雅黑"/>
          <w:sz w:val="22"/>
        </w:rPr>
        <w:t>GB 4793.1-2007《测量、控制和实验室用电气设备的安全要求 第 1 部分：通用要求》；</w:t>
      </w:r>
    </w:p>
    <w:p>
      <w:pPr>
        <w:numPr>
          <w:ilvl w:val="0"/>
          <w:numId w:val="10"/>
        </w:numPr>
        <w:spacing w:after="120" w:line="280" w:lineRule="auto"/>
      </w:pPr>
      <w:r>
        <w:rPr>
          <w:rFonts w:ascii="Calibri" w:hAnsi="Calibri" w:eastAsia="微软雅黑"/>
          <w:sz w:val="22"/>
        </w:rPr>
        <w:t>GB/T 3805-2008《特低电压（ELV）限值》；</w:t>
      </w:r>
    </w:p>
    <w:p>
      <w:pPr>
        <w:numPr>
          <w:ilvl w:val="0"/>
          <w:numId w:val="10"/>
        </w:numPr>
        <w:spacing w:after="120" w:line="280" w:lineRule="auto"/>
      </w:pPr>
      <w:r>
        <w:rPr>
          <w:rFonts w:ascii="Calibri" w:hAnsi="Calibri" w:eastAsia="微软雅黑"/>
          <w:sz w:val="22"/>
        </w:rPr>
        <w:t>GB/T 14048.1-2012《低压开关设备和控制设备 第 1 部分：总则》；</w:t>
      </w:r>
    </w:p>
    <w:p>
      <w:pPr>
        <w:numPr>
          <w:ilvl w:val="0"/>
          <w:numId w:val="10"/>
        </w:numPr>
        <w:spacing w:after="120" w:line="280" w:lineRule="auto"/>
      </w:pPr>
      <w:r>
        <w:rPr>
          <w:rFonts w:ascii="Calibri" w:hAnsi="Calibri" w:eastAsia="微软雅黑"/>
          <w:sz w:val="22"/>
        </w:rPr>
        <w:t>GB/T 755-2019《旋转电机 定额和性能》；</w:t>
      </w:r>
    </w:p>
    <w:p>
      <w:pPr>
        <w:numPr>
          <w:ilvl w:val="0"/>
          <w:numId w:val="10"/>
        </w:numPr>
        <w:spacing w:after="120" w:line="280" w:lineRule="auto"/>
      </w:pPr>
      <w:r>
        <w:rPr>
          <w:rFonts w:ascii="Calibri" w:hAnsi="Calibri" w:eastAsia="微软雅黑"/>
          <w:sz w:val="22"/>
        </w:rPr>
        <w:t>JY 0001-2003《教学仪器设备产品一般质量要求》、JY 0002-2003《教学仪器设备的检验规则》。</w:t>
      </w:r>
    </w:p>
    <w:p>
      <w:pPr>
        <w:pStyle w:val="Heading2"/>
      </w:pPr>
      <w:r>
        <w:t>10.2  测试验证方案</w:t>
      </w:r>
    </w:p>
    <w:p>
      <w:pPr>
        <w:numPr>
          <w:ilvl w:val="0"/>
          <w:numId w:val="10"/>
        </w:numPr>
        <w:spacing w:after="120" w:line="280" w:lineRule="auto"/>
      </w:pPr>
      <w:r>
        <w:rPr>
          <w:rFonts w:ascii="Calibri" w:hAnsi="Calibri" w:eastAsia="微软雅黑"/>
          <w:sz w:val="22"/>
        </w:rPr>
        <w:t>电气安全：绝缘电阻（冷态 ≥2MΩ）、耐压测试、漏电保护动作测试（≤30mA/≤0.1s）；</w:t>
      </w:r>
    </w:p>
    <w:p>
      <w:pPr>
        <w:numPr>
          <w:ilvl w:val="0"/>
          <w:numId w:val="10"/>
        </w:numPr>
        <w:spacing w:after="120" w:line="280" w:lineRule="auto"/>
      </w:pPr>
      <w:r>
        <w:rPr>
          <w:rFonts w:ascii="Calibri" w:hAnsi="Calibri" w:eastAsia="微软雅黑"/>
          <w:sz w:val="22"/>
        </w:rPr>
        <w:t>电源性能：输出电压精度、纹波、带载能力、过流/短路保护恢复；</w:t>
      </w:r>
    </w:p>
    <w:p>
      <w:pPr>
        <w:numPr>
          <w:ilvl w:val="0"/>
          <w:numId w:val="10"/>
        </w:numPr>
        <w:spacing w:after="120" w:line="280" w:lineRule="auto"/>
      </w:pPr>
      <w:r>
        <w:rPr>
          <w:rFonts w:ascii="Calibri" w:hAnsi="Calibri" w:eastAsia="微软雅黑"/>
          <w:sz w:val="22"/>
        </w:rPr>
        <w:t>功能覆盖：按实验清单逐项验证，全部实验项可重复开展、数据符合理论值；</w:t>
      </w:r>
    </w:p>
    <w:p>
      <w:pPr>
        <w:numPr>
          <w:ilvl w:val="0"/>
          <w:numId w:val="10"/>
        </w:numPr>
        <w:spacing w:after="120" w:line="280" w:lineRule="auto"/>
      </w:pPr>
      <w:r>
        <w:rPr>
          <w:rFonts w:ascii="Calibri" w:hAnsi="Calibri" w:eastAsia="微软雅黑"/>
          <w:sz w:val="22"/>
        </w:rPr>
        <w:t>可靠性：连续通电 8h 老化、接插件插拔寿命、运输振动与跌落试验；</w:t>
      </w:r>
    </w:p>
    <w:p>
      <w:pPr>
        <w:numPr>
          <w:ilvl w:val="0"/>
          <w:numId w:val="10"/>
        </w:numPr>
        <w:spacing w:after="120" w:line="280" w:lineRule="auto"/>
      </w:pPr>
      <w:r>
        <w:rPr>
          <w:rFonts w:ascii="Calibri" w:hAnsi="Calibri" w:eastAsia="微软雅黑"/>
          <w:sz w:val="22"/>
        </w:rPr>
        <w:t>教学适用性：由合作院校教师按指导书完整试做全部实验并反馈改进。</w:t>
      </w:r>
    </w:p>
    <w:p>
      <w:pPr>
        <w:pStyle w:val="Heading2"/>
      </w:pPr>
      <w:r>
        <w:t>10.3  验收标准</w:t>
      </w:r>
    </w:p>
    <w:p>
      <w:pPr>
        <w:numPr>
          <w:ilvl w:val="0"/>
          <w:numId w:val="10"/>
        </w:numPr>
        <w:spacing w:after="120" w:line="280" w:lineRule="auto"/>
      </w:pPr>
      <w:r>
        <w:rPr>
          <w:rFonts w:ascii="Calibri" w:hAnsi="Calibri" w:eastAsia="微软雅黑"/>
          <w:sz w:val="22"/>
        </w:rPr>
        <w:t>全部 7 模块实验项通过功能验证，无缺项；</w:t>
      </w:r>
    </w:p>
    <w:p>
      <w:pPr>
        <w:numPr>
          <w:ilvl w:val="0"/>
          <w:numId w:val="10"/>
        </w:numPr>
        <w:spacing w:after="120" w:line="280" w:lineRule="auto"/>
      </w:pPr>
      <w:r>
        <w:rPr>
          <w:rFonts w:ascii="Calibri" w:hAnsi="Calibri" w:eastAsia="微软雅黑"/>
          <w:sz w:val="22"/>
        </w:rPr>
        <w:t>安全项测试全部合格，危险回路联锁有效；</w:t>
      </w:r>
    </w:p>
    <w:p>
      <w:pPr>
        <w:numPr>
          <w:ilvl w:val="0"/>
          <w:numId w:val="10"/>
        </w:numPr>
        <w:spacing w:after="120" w:line="280" w:lineRule="auto"/>
      </w:pPr>
      <w:r>
        <w:rPr>
          <w:rFonts w:ascii="Calibri" w:hAnsi="Calibri" w:eastAsia="微软雅黑"/>
          <w:sz w:val="22"/>
        </w:rPr>
        <w:t>教学资源包（指导书、课件、题库）与样机同步交付；</w:t>
      </w:r>
    </w:p>
    <w:p>
      <w:pPr>
        <w:numPr>
          <w:ilvl w:val="0"/>
          <w:numId w:val="10"/>
        </w:numPr>
        <w:spacing w:after="120" w:line="280" w:lineRule="auto"/>
      </w:pPr>
      <w:r>
        <w:rPr>
          <w:rFonts w:ascii="Calibri" w:hAnsi="Calibri" w:eastAsia="微软雅黑"/>
          <w:sz w:val="22"/>
        </w:rPr>
        <w:t>试产成品抽检合格率 ≥98%，外观与标识符合设计文件。</w:t>
      </w:r>
    </w:p>
    <w:p>
      <w:pPr>
        <w:pStyle w:val="Heading1"/>
      </w:pPr>
      <w:r>
        <w:t>11  风险分析与对策</w:t>
      </w:r>
    </w:p>
    <w:p>
      <w:pPr>
        <w:keepNext/>
        <w:spacing w:before="160" w:after="80"/>
      </w:pPr>
      <w:r>
        <w:rPr>
          <w:rFonts w:ascii="Calibri" w:hAnsi="Calibri" w:eastAsia="微软雅黑"/>
          <w:b/>
          <w:i w:val="0"/>
          <w:color w:val="595959"/>
          <w:sz w:val="20"/>
        </w:rPr>
        <w:t>表 9  风险分析与对策</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520"/>
        <w:gridCol w:w="792"/>
        <w:gridCol w:w="1440"/>
        <w:gridCol w:w="4608"/>
      </w:tblGrid>
      <w:tr>
        <w:trPr>
          <w:tblHeader w:val="true"/>
        </w:trPr>
        <w:tc>
          <w:tcPr>
            <w:tcW w:w="2520" w:type="dxa"/>
            <w:shd w:val="clear" w:color="auto" w:fill="F2F4F7"/>
            <w:vAlign w:val="center"/>
          </w:tcPr>
          <w:p>
            <w:pPr>
              <w:spacing w:before="20" w:after="20" w:line="276" w:lineRule="auto"/>
              <w:jc w:val="center"/>
            </w:pPr>
            <w:r>
              <w:rPr>
                <w:rFonts w:ascii="Calibri" w:hAnsi="Calibri" w:eastAsia="微软雅黑"/>
                <w:b/>
                <w:sz w:val="21"/>
              </w:rPr>
              <w:t>风险</w:t>
            </w:r>
          </w:p>
        </w:tc>
        <w:tc>
          <w:tcPr>
            <w:tcW w:w="792" w:type="dxa"/>
            <w:shd w:val="clear" w:color="auto" w:fill="F2F4F7"/>
            <w:vAlign w:val="center"/>
          </w:tcPr>
          <w:p>
            <w:pPr>
              <w:spacing w:before="20" w:after="20" w:line="276" w:lineRule="auto"/>
              <w:jc w:val="center"/>
            </w:pPr>
            <w:r>
              <w:rPr>
                <w:rFonts w:ascii="Calibri" w:hAnsi="Calibri" w:eastAsia="微软雅黑"/>
                <w:b/>
                <w:sz w:val="21"/>
              </w:rPr>
              <w:t>等级</w:t>
            </w:r>
          </w:p>
        </w:tc>
        <w:tc>
          <w:tcPr>
            <w:tcW w:w="1440" w:type="dxa"/>
            <w:shd w:val="clear" w:color="auto" w:fill="F2F4F7"/>
            <w:vAlign w:val="center"/>
          </w:tcPr>
          <w:p>
            <w:pPr>
              <w:spacing w:before="20" w:after="20" w:line="276" w:lineRule="auto"/>
              <w:jc w:val="center"/>
            </w:pPr>
            <w:r>
              <w:rPr>
                <w:rFonts w:ascii="Calibri" w:hAnsi="Calibri" w:eastAsia="微软雅黑"/>
                <w:b/>
                <w:sz w:val="21"/>
              </w:rPr>
              <w:t>影响</w:t>
            </w:r>
          </w:p>
        </w:tc>
        <w:tc>
          <w:tcPr>
            <w:tcW w:w="4608" w:type="dxa"/>
            <w:shd w:val="clear" w:color="auto" w:fill="F2F4F7"/>
            <w:vAlign w:val="center"/>
          </w:tcPr>
          <w:p>
            <w:pPr>
              <w:spacing w:before="20" w:after="20" w:line="276" w:lineRule="auto"/>
              <w:jc w:val="center"/>
            </w:pPr>
            <w:r>
              <w:rPr>
                <w:rFonts w:ascii="Calibri" w:hAnsi="Calibri" w:eastAsia="微软雅黑"/>
                <w:b/>
                <w:sz w:val="21"/>
              </w:rPr>
              <w:t>应对措施</w:t>
            </w:r>
          </w:p>
        </w:tc>
      </w:tr>
      <w:tr>
        <w:tc>
          <w:tcPr>
            <w:tcW w:w="2520" w:type="dxa"/>
            <w:vAlign w:val="center"/>
          </w:tcPr>
          <w:p>
            <w:pPr>
              <w:spacing w:before="20" w:after="20" w:line="276" w:lineRule="auto"/>
              <w:jc w:val="left"/>
            </w:pPr>
            <w:r>
              <w:rPr>
                <w:rFonts w:ascii="Calibri" w:hAnsi="Calibri" w:eastAsia="微软雅黑"/>
                <w:b w:val="0"/>
                <w:sz w:val="21"/>
              </w:rPr>
              <w:t>三相电源安全风险</w:t>
            </w:r>
          </w:p>
        </w:tc>
        <w:tc>
          <w:tcPr>
            <w:tcW w:w="792" w:type="dxa"/>
            <w:vAlign w:val="center"/>
          </w:tcPr>
          <w:p>
            <w:pPr>
              <w:spacing w:before="20" w:after="20" w:line="276" w:lineRule="auto"/>
              <w:jc w:val="center"/>
            </w:pPr>
            <w:r>
              <w:rPr>
                <w:rFonts w:ascii="Calibri" w:hAnsi="Calibri" w:eastAsia="微软雅黑"/>
                <w:b w:val="0"/>
                <w:sz w:val="21"/>
              </w:rPr>
              <w:t>高</w:t>
            </w:r>
          </w:p>
        </w:tc>
        <w:tc>
          <w:tcPr>
            <w:tcW w:w="1440" w:type="dxa"/>
            <w:vAlign w:val="center"/>
          </w:tcPr>
          <w:p>
            <w:pPr>
              <w:spacing w:before="20" w:after="20" w:line="276" w:lineRule="auto"/>
              <w:jc w:val="left"/>
            </w:pPr>
            <w:r>
              <w:rPr>
                <w:rFonts w:ascii="Calibri" w:hAnsi="Calibri" w:eastAsia="微软雅黑"/>
                <w:b w:val="0"/>
                <w:sz w:val="21"/>
              </w:rPr>
              <w:t>人身伤害</w:t>
            </w:r>
          </w:p>
        </w:tc>
        <w:tc>
          <w:tcPr>
            <w:tcW w:w="4608" w:type="dxa"/>
            <w:vAlign w:val="center"/>
          </w:tcPr>
          <w:p>
            <w:pPr>
              <w:spacing w:before="20" w:after="20" w:line="276" w:lineRule="auto"/>
              <w:jc w:val="left"/>
            </w:pPr>
            <w:r>
              <w:rPr>
                <w:rFonts w:ascii="Calibri" w:hAnsi="Calibri" w:eastAsia="微软雅黑"/>
                <w:b w:val="0"/>
                <w:sz w:val="21"/>
              </w:rPr>
              <w:t>以 3×24V 低压三相为主方案；380V 受控输出配钥匙、双联锁、急停；安全规程随箱交付</w:t>
            </w:r>
          </w:p>
        </w:tc>
      </w:tr>
      <w:tr>
        <w:tc>
          <w:tcPr>
            <w:tcW w:w="2520" w:type="dxa"/>
            <w:vAlign w:val="center"/>
          </w:tcPr>
          <w:p>
            <w:pPr>
              <w:spacing w:before="20" w:after="20" w:line="276" w:lineRule="auto"/>
              <w:jc w:val="left"/>
            </w:pPr>
            <w:r>
              <w:rPr>
                <w:rFonts w:ascii="Calibri" w:hAnsi="Calibri" w:eastAsia="微软雅黑"/>
                <w:b w:val="0"/>
                <w:sz w:val="21"/>
              </w:rPr>
              <w:t>课程大纲调整</w:t>
            </w:r>
          </w:p>
        </w:tc>
        <w:tc>
          <w:tcPr>
            <w:tcW w:w="792" w:type="dxa"/>
            <w:vAlign w:val="center"/>
          </w:tcPr>
          <w:p>
            <w:pPr>
              <w:spacing w:before="20" w:after="20" w:line="276" w:lineRule="auto"/>
              <w:jc w:val="center"/>
            </w:pPr>
            <w:r>
              <w:rPr>
                <w:rFonts w:ascii="Calibri" w:hAnsi="Calibri" w:eastAsia="微软雅黑"/>
                <w:b w:val="0"/>
                <w:sz w:val="21"/>
              </w:rPr>
              <w:t>中</w:t>
            </w:r>
          </w:p>
        </w:tc>
        <w:tc>
          <w:tcPr>
            <w:tcW w:w="1440" w:type="dxa"/>
            <w:vAlign w:val="center"/>
          </w:tcPr>
          <w:p>
            <w:pPr>
              <w:spacing w:before="20" w:after="20" w:line="276" w:lineRule="auto"/>
              <w:jc w:val="left"/>
            </w:pPr>
            <w:r>
              <w:rPr>
                <w:rFonts w:ascii="Calibri" w:hAnsi="Calibri" w:eastAsia="微软雅黑"/>
                <w:b w:val="0"/>
                <w:sz w:val="21"/>
              </w:rPr>
              <w:t>实验项不匹配</w:t>
            </w:r>
          </w:p>
        </w:tc>
        <w:tc>
          <w:tcPr>
            <w:tcW w:w="4608" w:type="dxa"/>
            <w:vAlign w:val="center"/>
          </w:tcPr>
          <w:p>
            <w:pPr>
              <w:spacing w:before="20" w:after="20" w:line="276" w:lineRule="auto"/>
              <w:jc w:val="left"/>
            </w:pPr>
            <w:r>
              <w:rPr>
                <w:rFonts w:ascii="Calibri" w:hAnsi="Calibri" w:eastAsia="微软雅黑"/>
                <w:b w:val="0"/>
                <w:sz w:val="21"/>
              </w:rPr>
              <w:t>与目标院校共同评审大纲；面板与元件包模块化，可加挂或替换</w:t>
            </w:r>
          </w:p>
        </w:tc>
      </w:tr>
      <w:tr>
        <w:tc>
          <w:tcPr>
            <w:tcW w:w="2520" w:type="dxa"/>
            <w:vAlign w:val="center"/>
          </w:tcPr>
          <w:p>
            <w:pPr>
              <w:spacing w:before="20" w:after="20" w:line="276" w:lineRule="auto"/>
              <w:jc w:val="left"/>
            </w:pPr>
            <w:r>
              <w:rPr>
                <w:rFonts w:ascii="Calibri" w:hAnsi="Calibri" w:eastAsia="微软雅黑"/>
                <w:b w:val="0"/>
                <w:sz w:val="21"/>
              </w:rPr>
              <w:t>BOM 成本超支</w:t>
            </w:r>
          </w:p>
        </w:tc>
        <w:tc>
          <w:tcPr>
            <w:tcW w:w="792" w:type="dxa"/>
            <w:vAlign w:val="center"/>
          </w:tcPr>
          <w:p>
            <w:pPr>
              <w:spacing w:before="20" w:after="20" w:line="276" w:lineRule="auto"/>
              <w:jc w:val="center"/>
            </w:pPr>
            <w:r>
              <w:rPr>
                <w:rFonts w:ascii="Calibri" w:hAnsi="Calibri" w:eastAsia="微软雅黑"/>
                <w:b w:val="0"/>
                <w:sz w:val="21"/>
              </w:rPr>
              <w:t>中</w:t>
            </w:r>
          </w:p>
        </w:tc>
        <w:tc>
          <w:tcPr>
            <w:tcW w:w="1440" w:type="dxa"/>
            <w:vAlign w:val="center"/>
          </w:tcPr>
          <w:p>
            <w:pPr>
              <w:spacing w:before="20" w:after="20" w:line="276" w:lineRule="auto"/>
              <w:jc w:val="left"/>
            </w:pPr>
            <w:r>
              <w:rPr>
                <w:rFonts w:ascii="Calibri" w:hAnsi="Calibri" w:eastAsia="微软雅黑"/>
                <w:b w:val="0"/>
                <w:sz w:val="21"/>
              </w:rPr>
              <w:t>毛利下降</w:t>
            </w:r>
          </w:p>
        </w:tc>
        <w:tc>
          <w:tcPr>
            <w:tcW w:w="4608" w:type="dxa"/>
            <w:vAlign w:val="center"/>
          </w:tcPr>
          <w:p>
            <w:pPr>
              <w:spacing w:before="20" w:after="20" w:line="276" w:lineRule="auto"/>
              <w:jc w:val="left"/>
            </w:pPr>
            <w:r>
              <w:rPr>
                <w:rFonts w:ascii="Calibri" w:hAnsi="Calibri" w:eastAsia="微软雅黑"/>
                <w:b w:val="0"/>
                <w:sz w:val="21"/>
              </w:rPr>
              <w:t>模块化选配、批量比价，复用立创供应链与 BOM 优化脚本</w:t>
            </w:r>
          </w:p>
        </w:tc>
      </w:tr>
      <w:tr>
        <w:tc>
          <w:tcPr>
            <w:tcW w:w="2520" w:type="dxa"/>
            <w:vAlign w:val="center"/>
          </w:tcPr>
          <w:p>
            <w:pPr>
              <w:spacing w:before="20" w:after="20" w:line="276" w:lineRule="auto"/>
              <w:jc w:val="left"/>
            </w:pPr>
            <w:r>
              <w:rPr>
                <w:rFonts w:ascii="Calibri" w:hAnsi="Calibri" w:eastAsia="微软雅黑"/>
                <w:b w:val="0"/>
                <w:sz w:val="21"/>
              </w:rPr>
              <w:t>器件采购周期</w:t>
            </w:r>
          </w:p>
        </w:tc>
        <w:tc>
          <w:tcPr>
            <w:tcW w:w="792" w:type="dxa"/>
            <w:vAlign w:val="center"/>
          </w:tcPr>
          <w:p>
            <w:pPr>
              <w:spacing w:before="20" w:after="20" w:line="276" w:lineRule="auto"/>
              <w:jc w:val="center"/>
            </w:pPr>
            <w:r>
              <w:rPr>
                <w:rFonts w:ascii="Calibri" w:hAnsi="Calibri" w:eastAsia="微软雅黑"/>
                <w:b w:val="0"/>
                <w:sz w:val="21"/>
              </w:rPr>
              <w:t>中</w:t>
            </w:r>
          </w:p>
        </w:tc>
        <w:tc>
          <w:tcPr>
            <w:tcW w:w="1440" w:type="dxa"/>
            <w:vAlign w:val="center"/>
          </w:tcPr>
          <w:p>
            <w:pPr>
              <w:spacing w:before="20" w:after="20" w:line="276" w:lineRule="auto"/>
              <w:jc w:val="left"/>
            </w:pPr>
            <w:r>
              <w:rPr>
                <w:rFonts w:ascii="Calibri" w:hAnsi="Calibri" w:eastAsia="微软雅黑"/>
                <w:b w:val="0"/>
                <w:sz w:val="21"/>
              </w:rPr>
              <w:t>进度延误</w:t>
            </w:r>
          </w:p>
        </w:tc>
        <w:tc>
          <w:tcPr>
            <w:tcW w:w="4608" w:type="dxa"/>
            <w:vAlign w:val="center"/>
          </w:tcPr>
          <w:p>
            <w:pPr>
              <w:spacing w:before="20" w:after="20" w:line="276" w:lineRule="auto"/>
              <w:jc w:val="left"/>
            </w:pPr>
            <w:r>
              <w:rPr>
                <w:rFonts w:ascii="Calibri" w:hAnsi="Calibri" w:eastAsia="微软雅黑"/>
                <w:b w:val="0"/>
                <w:sz w:val="21"/>
              </w:rPr>
              <w:t>长周期器件（低压电器、电机）提前备料，建立双供应商</w:t>
            </w:r>
          </w:p>
        </w:tc>
      </w:tr>
      <w:tr>
        <w:tc>
          <w:tcPr>
            <w:tcW w:w="2520" w:type="dxa"/>
            <w:vAlign w:val="center"/>
          </w:tcPr>
          <w:p>
            <w:pPr>
              <w:spacing w:before="20" w:after="20" w:line="276" w:lineRule="auto"/>
              <w:jc w:val="left"/>
            </w:pPr>
            <w:r>
              <w:rPr>
                <w:rFonts w:ascii="Calibri" w:hAnsi="Calibri" w:eastAsia="微软雅黑"/>
                <w:b w:val="0"/>
                <w:sz w:val="21"/>
              </w:rPr>
              <w:t>教学资源滞后</w:t>
            </w:r>
          </w:p>
        </w:tc>
        <w:tc>
          <w:tcPr>
            <w:tcW w:w="792" w:type="dxa"/>
            <w:vAlign w:val="center"/>
          </w:tcPr>
          <w:p>
            <w:pPr>
              <w:spacing w:before="20" w:after="20" w:line="276" w:lineRule="auto"/>
              <w:jc w:val="center"/>
            </w:pPr>
            <w:r>
              <w:rPr>
                <w:rFonts w:ascii="Calibri" w:hAnsi="Calibri" w:eastAsia="微软雅黑"/>
                <w:b w:val="0"/>
                <w:sz w:val="21"/>
              </w:rPr>
              <w:t>中</w:t>
            </w:r>
          </w:p>
        </w:tc>
        <w:tc>
          <w:tcPr>
            <w:tcW w:w="1440" w:type="dxa"/>
            <w:vAlign w:val="center"/>
          </w:tcPr>
          <w:p>
            <w:pPr>
              <w:spacing w:before="20" w:after="20" w:line="276" w:lineRule="auto"/>
              <w:jc w:val="left"/>
            </w:pPr>
            <w:r>
              <w:rPr>
                <w:rFonts w:ascii="Calibri" w:hAnsi="Calibri" w:eastAsia="微软雅黑"/>
                <w:b w:val="0"/>
                <w:sz w:val="21"/>
              </w:rPr>
              <w:t>交付不完整</w:t>
            </w:r>
          </w:p>
        </w:tc>
        <w:tc>
          <w:tcPr>
            <w:tcW w:w="4608" w:type="dxa"/>
            <w:vAlign w:val="center"/>
          </w:tcPr>
          <w:p>
            <w:pPr>
              <w:spacing w:before="20" w:after="20" w:line="276" w:lineRule="auto"/>
              <w:jc w:val="left"/>
            </w:pPr>
            <w:r>
              <w:rPr>
                <w:rFonts w:ascii="Calibri" w:hAnsi="Calibri" w:eastAsia="微软雅黑"/>
                <w:b w:val="0"/>
                <w:sz w:val="21"/>
              </w:rPr>
              <w:t>资源与样机并行开发，验收时同步检查</w:t>
            </w:r>
          </w:p>
        </w:tc>
      </w:tr>
      <w:tr>
        <w:tc>
          <w:tcPr>
            <w:tcW w:w="2520" w:type="dxa"/>
            <w:vAlign w:val="center"/>
          </w:tcPr>
          <w:p>
            <w:pPr>
              <w:spacing w:before="20" w:after="20" w:line="276" w:lineRule="auto"/>
              <w:jc w:val="left"/>
            </w:pPr>
            <w:r>
              <w:rPr>
                <w:rFonts w:ascii="Calibri" w:hAnsi="Calibri" w:eastAsia="微软雅黑"/>
                <w:b w:val="0"/>
                <w:sz w:val="21"/>
              </w:rPr>
              <w:t>与物联网实验箱定位冲突</w:t>
            </w:r>
          </w:p>
        </w:tc>
        <w:tc>
          <w:tcPr>
            <w:tcW w:w="792" w:type="dxa"/>
            <w:vAlign w:val="center"/>
          </w:tcPr>
          <w:p>
            <w:pPr>
              <w:spacing w:before="20" w:after="20" w:line="276" w:lineRule="auto"/>
              <w:jc w:val="center"/>
            </w:pPr>
            <w:r>
              <w:rPr>
                <w:rFonts w:ascii="Calibri" w:hAnsi="Calibri" w:eastAsia="微软雅黑"/>
                <w:b w:val="0"/>
                <w:sz w:val="21"/>
              </w:rPr>
              <w:t>低</w:t>
            </w:r>
          </w:p>
        </w:tc>
        <w:tc>
          <w:tcPr>
            <w:tcW w:w="1440" w:type="dxa"/>
            <w:vAlign w:val="center"/>
          </w:tcPr>
          <w:p>
            <w:pPr>
              <w:spacing w:before="20" w:after="20" w:line="276" w:lineRule="auto"/>
              <w:jc w:val="left"/>
            </w:pPr>
            <w:r>
              <w:rPr>
                <w:rFonts w:ascii="Calibri" w:hAnsi="Calibri" w:eastAsia="微软雅黑"/>
                <w:b w:val="0"/>
                <w:sz w:val="21"/>
              </w:rPr>
              <w:t>销售分流</w:t>
            </w:r>
          </w:p>
        </w:tc>
        <w:tc>
          <w:tcPr>
            <w:tcW w:w="4608" w:type="dxa"/>
            <w:vAlign w:val="center"/>
          </w:tcPr>
          <w:p>
            <w:pPr>
              <w:spacing w:before="20" w:after="20" w:line="276" w:lineRule="auto"/>
              <w:jc w:val="left"/>
            </w:pPr>
            <w:r>
              <w:rPr>
                <w:rFonts w:ascii="Calibri" w:hAnsi="Calibri" w:eastAsia="微软雅黑"/>
                <w:b w:val="0"/>
                <w:sz w:val="21"/>
              </w:rPr>
              <w:t>明确“电工基础 vs 智能应用”差异化定位，组合销售</w:t>
            </w:r>
          </w:p>
        </w:tc>
      </w:tr>
    </w:tbl>
    <w:p>
      <w:pPr>
        <w:spacing w:after="40"/>
      </w:pPr>
    </w:p>
    <w:p>
      <w:pPr>
        <w:spacing w:after="40"/>
      </w:pPr>
    </w:p>
    <w:p>
      <w:pPr>
        <w:pStyle w:val="Heading1"/>
      </w:pPr>
      <w:r>
        <w:t>12  结论与建议</w:t>
      </w:r>
    </w:p>
    <w:p>
      <w:r>
        <w:rPr>
          <w:rFonts w:ascii="Calibri" w:hAnsi="Calibri" w:eastAsia="微软雅黑"/>
          <w:b w:val="0"/>
          <w:i w:val="0"/>
          <w:sz w:val="22"/>
        </w:rPr>
        <w:t>综合评估，电工电子实验箱项目技术成熟、可复用率高、市场明确，具备立项条件。采用“低压安全 + 模块化面板 + 一箱多实验”的产品策略，可在约 16 周内完成从方案到试产的全部工作，单套成本可控，能够与物联网实验箱形成系列化产品矩阵。</w:t>
      </w:r>
    </w:p>
    <w:p>
      <w:pPr>
        <w:numPr>
          <w:ilvl w:val="0"/>
          <w:numId w:val="10"/>
        </w:numPr>
        <w:spacing w:after="120" w:line="280" w:lineRule="auto"/>
      </w:pPr>
      <w:r>
        <w:rPr>
          <w:rFonts w:ascii="Calibri" w:hAnsi="Calibri" w:eastAsia="微软雅黑"/>
          <w:b/>
          <w:sz w:val="22"/>
        </w:rPr>
        <w:t>建议一：</w:t>
      </w:r>
      <w:r>
        <w:rPr>
          <w:rFonts w:ascii="Calibri" w:hAnsi="Calibri" w:eastAsia="微软雅黑"/>
          <w:sz w:val="22"/>
        </w:rPr>
        <w:t>首期制作 2–3 台功能样机，到万安技校等合作院校实测 7 大模块全部实验；</w:t>
      </w:r>
    </w:p>
    <w:p>
      <w:pPr>
        <w:numPr>
          <w:ilvl w:val="0"/>
          <w:numId w:val="10"/>
        </w:numPr>
        <w:spacing w:after="120" w:line="280" w:lineRule="auto"/>
      </w:pPr>
      <w:r>
        <w:rPr>
          <w:rFonts w:ascii="Calibri" w:hAnsi="Calibri" w:eastAsia="微软雅黑"/>
          <w:b/>
          <w:sz w:val="22"/>
        </w:rPr>
        <w:t>建议二：</w:t>
      </w:r>
      <w:r>
        <w:rPr>
          <w:rFonts w:ascii="Calibri" w:hAnsi="Calibri" w:eastAsia="微软雅黑"/>
          <w:sz w:val="22"/>
        </w:rPr>
        <w:t>同步启动教学资源开发，确保交付时资源完整；</w:t>
      </w:r>
    </w:p>
    <w:p>
      <w:pPr>
        <w:numPr>
          <w:ilvl w:val="0"/>
          <w:numId w:val="10"/>
        </w:numPr>
        <w:spacing w:after="120" w:line="280" w:lineRule="auto"/>
      </w:pPr>
      <w:r>
        <w:rPr>
          <w:rFonts w:ascii="Calibri" w:hAnsi="Calibri" w:eastAsia="微软雅黑"/>
          <w:b/>
          <w:sz w:val="22"/>
        </w:rPr>
        <w:t>建议三：</w:t>
      </w:r>
      <w:r>
        <w:rPr>
          <w:rFonts w:ascii="Calibri" w:hAnsi="Calibri" w:eastAsia="微软雅黑"/>
          <w:sz w:val="22"/>
        </w:rPr>
        <w:t>低压电器与电机优先选用国产品牌（正泰、德力西、人民电器等），保障成本与售后；</w:t>
      </w:r>
    </w:p>
    <w:p>
      <w:pPr>
        <w:numPr>
          <w:ilvl w:val="0"/>
          <w:numId w:val="10"/>
        </w:numPr>
        <w:spacing w:after="120" w:line="280" w:lineRule="auto"/>
      </w:pPr>
      <w:r>
        <w:rPr>
          <w:rFonts w:ascii="Calibri" w:hAnsi="Calibri" w:eastAsia="微软雅黑"/>
          <w:b/>
          <w:sz w:val="22"/>
        </w:rPr>
        <w:t>建议四：</w:t>
      </w:r>
      <w:r>
        <w:rPr>
          <w:rFonts w:ascii="Calibri" w:hAnsi="Calibri" w:eastAsia="微软雅黑"/>
          <w:sz w:val="22"/>
        </w:rPr>
        <w:t>与物联网实验箱统一视觉形象、命名与文档规范，形成“南云”实验箱产品家族；</w:t>
      </w:r>
    </w:p>
    <w:p>
      <w:pPr>
        <w:numPr>
          <w:ilvl w:val="0"/>
          <w:numId w:val="10"/>
        </w:numPr>
        <w:spacing w:after="120" w:line="280" w:lineRule="auto"/>
      </w:pPr>
      <w:r>
        <w:rPr>
          <w:rFonts w:ascii="Calibri" w:hAnsi="Calibri" w:eastAsia="微软雅黑"/>
          <w:b/>
          <w:sz w:val="22"/>
        </w:rPr>
        <w:t>建议五：</w:t>
      </w:r>
      <w:r>
        <w:rPr>
          <w:rFonts w:ascii="Calibri" w:hAnsi="Calibri" w:eastAsia="微软雅黑"/>
          <w:sz w:val="22"/>
        </w:rPr>
        <w:t>利用技能竞赛与校企合作渠道推广，将竞赛要求纳入实验设计。</w:t>
      </w:r>
    </w:p>
    <w:p>
      <w:pPr>
        <w:pStyle w:val="Heading1"/>
      </w:pPr>
      <w:r>
        <w:t>附录 A  可复用现有资产清单</w:t>
      </w:r>
    </w:p>
    <w:p>
      <w:pPr>
        <w:keepNext/>
        <w:spacing w:before="160" w:after="80"/>
      </w:pPr>
      <w:r>
        <w:rPr>
          <w:rFonts w:ascii="Calibri" w:hAnsi="Calibri" w:eastAsia="微软雅黑"/>
          <w:b/>
          <w:i w:val="0"/>
          <w:color w:val="595959"/>
          <w:sz w:val="20"/>
        </w:rPr>
        <w:t>表 10  可复用现有资产</w:t>
      </w:r>
    </w:p>
    <w:tbl>
      <w:tblPr>
        <w:tblLook w:firstColumn="1" w:firstRow="1" w:lastColumn="0" w:lastRow="0" w:noHBand="0" w:noVBand="1" w:val="04A0"/>
        <w:tblW w:w="9360" w:type="dxa"/>
        <w:jc w:val="left"/>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656"/>
        <w:gridCol w:w="3312"/>
        <w:gridCol w:w="2304"/>
        <w:gridCol w:w="2088"/>
      </w:tblGrid>
      <w:tr>
        <w:trPr>
          <w:tblHeader w:val="true"/>
        </w:trPr>
        <w:tc>
          <w:tcPr>
            <w:tcW w:w="1656" w:type="dxa"/>
            <w:shd w:val="clear" w:color="auto" w:fill="F2F4F7"/>
            <w:vAlign w:val="center"/>
          </w:tcPr>
          <w:p>
            <w:pPr>
              <w:spacing w:before="20" w:after="20" w:line="276" w:lineRule="auto"/>
              <w:jc w:val="center"/>
            </w:pPr>
            <w:r>
              <w:rPr>
                <w:rFonts w:ascii="Calibri" w:hAnsi="Calibri" w:eastAsia="微软雅黑"/>
                <w:b/>
                <w:sz w:val="21"/>
              </w:rPr>
              <w:t>类别</w:t>
            </w:r>
          </w:p>
        </w:tc>
        <w:tc>
          <w:tcPr>
            <w:tcW w:w="3312" w:type="dxa"/>
            <w:shd w:val="clear" w:color="auto" w:fill="F2F4F7"/>
            <w:vAlign w:val="center"/>
          </w:tcPr>
          <w:p>
            <w:pPr>
              <w:spacing w:before="20" w:after="20" w:line="276" w:lineRule="auto"/>
              <w:jc w:val="center"/>
            </w:pPr>
            <w:r>
              <w:rPr>
                <w:rFonts w:ascii="Calibri" w:hAnsi="Calibri" w:eastAsia="微软雅黑"/>
                <w:b/>
                <w:sz w:val="21"/>
              </w:rPr>
              <w:t>现有资产</w:t>
            </w:r>
          </w:p>
        </w:tc>
        <w:tc>
          <w:tcPr>
            <w:tcW w:w="2304" w:type="dxa"/>
            <w:shd w:val="clear" w:color="auto" w:fill="F2F4F7"/>
            <w:vAlign w:val="center"/>
          </w:tcPr>
          <w:p>
            <w:pPr>
              <w:spacing w:before="20" w:after="20" w:line="276" w:lineRule="auto"/>
              <w:jc w:val="center"/>
            </w:pPr>
            <w:r>
              <w:rPr>
                <w:rFonts w:ascii="Calibri" w:hAnsi="Calibri" w:eastAsia="微软雅黑"/>
                <w:b/>
                <w:sz w:val="21"/>
              </w:rPr>
              <w:t>所在位置</w:t>
            </w:r>
          </w:p>
        </w:tc>
        <w:tc>
          <w:tcPr>
            <w:tcW w:w="2088" w:type="dxa"/>
            <w:shd w:val="clear" w:color="auto" w:fill="F2F4F7"/>
            <w:vAlign w:val="center"/>
          </w:tcPr>
          <w:p>
            <w:pPr>
              <w:spacing w:before="20" w:after="20" w:line="276" w:lineRule="auto"/>
              <w:jc w:val="center"/>
            </w:pPr>
            <w:r>
              <w:rPr>
                <w:rFonts w:ascii="Calibri" w:hAnsi="Calibri" w:eastAsia="微软雅黑"/>
                <w:b/>
                <w:sz w:val="21"/>
              </w:rPr>
              <w:t>复用方式</w:t>
            </w:r>
          </w:p>
        </w:tc>
      </w:tr>
      <w:tr>
        <w:tc>
          <w:tcPr>
            <w:tcW w:w="1656" w:type="dxa"/>
            <w:vAlign w:val="center"/>
          </w:tcPr>
          <w:p>
            <w:pPr>
              <w:spacing w:before="20" w:after="20" w:line="276" w:lineRule="auto"/>
              <w:jc w:val="center"/>
            </w:pPr>
            <w:r>
              <w:rPr>
                <w:rFonts w:ascii="Calibri" w:hAnsi="Calibri" w:eastAsia="微软雅黑"/>
                <w:b w:val="0"/>
                <w:sz w:val="21"/>
              </w:rPr>
              <w:t>产品文档</w:t>
            </w:r>
          </w:p>
        </w:tc>
        <w:tc>
          <w:tcPr>
            <w:tcW w:w="3312" w:type="dxa"/>
            <w:vAlign w:val="center"/>
          </w:tcPr>
          <w:p>
            <w:pPr>
              <w:spacing w:before="20" w:after="20" w:line="276" w:lineRule="auto"/>
              <w:jc w:val="left"/>
            </w:pPr>
            <w:r>
              <w:rPr>
                <w:rFonts w:ascii="Calibri" w:hAnsi="Calibri" w:eastAsia="微软雅黑"/>
                <w:b w:val="0"/>
                <w:sz w:val="21"/>
              </w:rPr>
              <w:t>物联网实验箱.docx（实验架构）、.xmind（模块设计）</w:t>
            </w:r>
          </w:p>
        </w:tc>
        <w:tc>
          <w:tcPr>
            <w:tcW w:w="2304" w:type="dxa"/>
            <w:vAlign w:val="center"/>
          </w:tcPr>
          <w:p>
            <w:pPr>
              <w:spacing w:before="20" w:after="20" w:line="276" w:lineRule="auto"/>
              <w:jc w:val="left"/>
            </w:pPr>
            <w:r>
              <w:rPr>
                <w:rFonts w:ascii="Calibri" w:hAnsi="Calibri" w:eastAsia="微软雅黑"/>
                <w:b w:val="0"/>
                <w:sz w:val="21"/>
              </w:rPr>
              <w:t>本目录根</w:t>
            </w:r>
          </w:p>
        </w:tc>
        <w:tc>
          <w:tcPr>
            <w:tcW w:w="2088" w:type="dxa"/>
            <w:vAlign w:val="center"/>
          </w:tcPr>
          <w:p>
            <w:pPr>
              <w:spacing w:before="20" w:after="20" w:line="276" w:lineRule="auto"/>
              <w:jc w:val="left"/>
            </w:pPr>
            <w:r>
              <w:rPr>
                <w:rFonts w:ascii="Calibri" w:hAnsi="Calibri" w:eastAsia="微软雅黑"/>
                <w:b w:val="0"/>
                <w:sz w:val="21"/>
              </w:rPr>
              <w:t>产品文档模板、实验架构梳理</w:t>
            </w:r>
          </w:p>
        </w:tc>
      </w:tr>
      <w:tr>
        <w:tc>
          <w:tcPr>
            <w:tcW w:w="1656" w:type="dxa"/>
            <w:vAlign w:val="center"/>
          </w:tcPr>
          <w:p>
            <w:pPr>
              <w:spacing w:before="20" w:after="20" w:line="276" w:lineRule="auto"/>
              <w:jc w:val="center"/>
            </w:pPr>
            <w:r>
              <w:rPr>
                <w:rFonts w:ascii="Calibri" w:hAnsi="Calibri" w:eastAsia="微软雅黑"/>
                <w:b w:val="0"/>
                <w:sz w:val="21"/>
              </w:rPr>
              <w:t>PCB 设计</w:t>
            </w:r>
          </w:p>
        </w:tc>
        <w:tc>
          <w:tcPr>
            <w:tcW w:w="3312" w:type="dxa"/>
            <w:vAlign w:val="center"/>
          </w:tcPr>
          <w:p>
            <w:pPr>
              <w:spacing w:before="20" w:after="20" w:line="276" w:lineRule="auto"/>
              <w:jc w:val="left"/>
            </w:pPr>
            <w:r>
              <w:rPr>
                <w:rFonts w:ascii="Calibri" w:hAnsi="Calibri" w:eastAsia="微软雅黑"/>
                <w:b w:val="0"/>
                <w:sz w:val="21"/>
              </w:rPr>
              <w:t>STM32F103C8T6、继电器、电机驱动、OLED/LCD 等 11 个模块的 BOM/原理图/Gerber</w:t>
            </w:r>
          </w:p>
        </w:tc>
        <w:tc>
          <w:tcPr>
            <w:tcW w:w="2304" w:type="dxa"/>
            <w:vAlign w:val="center"/>
          </w:tcPr>
          <w:p>
            <w:pPr>
              <w:spacing w:before="20" w:after="20" w:line="276" w:lineRule="auto"/>
              <w:jc w:val="left"/>
            </w:pPr>
            <w:r>
              <w:rPr>
                <w:rFonts w:ascii="Calibri" w:hAnsi="Calibri" w:eastAsia="微软雅黑"/>
                <w:b w:val="0"/>
                <w:sz w:val="21"/>
              </w:rPr>
              <w:t>PCB/BOM/、PCB/gerber/</w:t>
            </w:r>
          </w:p>
        </w:tc>
        <w:tc>
          <w:tcPr>
            <w:tcW w:w="2088" w:type="dxa"/>
            <w:vAlign w:val="center"/>
          </w:tcPr>
          <w:p>
            <w:pPr>
              <w:spacing w:before="20" w:after="20" w:line="276" w:lineRule="auto"/>
              <w:jc w:val="left"/>
            </w:pPr>
            <w:r>
              <w:rPr>
                <w:rFonts w:ascii="Calibri" w:hAnsi="Calibri" w:eastAsia="微软雅黑"/>
                <w:b w:val="0"/>
                <w:sz w:val="21"/>
              </w:rPr>
              <w:t>继电器/电机/STM32 板卡移植或改版</w:t>
            </w:r>
          </w:p>
        </w:tc>
      </w:tr>
      <w:tr>
        <w:tc>
          <w:tcPr>
            <w:tcW w:w="1656" w:type="dxa"/>
            <w:vAlign w:val="center"/>
          </w:tcPr>
          <w:p>
            <w:pPr>
              <w:spacing w:before="20" w:after="20" w:line="276" w:lineRule="auto"/>
              <w:jc w:val="center"/>
            </w:pPr>
            <w:r>
              <w:rPr>
                <w:rFonts w:ascii="Calibri" w:hAnsi="Calibri" w:eastAsia="微软雅黑"/>
                <w:b w:val="0"/>
                <w:sz w:val="21"/>
              </w:rPr>
              <w:t>打板供应链</w:t>
            </w:r>
          </w:p>
        </w:tc>
        <w:tc>
          <w:tcPr>
            <w:tcW w:w="3312" w:type="dxa"/>
            <w:vAlign w:val="center"/>
          </w:tcPr>
          <w:p>
            <w:pPr>
              <w:spacing w:before="20" w:after="20" w:line="276" w:lineRule="auto"/>
              <w:jc w:val="left"/>
            </w:pPr>
            <w:r>
              <w:rPr>
                <w:rFonts w:ascii="Calibri" w:hAnsi="Calibri" w:eastAsia="微软雅黑"/>
                <w:b w:val="0"/>
                <w:sz w:val="21"/>
              </w:rPr>
              <w:t>立创打板合同、质量协议、BOM 优化脚本</w:t>
            </w:r>
          </w:p>
        </w:tc>
        <w:tc>
          <w:tcPr>
            <w:tcW w:w="2304" w:type="dxa"/>
            <w:vAlign w:val="center"/>
          </w:tcPr>
          <w:p>
            <w:pPr>
              <w:spacing w:before="20" w:after="20" w:line="276" w:lineRule="auto"/>
              <w:jc w:val="left"/>
            </w:pPr>
            <w:r>
              <w:rPr>
                <w:rFonts w:ascii="Calibri" w:hAnsi="Calibri" w:eastAsia="微软雅黑"/>
                <w:b w:val="0"/>
                <w:sz w:val="21"/>
              </w:rPr>
              <w:t>PCB/一批/、PCB/BOM/optimize_bom.py</w:t>
            </w:r>
          </w:p>
        </w:tc>
        <w:tc>
          <w:tcPr>
            <w:tcW w:w="2088" w:type="dxa"/>
            <w:vAlign w:val="center"/>
          </w:tcPr>
          <w:p>
            <w:pPr>
              <w:spacing w:before="20" w:after="20" w:line="276" w:lineRule="auto"/>
              <w:jc w:val="left"/>
            </w:pPr>
            <w:r>
              <w:rPr>
                <w:rFonts w:ascii="Calibri" w:hAnsi="Calibri" w:eastAsia="微软雅黑"/>
                <w:b w:val="0"/>
                <w:sz w:val="21"/>
              </w:rPr>
              <w:t>沿用立创流程、BOM 格式与质量管控</w:t>
            </w:r>
          </w:p>
        </w:tc>
      </w:tr>
      <w:tr>
        <w:tc>
          <w:tcPr>
            <w:tcW w:w="1656" w:type="dxa"/>
            <w:vAlign w:val="center"/>
          </w:tcPr>
          <w:p>
            <w:pPr>
              <w:spacing w:before="20" w:after="20" w:line="276" w:lineRule="auto"/>
              <w:jc w:val="center"/>
            </w:pPr>
            <w:r>
              <w:rPr>
                <w:rFonts w:ascii="Calibri" w:hAnsi="Calibri" w:eastAsia="微软雅黑"/>
                <w:b w:val="0"/>
                <w:sz w:val="21"/>
              </w:rPr>
              <w:t>嵌入式软件</w:t>
            </w:r>
          </w:p>
        </w:tc>
        <w:tc>
          <w:tcPr>
            <w:tcW w:w="3312" w:type="dxa"/>
            <w:vAlign w:val="center"/>
          </w:tcPr>
          <w:p>
            <w:pPr>
              <w:spacing w:before="20" w:after="20" w:line="276" w:lineRule="auto"/>
              <w:jc w:val="left"/>
            </w:pPr>
            <w:r>
              <w:rPr>
                <w:rFonts w:ascii="Calibri" w:hAnsi="Calibri" w:eastAsia="微软雅黑"/>
                <w:b w:val="0"/>
                <w:sz w:val="21"/>
              </w:rPr>
              <w:t>LoRa 驱动 SDK、点对点 Demo、RC522 测试程序</w:t>
            </w:r>
          </w:p>
        </w:tc>
        <w:tc>
          <w:tcPr>
            <w:tcW w:w="2304" w:type="dxa"/>
            <w:vAlign w:val="center"/>
          </w:tcPr>
          <w:p>
            <w:pPr>
              <w:spacing w:before="20" w:after="20" w:line="276" w:lineRule="auto"/>
              <w:jc w:val="left"/>
            </w:pPr>
            <w:r>
              <w:rPr>
                <w:rFonts w:ascii="Calibri" w:hAnsi="Calibri" w:eastAsia="微软雅黑"/>
                <w:b w:val="0"/>
                <w:sz w:val="21"/>
              </w:rPr>
              <w:t>lora/、YX55658-RC522/</w:t>
            </w:r>
          </w:p>
        </w:tc>
        <w:tc>
          <w:tcPr>
            <w:tcW w:w="2088" w:type="dxa"/>
            <w:vAlign w:val="center"/>
          </w:tcPr>
          <w:p>
            <w:pPr>
              <w:spacing w:before="20" w:after="20" w:line="276" w:lineRule="auto"/>
              <w:jc w:val="left"/>
            </w:pPr>
            <w:r>
              <w:rPr>
                <w:rFonts w:ascii="Calibri" w:hAnsi="Calibri" w:eastAsia="微软雅黑"/>
                <w:b w:val="0"/>
                <w:sz w:val="21"/>
              </w:rPr>
              <w:t>信号源/测量模块固件开发参考</w:t>
            </w:r>
          </w:p>
        </w:tc>
      </w:tr>
      <w:tr>
        <w:tc>
          <w:tcPr>
            <w:tcW w:w="1656" w:type="dxa"/>
            <w:vAlign w:val="center"/>
          </w:tcPr>
          <w:p>
            <w:pPr>
              <w:spacing w:before="20" w:after="20" w:line="276" w:lineRule="auto"/>
              <w:jc w:val="center"/>
            </w:pPr>
            <w:r>
              <w:rPr>
                <w:rFonts w:ascii="Calibri" w:hAnsi="Calibri" w:eastAsia="微软雅黑"/>
                <w:b w:val="0"/>
                <w:sz w:val="21"/>
              </w:rPr>
              <w:t>无线模块资料</w:t>
            </w:r>
          </w:p>
        </w:tc>
        <w:tc>
          <w:tcPr>
            <w:tcW w:w="3312" w:type="dxa"/>
            <w:vAlign w:val="center"/>
          </w:tcPr>
          <w:p>
            <w:pPr>
              <w:spacing w:before="20" w:after="20" w:line="276" w:lineRule="auto"/>
              <w:jc w:val="left"/>
            </w:pPr>
            <w:r>
              <w:rPr>
                <w:rFonts w:ascii="Calibri" w:hAnsi="Calibri" w:eastAsia="微软雅黑"/>
                <w:b w:val="0"/>
                <w:sz w:val="21"/>
              </w:rPr>
              <w:t>无线串口模块（DL-20/22/30/43P）说明书与原理图</w:t>
            </w:r>
          </w:p>
        </w:tc>
        <w:tc>
          <w:tcPr>
            <w:tcW w:w="2304" w:type="dxa"/>
            <w:vAlign w:val="center"/>
          </w:tcPr>
          <w:p>
            <w:pPr>
              <w:spacing w:before="20" w:after="20" w:line="276" w:lineRule="auto"/>
              <w:jc w:val="left"/>
            </w:pPr>
            <w:r>
              <w:rPr>
                <w:rFonts w:ascii="Calibri" w:hAnsi="Calibri" w:eastAsia="微软雅黑"/>
                <w:b w:val="0"/>
                <w:sz w:val="21"/>
              </w:rPr>
              <w:t>无线串口说明书/</w:t>
            </w:r>
          </w:p>
        </w:tc>
        <w:tc>
          <w:tcPr>
            <w:tcW w:w="2088" w:type="dxa"/>
            <w:vAlign w:val="center"/>
          </w:tcPr>
          <w:p>
            <w:pPr>
              <w:spacing w:before="20" w:after="20" w:line="276" w:lineRule="auto"/>
              <w:jc w:val="left"/>
            </w:pPr>
            <w:r>
              <w:rPr>
                <w:rFonts w:ascii="Calibri" w:hAnsi="Calibri" w:eastAsia="微软雅黑"/>
                <w:b w:val="0"/>
                <w:sz w:val="21"/>
              </w:rPr>
              <w:t>选配无线扩展实验</w:t>
            </w:r>
          </w:p>
        </w:tc>
      </w:tr>
      <w:tr>
        <w:tc>
          <w:tcPr>
            <w:tcW w:w="1656" w:type="dxa"/>
            <w:vAlign w:val="center"/>
          </w:tcPr>
          <w:p>
            <w:pPr>
              <w:spacing w:before="20" w:after="20" w:line="276" w:lineRule="auto"/>
              <w:jc w:val="center"/>
            </w:pPr>
            <w:r>
              <w:rPr>
                <w:rFonts w:ascii="Calibri" w:hAnsi="Calibri" w:eastAsia="微软雅黑"/>
                <w:b w:val="0"/>
                <w:sz w:val="21"/>
              </w:rPr>
              <w:t>竞赛与市场</w:t>
            </w:r>
          </w:p>
        </w:tc>
        <w:tc>
          <w:tcPr>
            <w:tcW w:w="3312" w:type="dxa"/>
            <w:vAlign w:val="center"/>
          </w:tcPr>
          <w:p>
            <w:pPr>
              <w:spacing w:before="20" w:after="20" w:line="276" w:lineRule="auto"/>
              <w:jc w:val="left"/>
            </w:pPr>
            <w:r>
              <w:rPr>
                <w:rFonts w:ascii="Calibri" w:hAnsi="Calibri" w:eastAsia="微软雅黑"/>
                <w:b w:val="0"/>
                <w:sz w:val="21"/>
              </w:rPr>
              <w:t>电子专用设备装调工竞赛技术文件、设备清单、安全规程</w:t>
            </w:r>
          </w:p>
        </w:tc>
        <w:tc>
          <w:tcPr>
            <w:tcW w:w="2304" w:type="dxa"/>
            <w:vAlign w:val="center"/>
          </w:tcPr>
          <w:p>
            <w:pPr>
              <w:spacing w:before="20" w:after="20" w:line="276" w:lineRule="auto"/>
              <w:jc w:val="left"/>
            </w:pPr>
            <w:r>
              <w:rPr>
                <w:rFonts w:ascii="Calibri" w:hAnsi="Calibri" w:eastAsia="微软雅黑"/>
                <w:b w:val="0"/>
                <w:sz w:val="21"/>
              </w:rPr>
              <w:t>万安技校“振兴杯”技能竞赛申报材料/</w:t>
            </w:r>
          </w:p>
        </w:tc>
        <w:tc>
          <w:tcPr>
            <w:tcW w:w="2088" w:type="dxa"/>
            <w:vAlign w:val="center"/>
          </w:tcPr>
          <w:p>
            <w:pPr>
              <w:spacing w:before="20" w:after="20" w:line="276" w:lineRule="auto"/>
              <w:jc w:val="left"/>
            </w:pPr>
            <w:r>
              <w:rPr>
                <w:rFonts w:ascii="Calibri" w:hAnsi="Calibri" w:eastAsia="微软雅黑"/>
                <w:b w:val="0"/>
                <w:sz w:val="21"/>
              </w:rPr>
              <w:t>仪器选型、安全规范、校企合作渠道</w:t>
            </w:r>
          </w:p>
        </w:tc>
      </w:tr>
    </w:tbl>
    <w:p>
      <w:pPr>
        <w:spacing w:after="40"/>
      </w:pPr>
    </w:p>
    <w:sectPr w:rsidR="00FC693F" w:rsidRPr="0006063C" w:rsidSect="00034616">
      <w:headerReference w:type="default" r:id="rId9"/>
      <w:headerReference w:type="first" r:id="rId10"/>
      <w:footerReference w:type="firs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rFonts w:ascii="Calibri" w:hAnsi="Calibri" w:eastAsia="微软雅黑"/>
        <w:color w:val="808080"/>
        <w:sz w:val="18"/>
      </w:rPr>
      <w:t xml:space="preserve">第 </w:t>
    </w:r>
    <w:r>
      <w:rPr>
        <w:rFonts w:ascii="Calibri" w:hAnsi="Calibri" w:eastAsia="微软雅黑"/>
        <w:color w:val="808080"/>
        <w:sz w:val="18"/>
      </w:rPr>
      <w:fldChar w:fldCharType="begin"/>
    </w:r>
    <w:r>
      <w:rPr>
        <w:rFonts w:ascii="Calibri" w:hAnsi="Calibri" w:eastAsia="微软雅黑"/>
        <w:color w:val="808080"/>
        <w:sz w:val="18"/>
      </w:rPr>
      <w:instrText xml:space="preserve"> PAGE </w:instrText>
    </w:r>
    <w:r>
      <w:rPr>
        <w:rFonts w:ascii="Calibri" w:hAnsi="Calibri" w:eastAsia="微软雅黑"/>
        <w:color w:val="808080"/>
        <w:sz w:val="18"/>
      </w:rPr>
      <w:fldChar w:fldCharType="end"/>
    </w:r>
    <w:r>
      <w:rPr>
        <w:rFonts w:ascii="Calibri" w:hAnsi="Calibri" w:eastAsia="微软雅黑"/>
        <w:color w:val="8080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微软雅黑"/>
        <w:color w:val="808080"/>
        <w:sz w:val="18"/>
      </w:rPr>
      <w:t>电工电子实验箱研发方案 · 内部参考</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hybridMultilevel"/>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abstractNum>
  <w:abstractNum w:abstractNumId="10">
    <w:multiLevelType w:val="hybridMultilevel"/>
    <w:lvl w:ilvl="0">
      <w:start w:val="1"/>
      <w:numFmt w:val="decimal"/>
      <w:lvlText w:val="%1."/>
      <w:lvlJc w:val="left"/>
      <w:pPr>
        <w:ind w:left="720" w:hanging="360"/>
      </w:pPr>
    </w:lvl>
    <w:lvl w:ilvl="1">
      <w:start w:val="1"/>
      <w:numFmt w:val="decimal"/>
      <w:lvlText w:val="%2."/>
      <w:lvlJc w:val="left"/>
      <w:pPr>
        <w:ind w:left="1080" w:hanging="360"/>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微软雅黑"/>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电工电子实验箱研发方案</dc:title>
  <dc:subject>电工电子实验箱（NY-DG-01）研发方案 V1.0</dc:subject>
  <dc:creator>Handoff</dc:creator>
  <cp:keywords/>
  <dc:description>内部评审稿</dc:description>
  <cp:lastModifiedBy/>
  <cp:revision>1</cp:revision>
  <dcterms:created xsi:type="dcterms:W3CDTF">2013-12-23T23:15:00Z</dcterms:created>
  <dcterms:modified xsi:type="dcterms:W3CDTF">2013-12-23T23:15:00Z</dcterms:modified>
  <cp:category/>
</cp:coreProperties>
</file>