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582AA" w14:textId="77777777" w:rsidR="00C66EA8" w:rsidRDefault="00000000">
      <w:pPr>
        <w:spacing w:line="580" w:lineRule="exact"/>
        <w:jc w:val="center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提交会议讨论材料</w:t>
      </w:r>
    </w:p>
    <w:p w14:paraId="16728848" w14:textId="77777777" w:rsidR="00C66EA8" w:rsidRDefault="00C66EA8">
      <w:pPr>
        <w:spacing w:line="580" w:lineRule="exact"/>
        <w:jc w:val="center"/>
        <w:rPr>
          <w:rFonts w:hint="eastAsia"/>
          <w:b/>
          <w:sz w:val="44"/>
          <w:szCs w:val="44"/>
        </w:rPr>
      </w:pPr>
    </w:p>
    <w:p w14:paraId="42E2E170" w14:textId="77777777" w:rsidR="00C66EA8" w:rsidRDefault="00000000">
      <w:pPr>
        <w:rPr>
          <w:rFonts w:hint="eastAsia"/>
          <w:b/>
          <w:sz w:val="32"/>
          <w:szCs w:val="36"/>
        </w:rPr>
      </w:pPr>
      <w:r>
        <w:rPr>
          <w:rFonts w:hint="eastAsia"/>
          <w:b/>
          <w:sz w:val="32"/>
          <w:szCs w:val="36"/>
        </w:rPr>
        <w:sym w:font="Wingdings 2" w:char="00A3"/>
      </w:r>
      <w:r>
        <w:rPr>
          <w:rFonts w:hint="eastAsia"/>
          <w:b/>
          <w:sz w:val="32"/>
          <w:szCs w:val="36"/>
        </w:rPr>
        <w:t xml:space="preserve"> 党委会                                </w:t>
      </w:r>
      <w:r>
        <w:rPr>
          <w:rFonts w:ascii="Segoe UI Symbol" w:eastAsia="Segoe UI Symbol" w:hAnsi="Segoe UI Symbol" w:hint="eastAsia"/>
          <w:b/>
          <w:sz w:val="32"/>
          <w:szCs w:val="36"/>
        </w:rPr>
        <w:t>☑</w:t>
      </w:r>
      <w:r>
        <w:rPr>
          <w:rFonts w:hint="eastAsia"/>
          <w:b/>
          <w:sz w:val="32"/>
          <w:szCs w:val="36"/>
        </w:rPr>
        <w:t xml:space="preserve"> 院长办公会</w:t>
      </w:r>
    </w:p>
    <w:p w14:paraId="14EF50C5" w14:textId="77777777" w:rsidR="00C66EA8" w:rsidRDefault="00C66EA8">
      <w:pPr>
        <w:rPr>
          <w:rFonts w:hint="eastAsia"/>
        </w:rPr>
      </w:pPr>
    </w:p>
    <w:tbl>
      <w:tblPr>
        <w:tblStyle w:val="a6"/>
        <w:tblW w:w="9351" w:type="dxa"/>
        <w:tblLook w:val="04A0" w:firstRow="1" w:lastRow="0" w:firstColumn="1" w:lastColumn="0" w:noHBand="0" w:noVBand="1"/>
      </w:tblPr>
      <w:tblGrid>
        <w:gridCol w:w="2358"/>
        <w:gridCol w:w="3733"/>
        <w:gridCol w:w="1417"/>
        <w:gridCol w:w="1843"/>
      </w:tblGrid>
      <w:tr w:rsidR="00C66EA8" w14:paraId="49CAE138" w14:textId="77777777">
        <w:tc>
          <w:tcPr>
            <w:tcW w:w="2358" w:type="dxa"/>
          </w:tcPr>
          <w:p w14:paraId="3BFA4931" w14:textId="77777777" w:rsidR="00C66EA8" w:rsidRDefault="00000000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提交</w:t>
            </w:r>
            <w:r>
              <w:rPr>
                <w:b/>
              </w:rPr>
              <w:t>议题</w:t>
            </w:r>
          </w:p>
          <w:p w14:paraId="0BD6BC6A" w14:textId="77777777" w:rsidR="00C66EA8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</w:rPr>
              <w:t>（项目</w:t>
            </w:r>
            <w:r>
              <w:rPr>
                <w:b/>
              </w:rPr>
              <w:t>名称）</w:t>
            </w:r>
          </w:p>
        </w:tc>
        <w:tc>
          <w:tcPr>
            <w:tcW w:w="6993" w:type="dxa"/>
            <w:gridSpan w:val="3"/>
            <w:vAlign w:val="center"/>
          </w:tcPr>
          <w:p w14:paraId="4806D94B" w14:textId="77777777" w:rsidR="00C66EA8" w:rsidRDefault="00000000">
            <w:pPr>
              <w:jc w:val="center"/>
              <w:rPr>
                <w:rFonts w:hint="eastAsia"/>
              </w:rPr>
            </w:pPr>
            <w:r>
              <w:rPr>
                <w:rFonts w:ascii="仿宋_GB2312" w:eastAsia="仿宋_GB2312" w:hAnsi="仿宋_GB2312"/>
                <w:b/>
                <w:sz w:val="24"/>
              </w:rPr>
              <w:t>嵌入式综合实验室（畜禽养殖环境智能监测系统开发）建设项目</w:t>
            </w:r>
          </w:p>
        </w:tc>
      </w:tr>
      <w:tr w:rsidR="00C66EA8" w14:paraId="3EA0C7F0" w14:textId="77777777">
        <w:trPr>
          <w:trHeight w:val="629"/>
        </w:trPr>
        <w:tc>
          <w:tcPr>
            <w:tcW w:w="2358" w:type="dxa"/>
            <w:vAlign w:val="center"/>
          </w:tcPr>
          <w:p w14:paraId="072F0C6C" w14:textId="77777777" w:rsidR="00C66EA8" w:rsidRDefault="00000000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责 任 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部 门</w:t>
            </w:r>
          </w:p>
        </w:tc>
        <w:tc>
          <w:tcPr>
            <w:tcW w:w="3733" w:type="dxa"/>
            <w:vAlign w:val="center"/>
          </w:tcPr>
          <w:p w14:paraId="32FC2E01" w14:textId="77777777" w:rsidR="00C66EA8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信息</w:t>
            </w:r>
            <w:r>
              <w:t>工程系</w:t>
            </w:r>
          </w:p>
        </w:tc>
        <w:tc>
          <w:tcPr>
            <w:tcW w:w="1417" w:type="dxa"/>
            <w:vAlign w:val="center"/>
          </w:tcPr>
          <w:p w14:paraId="0F7D9AA2" w14:textId="77777777" w:rsidR="00C66EA8" w:rsidRDefault="00000000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责任</w:t>
            </w:r>
            <w:r>
              <w:rPr>
                <w:b/>
              </w:rPr>
              <w:t>人</w:t>
            </w:r>
          </w:p>
        </w:tc>
        <w:tc>
          <w:tcPr>
            <w:tcW w:w="1843" w:type="dxa"/>
            <w:vAlign w:val="center"/>
          </w:tcPr>
          <w:p w14:paraId="60A1EA27" w14:textId="77777777" w:rsidR="00C66EA8" w:rsidRDefault="00C66EA8">
            <w:pPr>
              <w:jc w:val="center"/>
              <w:rPr>
                <w:rFonts w:hint="eastAsia"/>
              </w:rPr>
            </w:pPr>
          </w:p>
        </w:tc>
      </w:tr>
      <w:tr w:rsidR="00C66EA8" w14:paraId="71F1980B" w14:textId="77777777">
        <w:trPr>
          <w:trHeight w:val="553"/>
        </w:trPr>
        <w:tc>
          <w:tcPr>
            <w:tcW w:w="2358" w:type="dxa"/>
            <w:vAlign w:val="center"/>
          </w:tcPr>
          <w:p w14:paraId="39232000" w14:textId="77777777" w:rsidR="00C66EA8" w:rsidRDefault="00000000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分管</w:t>
            </w:r>
            <w:r>
              <w:rPr>
                <w:b/>
              </w:rPr>
              <w:t>领导意见</w:t>
            </w:r>
          </w:p>
        </w:tc>
        <w:tc>
          <w:tcPr>
            <w:tcW w:w="3733" w:type="dxa"/>
            <w:vAlign w:val="center"/>
          </w:tcPr>
          <w:p w14:paraId="138F635D" w14:textId="77777777" w:rsidR="00C66EA8" w:rsidRDefault="00C66EA8">
            <w:pPr>
              <w:jc w:val="center"/>
              <w:rPr>
                <w:rFonts w:hint="eastAsia"/>
              </w:rPr>
            </w:pPr>
          </w:p>
        </w:tc>
        <w:tc>
          <w:tcPr>
            <w:tcW w:w="1417" w:type="dxa"/>
            <w:vAlign w:val="center"/>
          </w:tcPr>
          <w:p w14:paraId="7EE3A592" w14:textId="77777777" w:rsidR="00C66EA8" w:rsidRDefault="00000000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签  名</w:t>
            </w:r>
          </w:p>
        </w:tc>
        <w:tc>
          <w:tcPr>
            <w:tcW w:w="1843" w:type="dxa"/>
            <w:vAlign w:val="center"/>
          </w:tcPr>
          <w:p w14:paraId="7E53DA7B" w14:textId="77777777" w:rsidR="00C66EA8" w:rsidRDefault="00C66EA8">
            <w:pPr>
              <w:jc w:val="center"/>
              <w:rPr>
                <w:rFonts w:hint="eastAsia"/>
              </w:rPr>
            </w:pPr>
          </w:p>
        </w:tc>
      </w:tr>
      <w:tr w:rsidR="00C66EA8" w14:paraId="7448EBD7" w14:textId="77777777">
        <w:trPr>
          <w:trHeight w:val="554"/>
        </w:trPr>
        <w:tc>
          <w:tcPr>
            <w:tcW w:w="2358" w:type="dxa"/>
            <w:vAlign w:val="center"/>
          </w:tcPr>
          <w:p w14:paraId="5C62C578" w14:textId="77777777" w:rsidR="00C66EA8" w:rsidRDefault="00000000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主要</w:t>
            </w:r>
            <w:r>
              <w:rPr>
                <w:b/>
              </w:rPr>
              <w:t>领导意见</w:t>
            </w:r>
          </w:p>
        </w:tc>
        <w:tc>
          <w:tcPr>
            <w:tcW w:w="3733" w:type="dxa"/>
            <w:vAlign w:val="center"/>
          </w:tcPr>
          <w:p w14:paraId="543E86F3" w14:textId="77777777" w:rsidR="00C66EA8" w:rsidRDefault="00C66EA8">
            <w:pPr>
              <w:jc w:val="center"/>
              <w:rPr>
                <w:rFonts w:hint="eastAsia"/>
              </w:rPr>
            </w:pPr>
          </w:p>
        </w:tc>
        <w:tc>
          <w:tcPr>
            <w:tcW w:w="1417" w:type="dxa"/>
            <w:vAlign w:val="center"/>
          </w:tcPr>
          <w:p w14:paraId="7DCC09DD" w14:textId="77777777" w:rsidR="00C66EA8" w:rsidRDefault="00000000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签  名</w:t>
            </w:r>
          </w:p>
        </w:tc>
        <w:tc>
          <w:tcPr>
            <w:tcW w:w="1843" w:type="dxa"/>
            <w:vAlign w:val="center"/>
          </w:tcPr>
          <w:p w14:paraId="17A37194" w14:textId="77777777" w:rsidR="00C66EA8" w:rsidRDefault="00C66EA8">
            <w:pPr>
              <w:jc w:val="center"/>
              <w:rPr>
                <w:rFonts w:hint="eastAsia"/>
              </w:rPr>
            </w:pPr>
          </w:p>
        </w:tc>
      </w:tr>
      <w:tr w:rsidR="00C66EA8" w14:paraId="28702534" w14:textId="77777777">
        <w:trPr>
          <w:trHeight w:val="449"/>
        </w:trPr>
        <w:tc>
          <w:tcPr>
            <w:tcW w:w="9351" w:type="dxa"/>
            <w:gridSpan w:val="4"/>
          </w:tcPr>
          <w:p w14:paraId="2C8C9656" w14:textId="77777777" w:rsidR="00C66EA8" w:rsidRDefault="00000000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议题（项目</w:t>
            </w:r>
            <w:r>
              <w:rPr>
                <w:b/>
              </w:rPr>
              <w:t>）背景</w:t>
            </w:r>
            <w:r>
              <w:rPr>
                <w:rFonts w:hint="eastAsia"/>
              </w:rPr>
              <w:t>（问题</w:t>
            </w:r>
            <w:r>
              <w:t>描述、项目提出依据）</w:t>
            </w:r>
          </w:p>
        </w:tc>
      </w:tr>
      <w:tr w:rsidR="00C66EA8" w14:paraId="0F8E2CA9" w14:textId="77777777">
        <w:tc>
          <w:tcPr>
            <w:tcW w:w="9351" w:type="dxa"/>
            <w:gridSpan w:val="4"/>
          </w:tcPr>
          <w:p w14:paraId="71500C10" w14:textId="77777777" w:rsidR="00C66EA8" w:rsidRDefault="00C66EA8">
            <w:pPr>
              <w:rPr>
                <w:rFonts w:hint="eastAsia"/>
              </w:rPr>
            </w:pPr>
          </w:p>
          <w:p w14:paraId="26EBA94A" w14:textId="77777777" w:rsidR="00C66EA8" w:rsidRDefault="00000000">
            <w:pPr>
              <w:spacing w:after="60" w:line="269" w:lineRule="auto"/>
              <w:ind w:firstLine="460"/>
              <w:rPr>
                <w:rFonts w:hint="eastAsia"/>
              </w:rPr>
            </w:pPr>
            <w:r>
              <w:rPr>
                <w:rFonts w:ascii="仿宋_GB2312" w:eastAsia="仿宋_GB2312" w:hAnsi="仿宋_GB2312"/>
                <w:sz w:val="23"/>
              </w:rPr>
              <w:t>面向江西及学校服务区域畜禽养殖产业智能化升级需求，现代养殖现场正加快应用环境多参数感知、通风补光与精准环控、设备状态监测、异常告警和</w:t>
            </w:r>
            <w:proofErr w:type="gramStart"/>
            <w:r>
              <w:rPr>
                <w:rFonts w:ascii="仿宋_GB2312" w:eastAsia="仿宋_GB2312" w:hAnsi="仿宋_GB2312"/>
                <w:sz w:val="23"/>
              </w:rPr>
              <w:t>数据化运维</w:t>
            </w:r>
            <w:proofErr w:type="gramEnd"/>
            <w:r>
              <w:rPr>
                <w:rFonts w:ascii="仿宋_GB2312" w:eastAsia="仿宋_GB2312" w:hAnsi="仿宋_GB2312"/>
                <w:sz w:val="23"/>
              </w:rPr>
              <w:t>。专业教学需要由单一传感器或单片机验证，转向以猪舍、鸡舍典型生产任务为载体，贯通“感知采集—工业通信—实时决策—设备执行—数据反馈”的嵌入式系统综合实训。</w:t>
            </w:r>
          </w:p>
          <w:p w14:paraId="39CA4FE1" w14:textId="77777777" w:rsidR="00C66EA8" w:rsidRDefault="00000000">
            <w:pPr>
              <w:spacing w:after="60" w:line="269" w:lineRule="auto"/>
              <w:ind w:firstLine="460"/>
              <w:rPr>
                <w:rFonts w:hint="eastAsia"/>
              </w:rPr>
            </w:pPr>
            <w:r>
              <w:rPr>
                <w:rFonts w:ascii="仿宋_GB2312" w:eastAsia="仿宋_GB2312" w:hAnsi="仿宋_GB2312"/>
                <w:sz w:val="23"/>
              </w:rPr>
              <w:t>2026年2月，教育部印发《教育部关于深化职业教育教学关键要素改革的意见》（教职成〔2026〕1号），明确推进专业、课程、教材、教师、实习实训“五要素”联动改革，要求坚持需求牵引，以产定教、以</w:t>
            </w:r>
            <w:proofErr w:type="gramStart"/>
            <w:r>
              <w:rPr>
                <w:rFonts w:ascii="仿宋_GB2312" w:eastAsia="仿宋_GB2312" w:hAnsi="仿宋_GB2312"/>
                <w:sz w:val="23"/>
              </w:rPr>
              <w:t>产引教</w:t>
            </w:r>
            <w:proofErr w:type="gramEnd"/>
            <w:r>
              <w:rPr>
                <w:rFonts w:ascii="仿宋_GB2312" w:eastAsia="仿宋_GB2312" w:hAnsi="仿宋_GB2312"/>
                <w:sz w:val="23"/>
              </w:rPr>
              <w:t>、以产改教、</w:t>
            </w:r>
            <w:proofErr w:type="gramStart"/>
            <w:r>
              <w:rPr>
                <w:rFonts w:ascii="仿宋_GB2312" w:eastAsia="仿宋_GB2312" w:hAnsi="仿宋_GB2312"/>
                <w:sz w:val="23"/>
              </w:rPr>
              <w:t>以产促教</w:t>
            </w:r>
            <w:proofErr w:type="gramEnd"/>
            <w:r>
              <w:rPr>
                <w:rFonts w:ascii="仿宋_GB2312" w:eastAsia="仿宋_GB2312" w:hAnsi="仿宋_GB2312"/>
                <w:sz w:val="23"/>
              </w:rPr>
              <w:t>，建设产教融合实习实训基地和虚拟仿真实训基地，将产业最新技术、标准、装备和真实职业场景转化为教学内容。项目以该文件作为主要政策依据，推动畜禽养殖生产任务、嵌入式课程、教学资源和实</w:t>
            </w:r>
            <w:proofErr w:type="gramStart"/>
            <w:r>
              <w:rPr>
                <w:rFonts w:ascii="仿宋_GB2312" w:eastAsia="仿宋_GB2312" w:hAnsi="仿宋_GB2312"/>
                <w:sz w:val="23"/>
              </w:rPr>
              <w:t>训条件</w:t>
            </w:r>
            <w:proofErr w:type="gramEnd"/>
            <w:r>
              <w:rPr>
                <w:rFonts w:ascii="仿宋_GB2312" w:eastAsia="仿宋_GB2312" w:hAnsi="仿宋_GB2312"/>
                <w:sz w:val="23"/>
              </w:rPr>
              <w:t>协同建设。</w:t>
            </w:r>
          </w:p>
          <w:p w14:paraId="216735F8" w14:textId="77777777" w:rsidR="00C66EA8" w:rsidRDefault="00000000">
            <w:pPr>
              <w:spacing w:after="60" w:line="269" w:lineRule="auto"/>
              <w:ind w:firstLine="460"/>
              <w:rPr>
                <w:rFonts w:hint="eastAsia"/>
              </w:rPr>
            </w:pPr>
            <w:r>
              <w:rPr>
                <w:rFonts w:ascii="仿宋_GB2312" w:eastAsia="仿宋_GB2312" w:hAnsi="仿宋_GB2312"/>
                <w:sz w:val="23"/>
              </w:rPr>
              <w:t>项目拟</w:t>
            </w:r>
            <w:proofErr w:type="gramStart"/>
            <w:r>
              <w:rPr>
                <w:rFonts w:ascii="仿宋_GB2312" w:eastAsia="仿宋_GB2312" w:hAnsi="仿宋_GB2312"/>
                <w:sz w:val="23"/>
              </w:rPr>
              <w:t>建设约</w:t>
            </w:r>
            <w:proofErr w:type="gramEnd"/>
            <w:r>
              <w:rPr>
                <w:rFonts w:ascii="仿宋_GB2312" w:eastAsia="仿宋_GB2312" w:hAnsi="仿宋_GB2312"/>
                <w:sz w:val="23"/>
              </w:rPr>
              <w:t>120㎡嵌入式综合实验室，配置13套嵌入式综合实训设备，每套支持4名学生协同操作，可满足单班52名学生同时开展实训；同步建设生猪、蛋鸡智能养殖实训系统、畜禽智能养殖综合实训沙盘和嵌入式智能综合</w:t>
            </w:r>
            <w:proofErr w:type="gramStart"/>
            <w:r>
              <w:rPr>
                <w:rFonts w:ascii="仿宋_GB2312" w:eastAsia="仿宋_GB2312" w:hAnsi="仿宋_GB2312"/>
                <w:sz w:val="23"/>
              </w:rPr>
              <w:t>实训云平台</w:t>
            </w:r>
            <w:proofErr w:type="gramEnd"/>
            <w:r>
              <w:rPr>
                <w:rFonts w:ascii="仿宋_GB2312" w:eastAsia="仿宋_GB2312" w:hAnsi="仿宋_GB2312"/>
                <w:sz w:val="23"/>
              </w:rPr>
              <w:t>，补齐真实设备接入、工业总线联调、虚拟仿真、过程评价和教学资源配套等条件。现提请会议审议项目建设必要性、采购内容和预算安排。</w:t>
            </w:r>
          </w:p>
        </w:tc>
      </w:tr>
      <w:tr w:rsidR="00C66EA8" w14:paraId="1DA01AF4" w14:textId="77777777">
        <w:tc>
          <w:tcPr>
            <w:tcW w:w="9351" w:type="dxa"/>
            <w:gridSpan w:val="4"/>
          </w:tcPr>
          <w:p w14:paraId="5C540065" w14:textId="77777777" w:rsidR="00C66EA8" w:rsidRDefault="00000000">
            <w:pPr>
              <w:rPr>
                <w:rFonts w:hint="eastAsia"/>
              </w:rPr>
            </w:pPr>
            <w:r>
              <w:rPr>
                <w:rFonts w:hint="eastAsia"/>
                <w:b/>
              </w:rPr>
              <w:t>议题</w:t>
            </w:r>
            <w:r>
              <w:rPr>
                <w:b/>
              </w:rPr>
              <w:t>（项目）概</w:t>
            </w:r>
            <w:r>
              <w:rPr>
                <w:rFonts w:hint="eastAsia"/>
                <w:b/>
              </w:rPr>
              <w:t>述</w:t>
            </w:r>
            <w:r>
              <w:t>（解决问题的</w:t>
            </w:r>
            <w:r>
              <w:rPr>
                <w:rFonts w:hint="eastAsia"/>
              </w:rPr>
              <w:t>主</w:t>
            </w:r>
            <w:r>
              <w:t>要</w:t>
            </w:r>
            <w:r>
              <w:rPr>
                <w:rFonts w:hint="eastAsia"/>
              </w:rPr>
              <w:t>思路</w:t>
            </w:r>
            <w:r>
              <w:t>、方法、措施</w:t>
            </w:r>
            <w:r>
              <w:rPr>
                <w:rFonts w:hint="eastAsia"/>
              </w:rPr>
              <w:t>；项目的</w:t>
            </w:r>
            <w:r>
              <w:t>工作具体内容</w:t>
            </w:r>
            <w:r>
              <w:rPr>
                <w:rFonts w:hint="eastAsia"/>
              </w:rPr>
              <w:t>、初步</w:t>
            </w:r>
            <w:r>
              <w:t>预算及预算依据</w:t>
            </w:r>
            <w:r>
              <w:rPr>
                <w:rFonts w:hint="eastAsia"/>
              </w:rPr>
              <w:t>；内容</w:t>
            </w:r>
            <w:r>
              <w:t>复杂</w:t>
            </w:r>
            <w:r>
              <w:rPr>
                <w:rFonts w:hint="eastAsia"/>
              </w:rPr>
              <w:t>的责任</w:t>
            </w:r>
            <w:r>
              <w:t>部门</w:t>
            </w:r>
            <w:r>
              <w:rPr>
                <w:rFonts w:hint="eastAsia"/>
              </w:rPr>
              <w:t>必须</w:t>
            </w:r>
            <w:r>
              <w:t>提供</w:t>
            </w:r>
            <w:r>
              <w:rPr>
                <w:rFonts w:hint="eastAsia"/>
              </w:rPr>
              <w:t>纸质</w:t>
            </w:r>
            <w:r>
              <w:t>附件</w:t>
            </w:r>
            <w:r>
              <w:rPr>
                <w:rFonts w:hint="eastAsia"/>
              </w:rPr>
              <w:t>进行</w:t>
            </w:r>
            <w:r>
              <w:t>说明）</w:t>
            </w:r>
          </w:p>
        </w:tc>
      </w:tr>
      <w:tr w:rsidR="00C66EA8" w14:paraId="3EC8C18E" w14:textId="77777777">
        <w:tc>
          <w:tcPr>
            <w:tcW w:w="9351" w:type="dxa"/>
            <w:gridSpan w:val="4"/>
          </w:tcPr>
          <w:p w14:paraId="2236CA93" w14:textId="77777777" w:rsidR="00C66EA8" w:rsidRDefault="00C66EA8">
            <w:pPr>
              <w:rPr>
                <w:rFonts w:hint="eastAsia"/>
              </w:rPr>
            </w:pPr>
          </w:p>
          <w:p w14:paraId="2B062B44" w14:textId="77777777" w:rsidR="00C66EA8" w:rsidRDefault="00000000">
            <w:pPr>
              <w:spacing w:after="40" w:line="269" w:lineRule="auto"/>
              <w:jc w:val="left"/>
              <w:rPr>
                <w:rFonts w:hint="eastAsia"/>
              </w:rPr>
            </w:pPr>
            <w:r>
              <w:rPr>
                <w:rFonts w:ascii="仿宋_GB2312" w:eastAsia="仿宋_GB2312" w:hAnsi="仿宋_GB2312"/>
                <w:b/>
                <w:sz w:val="24"/>
              </w:rPr>
              <w:t>一、解决问题的主要思路、方法、措施</w:t>
            </w:r>
          </w:p>
          <w:p w14:paraId="26B69C95" w14:textId="77777777" w:rsidR="00C66EA8" w:rsidRDefault="00000000">
            <w:pPr>
              <w:spacing w:after="60" w:line="269" w:lineRule="auto"/>
              <w:ind w:firstLine="460"/>
              <w:rPr>
                <w:rFonts w:hint="eastAsia"/>
              </w:rPr>
            </w:pPr>
            <w:r>
              <w:rPr>
                <w:rFonts w:ascii="仿宋_GB2312" w:eastAsia="仿宋_GB2312" w:hAnsi="仿宋_GB2312"/>
                <w:sz w:val="23"/>
              </w:rPr>
              <w:t>坚持“产业场景牵引、嵌入式技术支撑、软硬件协同、虚实结合、资源同步交付”的建设思路。先以猪舍精准环控、鸡舍温感联动、饲喂饮水状态、设备巡检和故障诊断等行业任务定义实训项目，再配置ESP32无线感知、STM32实时控制、RT-Thread多任务系统、RS485/Modbus工业通信、边缘网关和教学云平台，避免脱离养殖场景堆叠技术。</w:t>
            </w:r>
          </w:p>
          <w:p w14:paraId="46A1C18B" w14:textId="77777777" w:rsidR="00C66EA8" w:rsidRDefault="00000000">
            <w:pPr>
              <w:spacing w:after="40" w:line="269" w:lineRule="auto"/>
              <w:jc w:val="left"/>
              <w:rPr>
                <w:rFonts w:hint="eastAsia"/>
              </w:rPr>
            </w:pPr>
            <w:r>
              <w:rPr>
                <w:rFonts w:ascii="仿宋_GB2312" w:eastAsia="仿宋_GB2312" w:hAnsi="仿宋_GB2312"/>
                <w:b/>
                <w:sz w:val="24"/>
              </w:rPr>
              <w:t>二、项目建设具体内容</w:t>
            </w:r>
          </w:p>
          <w:p w14:paraId="468ABAED" w14:textId="4E52007F" w:rsidR="00C66EA8" w:rsidRDefault="00000000">
            <w:pPr>
              <w:spacing w:after="60" w:line="269" w:lineRule="auto"/>
              <w:rPr>
                <w:rFonts w:hint="eastAsia"/>
              </w:rPr>
            </w:pPr>
            <w:r>
              <w:rPr>
                <w:rFonts w:ascii="仿宋_GB2312" w:eastAsia="仿宋_GB2312" w:hAnsi="仿宋_GB2312"/>
                <w:sz w:val="23"/>
              </w:rPr>
              <w:t>1. 行业应用与综合沙盘。建设生猪智能养殖环境监测与精</w:t>
            </w:r>
            <w:proofErr w:type="gramStart"/>
            <w:r>
              <w:rPr>
                <w:rFonts w:ascii="仿宋_GB2312" w:eastAsia="仿宋_GB2312" w:hAnsi="仿宋_GB2312"/>
                <w:sz w:val="23"/>
              </w:rPr>
              <w:t>准环控实训</w:t>
            </w:r>
            <w:proofErr w:type="gramEnd"/>
            <w:r>
              <w:rPr>
                <w:rFonts w:ascii="仿宋_GB2312" w:eastAsia="仿宋_GB2312" w:hAnsi="仿宋_GB2312"/>
                <w:sz w:val="23"/>
              </w:rPr>
              <w:t>系统、蛋鸡智能养殖</w:t>
            </w:r>
            <w:r>
              <w:rPr>
                <w:rFonts w:ascii="仿宋_GB2312" w:eastAsia="仿宋_GB2312" w:hAnsi="仿宋_GB2312"/>
                <w:sz w:val="23"/>
              </w:rPr>
              <w:lastRenderedPageBreak/>
              <w:t>状态监测与禽舍联动控制实</w:t>
            </w:r>
            <w:proofErr w:type="gramStart"/>
            <w:r>
              <w:rPr>
                <w:rFonts w:ascii="仿宋_GB2312" w:eastAsia="仿宋_GB2312" w:hAnsi="仿宋_GB2312"/>
                <w:sz w:val="23"/>
              </w:rPr>
              <w:t>训系统</w:t>
            </w:r>
            <w:proofErr w:type="gramEnd"/>
            <w:r>
              <w:rPr>
                <w:rFonts w:ascii="仿宋_GB2312" w:eastAsia="仿宋_GB2312" w:hAnsi="仿宋_GB2312"/>
                <w:sz w:val="23"/>
              </w:rPr>
              <w:t>各1套，以及畜禽智能养殖嵌入式感知与环</w:t>
            </w:r>
            <w:proofErr w:type="gramStart"/>
            <w:r>
              <w:rPr>
                <w:rFonts w:ascii="仿宋_GB2312" w:eastAsia="仿宋_GB2312" w:hAnsi="仿宋_GB2312"/>
                <w:sz w:val="23"/>
              </w:rPr>
              <w:t>控综合实</w:t>
            </w:r>
            <w:proofErr w:type="gramEnd"/>
            <w:r>
              <w:rPr>
                <w:rFonts w:ascii="仿宋_GB2312" w:eastAsia="仿宋_GB2312" w:hAnsi="仿宋_GB2312"/>
                <w:sz w:val="23"/>
              </w:rPr>
              <w:t>训沙盘1套。沙盘直观标注猪舍、鸡舍、传感点位、控制节点、RS485总线和执行设备，重点演示“鸡舍温度采集—RS485/Modbus传输—RT-Thread阈值与回差判断—风机/卷帘联动—状态反馈与告警”闭环。</w:t>
            </w:r>
          </w:p>
          <w:p w14:paraId="5331F03C" w14:textId="77777777" w:rsidR="00C66EA8" w:rsidRDefault="00000000">
            <w:pPr>
              <w:spacing w:after="60" w:line="269" w:lineRule="auto"/>
              <w:rPr>
                <w:rFonts w:hint="eastAsia"/>
              </w:rPr>
            </w:pPr>
            <w:r>
              <w:rPr>
                <w:rFonts w:ascii="仿宋_GB2312" w:eastAsia="仿宋_GB2312" w:hAnsi="仿宋_GB2312"/>
                <w:sz w:val="23"/>
              </w:rPr>
              <w:t>2. 嵌入式实训设备。建设13套嵌入式综合实验箱，配置主控、通信、传感器、RFID识别和执行器开发包各13套。每套支持4人按硬件接线与传感器调试、嵌入式程序开发、通信及平台配置、数据分析与系统测试等角色协同操作。ESP32用于低成本、低功耗和Wi-Fi/BLE无线养殖感知节点；STM32用于GPIO、ADC、PWM、定时器、中断、执行机构和RS485控制；RT-Thread部署在STM32平台，用于线程调度、设备驱动、线程通信和</w:t>
            </w:r>
            <w:proofErr w:type="gramStart"/>
            <w:r>
              <w:rPr>
                <w:rFonts w:ascii="仿宋_GB2312" w:eastAsia="仿宋_GB2312" w:hAnsi="仿宋_GB2312"/>
                <w:sz w:val="23"/>
              </w:rPr>
              <w:t>复杂环</w:t>
            </w:r>
            <w:proofErr w:type="gramEnd"/>
            <w:r>
              <w:rPr>
                <w:rFonts w:ascii="仿宋_GB2312" w:eastAsia="仿宋_GB2312" w:hAnsi="仿宋_GB2312"/>
                <w:sz w:val="23"/>
              </w:rPr>
              <w:t>控任务组织。</w:t>
            </w:r>
          </w:p>
          <w:p w14:paraId="3DDA1B58" w14:textId="77777777" w:rsidR="00C66EA8" w:rsidRDefault="00000000">
            <w:pPr>
              <w:spacing w:after="60" w:line="269" w:lineRule="auto"/>
              <w:rPr>
                <w:rFonts w:hint="eastAsia"/>
              </w:rPr>
            </w:pPr>
            <w:r>
              <w:rPr>
                <w:rFonts w:ascii="仿宋_GB2312" w:eastAsia="仿宋_GB2312" w:hAnsi="仿宋_GB2312"/>
                <w:sz w:val="23"/>
              </w:rPr>
              <w:t>3. 虚拟仿真与教学云平台。建设嵌入式智能综合</w:t>
            </w:r>
            <w:proofErr w:type="gramStart"/>
            <w:r>
              <w:rPr>
                <w:rFonts w:ascii="仿宋_GB2312" w:eastAsia="仿宋_GB2312" w:hAnsi="仿宋_GB2312"/>
                <w:sz w:val="23"/>
              </w:rPr>
              <w:t>实训云平台</w:t>
            </w:r>
            <w:proofErr w:type="gramEnd"/>
            <w:r>
              <w:rPr>
                <w:rFonts w:ascii="仿宋_GB2312" w:eastAsia="仿宋_GB2312" w:hAnsi="仿宋_GB2312"/>
                <w:sz w:val="23"/>
              </w:rPr>
              <w:t>1套，支持学生、教师、管理员三类角色和“教师创建任务—学生完成仿真或真实设备实验—本地保存数据—选择性同步至学校本地平台—AI辅助评分—教师复核—数据归档”班级任务闭环。虚拟仿真支持引脚悬停提示、错误接线自动告警、积木式I²C初始化和温度读取，以及TFT屏和0.96英寸OLED等常用外设适配；系统支持部署至</w:t>
            </w:r>
            <w:proofErr w:type="gramStart"/>
            <w:r>
              <w:rPr>
                <w:rFonts w:ascii="仿宋_GB2312" w:eastAsia="仿宋_GB2312" w:hAnsi="仿宋_GB2312"/>
                <w:sz w:val="23"/>
              </w:rPr>
              <w:t>学校本地</w:t>
            </w:r>
            <w:proofErr w:type="gramEnd"/>
            <w:r>
              <w:rPr>
                <w:rFonts w:ascii="仿宋_GB2312" w:eastAsia="仿宋_GB2312" w:hAnsi="仿宋_GB2312"/>
                <w:sz w:val="23"/>
              </w:rPr>
              <w:t>服务器。</w:t>
            </w:r>
          </w:p>
          <w:p w14:paraId="7357C7DF" w14:textId="77777777" w:rsidR="00C66EA8" w:rsidRDefault="00000000">
            <w:pPr>
              <w:spacing w:after="60" w:line="269" w:lineRule="auto"/>
              <w:rPr>
                <w:rFonts w:hint="eastAsia"/>
              </w:rPr>
            </w:pPr>
            <w:r>
              <w:rPr>
                <w:rFonts w:ascii="仿宋_GB2312" w:eastAsia="仿宋_GB2312" w:hAnsi="仿宋_GB2312"/>
                <w:sz w:val="23"/>
              </w:rPr>
              <w:t>4. 教学资源与应用保障。同步交付ESP32、STM32、RT-Thread和RS485/Modbus相关实</w:t>
            </w:r>
            <w:proofErr w:type="gramStart"/>
            <w:r>
              <w:rPr>
                <w:rFonts w:ascii="仿宋_GB2312" w:eastAsia="仿宋_GB2312" w:hAnsi="仿宋_GB2312"/>
                <w:sz w:val="23"/>
              </w:rPr>
              <w:t>训指导</w:t>
            </w:r>
            <w:proofErr w:type="gramEnd"/>
            <w:r>
              <w:rPr>
                <w:rFonts w:ascii="仿宋_GB2312" w:eastAsia="仿宋_GB2312" w:hAnsi="仿宋_GB2312"/>
                <w:sz w:val="23"/>
              </w:rPr>
              <w:t>书，硬件接线、虚拟仿真和平台使用教学视频，生猪环境监测、鸡舍温感联动等典型项目案例，全套项目源代码、接线图、点位表、通信协议、评分规则和验收测试表，做到硬件、软件和教学资源同步培训、同步试运行、同步验收。</w:t>
            </w:r>
          </w:p>
          <w:p w14:paraId="099BAC1A" w14:textId="77777777" w:rsidR="00C66EA8" w:rsidRDefault="00000000">
            <w:pPr>
              <w:spacing w:after="40" w:line="269" w:lineRule="auto"/>
              <w:jc w:val="left"/>
              <w:rPr>
                <w:rFonts w:hint="eastAsia"/>
              </w:rPr>
            </w:pPr>
            <w:r>
              <w:rPr>
                <w:rFonts w:ascii="仿宋_GB2312" w:eastAsia="仿宋_GB2312" w:hAnsi="仿宋_GB2312"/>
                <w:b/>
                <w:sz w:val="24"/>
              </w:rPr>
              <w:t>三、初步预算及预算依据</w:t>
            </w:r>
          </w:p>
          <w:p w14:paraId="34261F1D" w14:textId="77777777" w:rsidR="00C66EA8" w:rsidRDefault="00000000">
            <w:pPr>
              <w:spacing w:after="60" w:line="269" w:lineRule="auto"/>
              <w:ind w:firstLine="460"/>
              <w:rPr>
                <w:rFonts w:hint="eastAsia"/>
              </w:rPr>
            </w:pPr>
            <w:r>
              <w:rPr>
                <w:rFonts w:ascii="仿宋_GB2312" w:eastAsia="仿宋_GB2312" w:hAnsi="仿宋_GB2312"/>
                <w:sz w:val="23"/>
              </w:rPr>
              <w:t>项目预算总额69.7230万元。其中：嵌入式综合实验箱13套29.2500万元；五类开发包各13套合计4.1730万元；嵌入式智能综合</w:t>
            </w:r>
            <w:proofErr w:type="gramStart"/>
            <w:r>
              <w:rPr>
                <w:rFonts w:ascii="仿宋_GB2312" w:eastAsia="仿宋_GB2312" w:hAnsi="仿宋_GB2312"/>
                <w:sz w:val="23"/>
              </w:rPr>
              <w:t>实训云平台</w:t>
            </w:r>
            <w:proofErr w:type="gramEnd"/>
            <w:r>
              <w:rPr>
                <w:rFonts w:ascii="仿宋_GB2312" w:eastAsia="仿宋_GB2312" w:hAnsi="仿宋_GB2312"/>
                <w:sz w:val="23"/>
              </w:rPr>
              <w:t>1套19.5000万元；生猪实</w:t>
            </w:r>
            <w:proofErr w:type="gramStart"/>
            <w:r>
              <w:rPr>
                <w:rFonts w:ascii="仿宋_GB2312" w:eastAsia="仿宋_GB2312" w:hAnsi="仿宋_GB2312"/>
                <w:sz w:val="23"/>
              </w:rPr>
              <w:t>训系统</w:t>
            </w:r>
            <w:proofErr w:type="gramEnd"/>
            <w:r>
              <w:rPr>
                <w:rFonts w:ascii="仿宋_GB2312" w:eastAsia="仿宋_GB2312" w:hAnsi="仿宋_GB2312"/>
                <w:sz w:val="23"/>
              </w:rPr>
              <w:t>1套2.6500万元；蛋鸡实</w:t>
            </w:r>
            <w:proofErr w:type="gramStart"/>
            <w:r>
              <w:rPr>
                <w:rFonts w:ascii="仿宋_GB2312" w:eastAsia="仿宋_GB2312" w:hAnsi="仿宋_GB2312"/>
                <w:sz w:val="23"/>
              </w:rPr>
              <w:t>训系统</w:t>
            </w:r>
            <w:proofErr w:type="gramEnd"/>
            <w:r>
              <w:rPr>
                <w:rFonts w:ascii="仿宋_GB2312" w:eastAsia="仿宋_GB2312" w:hAnsi="仿宋_GB2312"/>
                <w:sz w:val="23"/>
              </w:rPr>
              <w:t>1套2.6500万元；畜禽智能养殖综合实训沙盘1套11.5000万元。按政府采购品目分类，教学专用仪器50.2230万元，行业应用软件19.5000万元，合计69.7230万元。</w:t>
            </w:r>
          </w:p>
          <w:p w14:paraId="358461D2" w14:textId="77777777" w:rsidR="00C66EA8" w:rsidRDefault="00000000">
            <w:pPr>
              <w:spacing w:after="60" w:line="269" w:lineRule="auto"/>
              <w:ind w:firstLine="460"/>
              <w:rPr>
                <w:rFonts w:hint="eastAsia"/>
              </w:rPr>
            </w:pPr>
            <w:r>
              <w:rPr>
                <w:rFonts w:ascii="仿宋_GB2312" w:eastAsia="仿宋_GB2312" w:hAnsi="仿宋_GB2312"/>
                <w:sz w:val="23"/>
              </w:rPr>
              <w:t>预算依据为项目采购清单的数量、技术参数和单价测算，并结合市场询价、同类项目配置和学校资产配置要求综合确定。技术路线调整不改变设备数量、采购分类和项目总额，资金拟纳入2027年度预算。</w:t>
            </w:r>
          </w:p>
          <w:p w14:paraId="32A9774D" w14:textId="77777777" w:rsidR="00C66EA8" w:rsidRDefault="00000000">
            <w:pPr>
              <w:spacing w:after="40" w:line="269" w:lineRule="auto"/>
              <w:jc w:val="left"/>
              <w:rPr>
                <w:rFonts w:hint="eastAsia"/>
              </w:rPr>
            </w:pPr>
            <w:r>
              <w:rPr>
                <w:rFonts w:ascii="仿宋_GB2312" w:eastAsia="仿宋_GB2312" w:hAnsi="仿宋_GB2312"/>
                <w:b/>
                <w:sz w:val="24"/>
              </w:rPr>
              <w:t>四、提请会议审议事项</w:t>
            </w:r>
          </w:p>
          <w:p w14:paraId="2A529FCA" w14:textId="77777777" w:rsidR="00C66EA8" w:rsidRDefault="00000000">
            <w:pPr>
              <w:spacing w:after="60" w:line="269" w:lineRule="auto"/>
              <w:ind w:firstLine="460"/>
              <w:rPr>
                <w:rFonts w:hint="eastAsia"/>
              </w:rPr>
            </w:pPr>
            <w:r>
              <w:rPr>
                <w:rFonts w:ascii="仿宋_GB2312" w:eastAsia="仿宋_GB2312" w:hAnsi="仿宋_GB2312"/>
                <w:sz w:val="23"/>
              </w:rPr>
              <w:t>提请会议审议是否同意项目按照教职成〔2026〕1号文件和本次评审意见完善建设方案，按69.7230万元纳入2027年度预算，并按学校规定启动政府采购、合同签订、资产登记、安装联调、教师培训和建设验收程序。</w:t>
            </w:r>
          </w:p>
        </w:tc>
      </w:tr>
      <w:tr w:rsidR="00C66EA8" w14:paraId="710B4C90" w14:textId="77777777">
        <w:trPr>
          <w:trHeight w:val="467"/>
        </w:trPr>
        <w:tc>
          <w:tcPr>
            <w:tcW w:w="2358" w:type="dxa"/>
            <w:vAlign w:val="center"/>
          </w:tcPr>
          <w:p w14:paraId="36B62EC4" w14:textId="77777777" w:rsidR="00C66EA8" w:rsidRDefault="00000000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lastRenderedPageBreak/>
              <w:t>会议</w:t>
            </w:r>
            <w:r>
              <w:rPr>
                <w:b/>
              </w:rPr>
              <w:t>讨论时间</w:t>
            </w:r>
          </w:p>
        </w:tc>
        <w:tc>
          <w:tcPr>
            <w:tcW w:w="3733" w:type="dxa"/>
            <w:vAlign w:val="center"/>
          </w:tcPr>
          <w:p w14:paraId="062CE84D" w14:textId="77777777" w:rsidR="00C66EA8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年  </w:t>
            </w:r>
            <w:r>
              <w:t xml:space="preserve">  </w:t>
            </w:r>
            <w:r>
              <w:rPr>
                <w:rFonts w:hint="eastAsia"/>
              </w:rPr>
              <w:t xml:space="preserve"> 月  </w:t>
            </w:r>
            <w:r>
              <w:t xml:space="preserve">  </w:t>
            </w:r>
            <w:r>
              <w:rPr>
                <w:rFonts w:hint="eastAsia"/>
              </w:rPr>
              <w:t xml:space="preserve"> 日</w:t>
            </w:r>
          </w:p>
        </w:tc>
        <w:tc>
          <w:tcPr>
            <w:tcW w:w="1417" w:type="dxa"/>
            <w:vAlign w:val="center"/>
          </w:tcPr>
          <w:p w14:paraId="03D89650" w14:textId="77777777" w:rsidR="00C66EA8" w:rsidRDefault="00000000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陈述</w:t>
            </w:r>
            <w:r>
              <w:rPr>
                <w:b/>
              </w:rPr>
              <w:t>人</w:t>
            </w:r>
          </w:p>
        </w:tc>
        <w:tc>
          <w:tcPr>
            <w:tcW w:w="1843" w:type="dxa"/>
            <w:vAlign w:val="center"/>
          </w:tcPr>
          <w:p w14:paraId="270B215A" w14:textId="77777777" w:rsidR="00C66EA8" w:rsidRDefault="00C66EA8">
            <w:pPr>
              <w:jc w:val="center"/>
              <w:rPr>
                <w:rFonts w:hint="eastAsia"/>
              </w:rPr>
            </w:pPr>
          </w:p>
        </w:tc>
      </w:tr>
      <w:tr w:rsidR="00C66EA8" w14:paraId="6507D0AE" w14:textId="77777777">
        <w:trPr>
          <w:trHeight w:val="417"/>
        </w:trPr>
        <w:tc>
          <w:tcPr>
            <w:tcW w:w="9351" w:type="dxa"/>
            <w:gridSpan w:val="4"/>
            <w:vAlign w:val="center"/>
          </w:tcPr>
          <w:p w14:paraId="59852C78" w14:textId="77777777" w:rsidR="00C66EA8" w:rsidRDefault="00000000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会议</w:t>
            </w:r>
            <w:r>
              <w:rPr>
                <w:b/>
              </w:rPr>
              <w:t>讨论</w:t>
            </w:r>
            <w:r>
              <w:rPr>
                <w:rFonts w:hint="eastAsia"/>
                <w:b/>
              </w:rPr>
              <w:t>决定</w:t>
            </w:r>
          </w:p>
        </w:tc>
      </w:tr>
      <w:tr w:rsidR="00C66EA8" w14:paraId="0CA7CD1F" w14:textId="77777777">
        <w:tc>
          <w:tcPr>
            <w:tcW w:w="9351" w:type="dxa"/>
            <w:gridSpan w:val="4"/>
          </w:tcPr>
          <w:p w14:paraId="77DDA249" w14:textId="77777777" w:rsidR="00C66EA8" w:rsidRDefault="00C66EA8">
            <w:pPr>
              <w:spacing w:after="1080"/>
              <w:rPr>
                <w:rFonts w:hint="eastAsia"/>
              </w:rPr>
            </w:pPr>
          </w:p>
        </w:tc>
      </w:tr>
    </w:tbl>
    <w:p w14:paraId="1C74E8D1" w14:textId="77777777" w:rsidR="00C66EA8" w:rsidRDefault="00C66EA8">
      <w:pPr>
        <w:rPr>
          <w:rFonts w:hint="eastAsia"/>
        </w:rPr>
      </w:pPr>
    </w:p>
    <w:sectPr w:rsidR="00C66EA8">
      <w:pgSz w:w="11906" w:h="16838"/>
      <w:pgMar w:top="1134" w:right="1274" w:bottom="1135" w:left="1276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方正舒体"/>
    <w:charset w:val="86"/>
    <w:family w:val="script"/>
    <w:pitch w:val="default"/>
    <w:sig w:usb0="00000000" w:usb1="00000000" w:usb2="0000000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仿宋_GB2312">
    <w:altName w:val="宋体"/>
    <w:panose1 w:val="00000000000000000000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3F7E098"/>
    <w:multiLevelType w:val="singleLevel"/>
    <w:tmpl w:val="A3F7E098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405227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GJhNzFhZDNkZWJmZDhlZWU4NWY3YTQ0ZTdhYjA4MGMifQ=="/>
  </w:docVars>
  <w:rsids>
    <w:rsidRoot w:val="00DB12E0"/>
    <w:rsid w:val="001728BF"/>
    <w:rsid w:val="00185E6B"/>
    <w:rsid w:val="00244F11"/>
    <w:rsid w:val="00394478"/>
    <w:rsid w:val="003F2C4A"/>
    <w:rsid w:val="004154B8"/>
    <w:rsid w:val="00416B58"/>
    <w:rsid w:val="00417526"/>
    <w:rsid w:val="004A7BD4"/>
    <w:rsid w:val="0061199B"/>
    <w:rsid w:val="007245F9"/>
    <w:rsid w:val="007D32A9"/>
    <w:rsid w:val="00802C29"/>
    <w:rsid w:val="008A45C2"/>
    <w:rsid w:val="008C27BF"/>
    <w:rsid w:val="008C5717"/>
    <w:rsid w:val="00916070"/>
    <w:rsid w:val="00983214"/>
    <w:rsid w:val="00AB7EED"/>
    <w:rsid w:val="00AE7F4C"/>
    <w:rsid w:val="00C66EA8"/>
    <w:rsid w:val="00C81190"/>
    <w:rsid w:val="00CD5D77"/>
    <w:rsid w:val="00D532BB"/>
    <w:rsid w:val="00D93C56"/>
    <w:rsid w:val="00DA0731"/>
    <w:rsid w:val="00DB12E0"/>
    <w:rsid w:val="00E32BFC"/>
    <w:rsid w:val="00E81546"/>
    <w:rsid w:val="00F5259A"/>
    <w:rsid w:val="00F94256"/>
    <w:rsid w:val="00F9441D"/>
    <w:rsid w:val="00FF2EF6"/>
    <w:rsid w:val="014A1FA9"/>
    <w:rsid w:val="04E52260"/>
    <w:rsid w:val="096B4589"/>
    <w:rsid w:val="0D040602"/>
    <w:rsid w:val="18C66D91"/>
    <w:rsid w:val="198E60BB"/>
    <w:rsid w:val="1CDF6891"/>
    <w:rsid w:val="26B13216"/>
    <w:rsid w:val="2D654920"/>
    <w:rsid w:val="2F1E2B48"/>
    <w:rsid w:val="2FF036AB"/>
    <w:rsid w:val="35E25221"/>
    <w:rsid w:val="385E0D7E"/>
    <w:rsid w:val="38FC0E10"/>
    <w:rsid w:val="39440F6F"/>
    <w:rsid w:val="3D163AF2"/>
    <w:rsid w:val="3DFB6206"/>
    <w:rsid w:val="40D86CA4"/>
    <w:rsid w:val="41F6120D"/>
    <w:rsid w:val="42FD5459"/>
    <w:rsid w:val="45C36956"/>
    <w:rsid w:val="46463A46"/>
    <w:rsid w:val="480946AF"/>
    <w:rsid w:val="48A2306F"/>
    <w:rsid w:val="48C61B42"/>
    <w:rsid w:val="49BD4C99"/>
    <w:rsid w:val="4B0F0613"/>
    <w:rsid w:val="4B297BCD"/>
    <w:rsid w:val="4E5F017D"/>
    <w:rsid w:val="52E511D1"/>
    <w:rsid w:val="5319342C"/>
    <w:rsid w:val="552150F3"/>
    <w:rsid w:val="56D51DB5"/>
    <w:rsid w:val="58CE2BAF"/>
    <w:rsid w:val="5A0148B9"/>
    <w:rsid w:val="5C3D328A"/>
    <w:rsid w:val="61E05B83"/>
    <w:rsid w:val="6BF76C88"/>
    <w:rsid w:val="6BF84EFF"/>
    <w:rsid w:val="6D67437C"/>
    <w:rsid w:val="6E2B4DD2"/>
    <w:rsid w:val="75EE62F3"/>
    <w:rsid w:val="796047F3"/>
    <w:rsid w:val="7AEC0D6A"/>
    <w:rsid w:val="7D3B21BC"/>
    <w:rsid w:val="7D466D38"/>
    <w:rsid w:val="7E0A239F"/>
    <w:rsid w:val="7ED23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9B2A7"/>
  <w15:docId w15:val="{0CF3DDA2-8533-453D-9010-5998FF457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qFormat/>
    <w:pPr>
      <w:jc w:val="center"/>
      <w:outlineLvl w:val="0"/>
    </w:pPr>
    <w:rPr>
      <w:rFonts w:ascii="宋体" w:eastAsia="方正小标宋简体" w:hAnsi="宋体" w:cs="Times New Roman" w:hint="eastAsia"/>
      <w:b/>
      <w:bCs/>
      <w:kern w:val="44"/>
      <w:sz w:val="44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a6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Pr>
      <w:b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325</Words>
  <Characters>1855</Characters>
  <Application>Microsoft Office Word</Application>
  <DocSecurity>0</DocSecurity>
  <Lines>15</Lines>
  <Paragraphs>4</Paragraphs>
  <ScaleCrop>false</ScaleCrop>
  <Company>Handoff</Company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cp:lastModifiedBy>Handoff</cp:lastModifiedBy>
  <cp:revision>26</cp:revision>
  <cp:lastPrinted>2025-12-10T03:08:00Z</cp:lastPrinted>
  <dcterms:created xsi:type="dcterms:W3CDTF">2017-08-03T06:57:00Z</dcterms:created>
  <dcterms:modified xsi:type="dcterms:W3CDTF">2026-07-12T12:10:00Z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8DD3EA9B7FC649F89206E385F731491E_13</vt:lpwstr>
  </property>
  <property fmtid="{D5CDD505-2E9C-101B-9397-08002B2CF9AE}" pid="4" name="KSOTemplateDocerSaveRecord">
    <vt:lpwstr>eyJoZGlkIjoiMTQ1NmQ5ZjZiYjAyZDFlZjdjZjQzZmE1MjE5ZjYwNDMiLCJ1c2VySWQiOiIxNTYwODIzNzE2In0=</vt:lpwstr>
  </property>
</Properties>
</file>