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BDF4" w14:textId="77777777" w:rsidR="00F6155A" w:rsidRPr="00F6155A" w:rsidRDefault="00F6155A">
      <w:pPr>
        <w:rPr>
          <w:rFonts w:ascii="仿宋" w:eastAsia="仿宋" w:hAnsi="仿宋" w:hint="eastAsia"/>
          <w:sz w:val="32"/>
          <w:szCs w:val="32"/>
        </w:rPr>
      </w:pPr>
      <w:r w:rsidRPr="00F6155A">
        <w:rPr>
          <w:rFonts w:ascii="宋体" w:eastAsia="宋体" w:hAnsi="宋体" w:hint="eastAsia"/>
          <w:szCs w:val="32"/>
        </w:rPr>
        <w:t>附件</w:t>
      </w:r>
      <w:r w:rsidR="00001E81">
        <w:rPr>
          <w:rFonts w:ascii="宋体" w:eastAsia="宋体" w:hAnsi="宋体" w:hint="eastAsia"/>
          <w:szCs w:val="32"/>
        </w:rPr>
        <w:t>4</w:t>
      </w:r>
    </w:p>
    <w:p w14:paraId="6B26F9B4" w14:textId="77777777" w:rsidR="00940E01" w:rsidRDefault="00F6155A" w:rsidP="00F6155A">
      <w:pPr>
        <w:jc w:val="center"/>
        <w:rPr>
          <w:rFonts w:ascii="华文中宋" w:eastAsia="华文中宋" w:hAnsi="华文中宋" w:hint="eastAsia"/>
          <w:b/>
          <w:bCs/>
          <w:sz w:val="32"/>
          <w:szCs w:val="36"/>
        </w:rPr>
      </w:pPr>
      <w:r w:rsidRPr="00F6155A">
        <w:rPr>
          <w:rFonts w:ascii="宋体" w:eastAsia="宋体" w:hAnsi="宋体" w:hint="eastAsia"/>
          <w:b/>
          <w:bCs/>
          <w:sz w:val="24"/>
          <w:szCs w:val="36"/>
        </w:rPr>
        <w:t>项目经费申报书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0"/>
        <w:gridCol w:w="1313"/>
        <w:gridCol w:w="1363"/>
        <w:gridCol w:w="2545"/>
        <w:gridCol w:w="2203"/>
        <w:gridCol w:w="222"/>
      </w:tblGrid>
      <w:tr w:rsidR="00F6155A" w:rsidRPr="00F6155A" w14:paraId="7D5D1FF6" w14:textId="77777777" w:rsidTr="00F6155A">
        <w:trPr>
          <w:gridAfter w:val="1"/>
          <w:trHeight w:val="7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653D8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项目基本情况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B5D37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项目名称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3AEFE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信息工程系嵌入式综合实验室建设项目</w:t>
            </w:r>
          </w:p>
        </w:tc>
      </w:tr>
      <w:tr w:rsidR="00F6155A" w:rsidRPr="00F6155A" w14:paraId="2E286282" w14:textId="77777777" w:rsidTr="00F6155A">
        <w:trPr>
          <w:gridAfter w:val="1"/>
          <w:trHeight w:val="7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00A76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E58DD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部门负责人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3E3D6" w14:textId="626A1AE5" w:rsidR="00C54FAC" w:rsidRDefault="00C54FAC">
            <w:pPr>
              <w:jc w:val="center"/>
              <w:rPr>
                <w:rFonts w:hint="eastAsia"/>
              </w:rPr>
            </w:pPr>
          </w:p>
        </w:tc>
      </w:tr>
      <w:tr w:rsidR="00F6155A" w:rsidRPr="00F6155A" w14:paraId="1D75E60D" w14:textId="77777777" w:rsidTr="00F6155A">
        <w:trPr>
          <w:gridAfter w:val="1"/>
          <w:trHeight w:val="7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7DFE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68AF8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项目类型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E4050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☑教学科研   □后勤服务保障   □农民职业培训</w:t>
            </w:r>
            <w:r>
              <w:rPr>
                <w:rFonts w:ascii="宋体" w:eastAsia="宋体" w:hAnsi="宋体"/>
                <w:sz w:val="19"/>
              </w:rPr>
              <w:br/>
            </w:r>
            <w:r>
              <w:rPr>
                <w:rFonts w:ascii="宋体" w:eastAsia="宋体" w:hAnsi="宋体"/>
              </w:rPr>
              <w:t>□招生就业   □其他</w:t>
            </w:r>
          </w:p>
        </w:tc>
      </w:tr>
      <w:tr w:rsidR="00F6155A" w:rsidRPr="00F6155A" w14:paraId="301065F0" w14:textId="77777777" w:rsidTr="00F6155A">
        <w:trPr>
          <w:trHeight w:val="7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741E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8628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8E1E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F6DB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F6155A" w:rsidRPr="00F6155A" w14:paraId="37BF6EBB" w14:textId="77777777" w:rsidTr="00F6155A">
        <w:trPr>
          <w:trHeight w:val="7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36FF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B5761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申请金额</w:t>
            </w: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（万元）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41FB8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96.00</w:t>
            </w:r>
          </w:p>
        </w:tc>
        <w:tc>
          <w:tcPr>
            <w:tcW w:w="0" w:type="auto"/>
            <w:vAlign w:val="center"/>
            <w:hideMark/>
          </w:tcPr>
          <w:p w14:paraId="7961CB41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EAF7328" w14:textId="77777777" w:rsidTr="00F6155A">
        <w:trPr>
          <w:trHeight w:val="720"/>
        </w:trPr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07C7FC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立项依据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8FF666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政策文件依据：  是☑    否□</w:t>
            </w:r>
            <w:r>
              <w:rPr>
                <w:rFonts w:ascii="宋体" w:eastAsia="宋体" w:hAnsi="宋体"/>
                <w:sz w:val="19"/>
              </w:rPr>
              <w:br/>
              <w:t>具体文件号：国发〔2019〕4号、教职成〔2021〕2号、《职业教育专业教学标准（2025年修（制）订）》等</w:t>
            </w:r>
          </w:p>
        </w:tc>
        <w:tc>
          <w:tcPr>
            <w:tcW w:w="0" w:type="auto"/>
            <w:vAlign w:val="center"/>
            <w:hideMark/>
          </w:tcPr>
          <w:p w14:paraId="34EC7774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78EF0D7" w14:textId="77777777" w:rsidTr="00F6155A">
        <w:trPr>
          <w:trHeight w:val="72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1B37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AE2E99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是否基建项目：  是□    否☑</w:t>
            </w:r>
          </w:p>
        </w:tc>
        <w:tc>
          <w:tcPr>
            <w:tcW w:w="0" w:type="auto"/>
            <w:vAlign w:val="center"/>
            <w:hideMark/>
          </w:tcPr>
          <w:p w14:paraId="413E8C08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6E0077D" w14:textId="77777777" w:rsidTr="00F6155A">
        <w:trPr>
          <w:trHeight w:val="72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A2B1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13FA08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是否科研项目：  是□    否☑</w:t>
            </w:r>
          </w:p>
        </w:tc>
        <w:tc>
          <w:tcPr>
            <w:tcW w:w="0" w:type="auto"/>
            <w:vAlign w:val="center"/>
            <w:hideMark/>
          </w:tcPr>
          <w:p w14:paraId="1F6BD53B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5E43EB6" w14:textId="77777777" w:rsidTr="00F6155A">
        <w:trPr>
          <w:trHeight w:val="72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BEBB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F0395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文字说明：本项目围绕职业教育数字化转型、现代职业教育体系建设和信息工程系嵌入式、物联网应用相关专业人才培养需求，建设可支撑课堂教学、实验实训、技能训练和创新项目的综合实训环境。项目面向端侧开发、传感采集、无线通信、边缘网关、平台应用、数据可视化和行业场景项目交付等能力，补齐现有实训条件在真实设备接入、虚实结合训练、项目化评价和行业综合应用方面的短板。建成后可支撑约120㎡实训空间、25组双人工位、50人同步实训，为专业课程教学、综合实训、毕业设计和后续技能训练提供基础条件。</w:t>
            </w:r>
          </w:p>
        </w:tc>
        <w:tc>
          <w:tcPr>
            <w:tcW w:w="0" w:type="auto"/>
            <w:vAlign w:val="center"/>
            <w:hideMark/>
          </w:tcPr>
          <w:p w14:paraId="039929C6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0760F8F" w14:textId="77777777" w:rsidTr="00F6155A">
        <w:trPr>
          <w:trHeight w:val="130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6A548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项目主要实施内容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F9AD6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本项目主要建设嵌入式综合实验室一间，规划面积约120㎡，配置教师演示区、25组学生实训工位、网络与平台部署环境、设备收纳维护区和文化展示区。建设内容包括：</w:t>
            </w:r>
            <w:r>
              <w:rPr>
                <w:rFonts w:ascii="宋体" w:eastAsia="宋体" w:hAnsi="宋体"/>
                <w:sz w:val="19"/>
              </w:rPr>
              <w:br/>
            </w:r>
            <w:r>
              <w:rPr>
                <w:rFonts w:ascii="宋体" w:eastAsia="宋体" w:hAnsi="宋体"/>
                <w:sz w:val="17"/>
              </w:rPr>
              <w:t>1. 配置嵌入式综合实验箱25套，支撑STM32、</w:t>
            </w:r>
            <w:proofErr w:type="spellStart"/>
            <w:r>
              <w:rPr>
                <w:rFonts w:ascii="宋体" w:eastAsia="宋体" w:hAnsi="宋体"/>
                <w:sz w:val="17"/>
              </w:rPr>
              <w:t>OpenHarmony</w:t>
            </w:r>
            <w:proofErr w:type="spellEnd"/>
            <w:r>
              <w:rPr>
                <w:rFonts w:ascii="宋体" w:eastAsia="宋体" w:hAnsi="宋体"/>
                <w:sz w:val="17"/>
              </w:rPr>
              <w:t>、ZigBee、中心网关、传感采集、执行控制和本地触控看板等实验。</w:t>
            </w:r>
            <w:r>
              <w:rPr>
                <w:rFonts w:ascii="宋体" w:eastAsia="宋体" w:hAnsi="宋体"/>
                <w:sz w:val="19"/>
              </w:rPr>
              <w:br/>
            </w:r>
            <w:r>
              <w:rPr>
                <w:rFonts w:ascii="宋体" w:eastAsia="宋体" w:hAnsi="宋体"/>
                <w:sz w:val="17"/>
              </w:rPr>
              <w:t>2. 配套主控开发包、通信开发包、传感器开发包、RFID识别开发包、执行器开发包各25套，满足嵌入式控制、无线通信、RFID识别、环境检测和联动控制等课程实训。</w:t>
            </w:r>
            <w:r>
              <w:rPr>
                <w:rFonts w:ascii="宋体" w:eastAsia="宋体" w:hAnsi="宋体"/>
                <w:sz w:val="19"/>
              </w:rPr>
              <w:br/>
            </w:r>
            <w:r>
              <w:rPr>
                <w:rFonts w:ascii="宋体" w:eastAsia="宋体" w:hAnsi="宋体"/>
                <w:sz w:val="17"/>
              </w:rPr>
              <w:t>3. 建设嵌入式智能物联综合实训云平台和嵌入式课程教学实训平台，支持设备接入、数据可视化、规则联动、硬件在线仿真、实验任务发布、过程评价和资源管理。</w:t>
            </w:r>
            <w:r>
              <w:rPr>
                <w:rFonts w:ascii="宋体" w:eastAsia="宋体" w:hAnsi="宋体"/>
                <w:sz w:val="19"/>
              </w:rPr>
              <w:br/>
            </w:r>
            <w:r>
              <w:rPr>
                <w:rFonts w:ascii="宋体" w:eastAsia="宋体" w:hAnsi="宋体"/>
                <w:sz w:val="17"/>
              </w:rPr>
              <w:t>4. 建设工业设备状态监测与预测性维护系统、智慧仓储与资产盘点管理系统两个综合实训案例，形成工业物联网、资产识别、仓储管理和预测性维护等项目化教学场景。</w:t>
            </w:r>
            <w:r>
              <w:rPr>
                <w:rFonts w:ascii="宋体" w:eastAsia="宋体" w:hAnsi="宋体"/>
                <w:sz w:val="19"/>
              </w:rPr>
              <w:br/>
            </w:r>
            <w:r>
              <w:rPr>
                <w:rFonts w:ascii="宋体" w:eastAsia="宋体" w:hAnsi="宋体"/>
                <w:sz w:val="17"/>
              </w:rPr>
              <w:t>5. 开展实训室文化建设及部分装修改造，完善布线、标识、展示和设备管理环</w:t>
            </w:r>
            <w:r>
              <w:rPr>
                <w:rFonts w:ascii="宋体" w:eastAsia="宋体" w:hAnsi="宋体"/>
                <w:sz w:val="17"/>
              </w:rPr>
              <w:lastRenderedPageBreak/>
              <w:t>境。</w:t>
            </w:r>
          </w:p>
        </w:tc>
        <w:tc>
          <w:tcPr>
            <w:tcW w:w="0" w:type="auto"/>
            <w:vAlign w:val="center"/>
            <w:hideMark/>
          </w:tcPr>
          <w:p w14:paraId="30240239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D7504D9" w14:textId="77777777" w:rsidTr="00F6155A">
        <w:trPr>
          <w:trHeight w:val="4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FCC6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项目前期工作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12AD0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已结合信息工程系专业建设和实训教学需求开展项目前期需求梳理，明确建设面积约120㎡、25组学生工位、50人同步实训、课程教学平台、智能物联云平台、嵌入式综合实训设备、场景案例和文化建设等建设边界。项目已形成建设方案和设备清单，并围绕必要性、目标可达性、实施可行性、可持续使用和经费控制开展论证。项目采用成熟设备与平台组合，建设周期可控，交付后可通过设备清点、平台联调、课程资源导入、试运行和验收记录进行目标验证；后续按学校政府采购、资产入账、验收和运维制度组织实施。</w:t>
            </w:r>
          </w:p>
        </w:tc>
        <w:tc>
          <w:tcPr>
            <w:tcW w:w="0" w:type="auto"/>
            <w:vAlign w:val="center"/>
            <w:hideMark/>
          </w:tcPr>
          <w:p w14:paraId="7A244B98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F88CB9E" w14:textId="77777777" w:rsidTr="00F6155A">
        <w:trPr>
          <w:trHeight w:val="45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7D1C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项目当年经费测算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763B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支出内容（要具体）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8FB63" w14:textId="77777777" w:rsid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所需经费</w:t>
            </w:r>
          </w:p>
          <w:p w14:paraId="2160B658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（万元）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01C59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测算过程依据（有定额套定额，无定额用市场价）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C35A9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是否政府釆购</w:t>
            </w:r>
          </w:p>
        </w:tc>
        <w:tc>
          <w:tcPr>
            <w:tcW w:w="0" w:type="auto"/>
            <w:vAlign w:val="center"/>
            <w:hideMark/>
          </w:tcPr>
          <w:p w14:paraId="01F35822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35EA908E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8603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0EE08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1、嵌入式综合实验箱（嵌入式综合实训设备）25套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89C13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53.5800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83F6C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</w:rPr>
              <w:t>按25套配置，单价21432元/套，依据项目清单及市场询价测算。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5E6C1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47F24FC2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04D5A74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719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9F402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2、主控、通信、传感、RFID识别、执行器开发包各25套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2E83D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9.7675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45224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</w:rPr>
              <w:t>按主控614元/套、通信726元/套、传感848元/套、RFID966元/套、执行器753元/套测算。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FEAB9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69BC8529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C45DAAE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3BE7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F19D9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3、嵌入式智能物联综合实训云平台1套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F85A8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19.5352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7401F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</w:rPr>
              <w:t>按平台功能、设备接入、数据可视化、规则联动、在线仿真和教学评价功能测算。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3A0AD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7AA80E9F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3F96B74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314D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418FC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4、嵌入式课程教学实训平台1套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F45F4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6.9770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B6346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</w:rPr>
              <w:t>按课程资源管理、实训任务、账号权限、学习记录、报告提交和批阅功能测算。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C7920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51EFB4D7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E9F1D52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C28B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1E956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5、工业设备状态监测与预测性维护系统、智慧仓储与资产盘点管理系统各1套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17CAE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5.0238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9038A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</w:rPr>
              <w:t>两个综合实训案例各25119元，按场景系统、传感识别、网关接入和平台联动需求测算。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9A749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683399C6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4C1B8BD7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84D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912D5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6、嵌入式综合实验室文化建设及部分装</w:t>
            </w:r>
            <w:r>
              <w:rPr>
                <w:rFonts w:ascii="宋体" w:eastAsia="宋体" w:hAnsi="宋体"/>
                <w:sz w:val="17"/>
              </w:rPr>
              <w:lastRenderedPageBreak/>
              <w:t>修改造1项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45057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lastRenderedPageBreak/>
              <w:t>1.1165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B0714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</w:rPr>
              <w:t>按文化展示、标识、局部环境优化和设备管理配套需求测算。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B4C47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2C3A1A9C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B690DB1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0A7A6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C5E66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E59C1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96.0000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460DC4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</w:rPr>
              <w:t>合计人民币玖拾陆万元整</w:t>
            </w:r>
          </w:p>
        </w:tc>
        <w:tc>
          <w:tcPr>
            <w:tcW w:w="0" w:type="auto"/>
            <w:vAlign w:val="center"/>
            <w:hideMark/>
          </w:tcPr>
          <w:p w14:paraId="5B8AEB13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D626F3E" w14:textId="77777777" w:rsidTr="00F6155A">
        <w:trPr>
          <w:trHeight w:val="57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F3EA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46AF4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项目资产配置信息表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8195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资产名称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1CF0A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嵌入式综合实验室教学专用设备及配套平台（详见采购清单）</w:t>
            </w:r>
          </w:p>
        </w:tc>
        <w:tc>
          <w:tcPr>
            <w:tcW w:w="0" w:type="auto"/>
            <w:vAlign w:val="center"/>
            <w:hideMark/>
          </w:tcPr>
          <w:p w14:paraId="4E408CB2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F44111A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26A8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E7292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E329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资产申请数量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7A5BE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1批</w:t>
            </w:r>
          </w:p>
        </w:tc>
        <w:tc>
          <w:tcPr>
            <w:tcW w:w="0" w:type="auto"/>
            <w:vAlign w:val="center"/>
            <w:hideMark/>
          </w:tcPr>
          <w:p w14:paraId="1A5E5087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B761989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0E5E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91292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5CE7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资产单价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F3FCB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96.00万元/批</w:t>
            </w:r>
          </w:p>
        </w:tc>
        <w:tc>
          <w:tcPr>
            <w:tcW w:w="0" w:type="auto"/>
            <w:vAlign w:val="center"/>
            <w:hideMark/>
          </w:tcPr>
          <w:p w14:paraId="74AF12EE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075FF69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E9E5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CC8BE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EF35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资产总金额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AC1DF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96.00万元</w:t>
            </w:r>
          </w:p>
        </w:tc>
        <w:tc>
          <w:tcPr>
            <w:tcW w:w="0" w:type="auto"/>
            <w:vAlign w:val="center"/>
            <w:hideMark/>
          </w:tcPr>
          <w:p w14:paraId="059C83B9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7B8C58A" w14:textId="77777777" w:rsidTr="00F6155A">
        <w:trPr>
          <w:trHeight w:val="16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4499F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年度绩效目标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91082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2026年度完成嵌入式综合实验室建设，形成约120㎡、25组双人工位、50人同步实训条件；完成嵌入式综合实验箱、主控/通信/传感/RFID/执行器开发包、智能物联实训云平台、课程教学平台、工业设备状态监测与预测性维护系统、智慧仓储与资产盘点管理系统以及文化建设改造的采购、安装、调试和验收。建成后可支撑嵌入式系统开发、传感器与检测、RFID技术、无线传感网络、物联网通信、边缘网关与协议转换、</w:t>
            </w:r>
            <w:proofErr w:type="spellStart"/>
            <w:r>
              <w:rPr>
                <w:rFonts w:ascii="宋体" w:eastAsia="宋体" w:hAnsi="宋体"/>
                <w:sz w:val="17"/>
              </w:rPr>
              <w:t>AIoT</w:t>
            </w:r>
            <w:proofErr w:type="spellEnd"/>
            <w:r>
              <w:rPr>
                <w:rFonts w:ascii="宋体" w:eastAsia="宋体" w:hAnsi="宋体"/>
                <w:sz w:val="17"/>
              </w:rPr>
              <w:t>平台应用、系统集成与项目实践等课程教学和综合实训。</w:t>
            </w:r>
          </w:p>
        </w:tc>
        <w:tc>
          <w:tcPr>
            <w:tcW w:w="0" w:type="auto"/>
            <w:vAlign w:val="center"/>
            <w:hideMark/>
          </w:tcPr>
          <w:p w14:paraId="6C9B2A75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862DE12" w14:textId="77777777" w:rsidTr="00F6155A">
        <w:trPr>
          <w:trHeight w:val="285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EFC80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项目绩效指标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98B4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一级指标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0CEED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二级指标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F337D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三级指标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710A2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指标值</w:t>
            </w:r>
          </w:p>
        </w:tc>
        <w:tc>
          <w:tcPr>
            <w:tcW w:w="0" w:type="auto"/>
            <w:vAlign w:val="center"/>
            <w:hideMark/>
          </w:tcPr>
          <w:p w14:paraId="001608F9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9BBE335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EE396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DC664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产出指标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0C237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数量指标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7BAA8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建成实验室数量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0907B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1间</w:t>
            </w:r>
          </w:p>
        </w:tc>
        <w:tc>
          <w:tcPr>
            <w:tcW w:w="0" w:type="auto"/>
            <w:vAlign w:val="center"/>
            <w:hideMark/>
          </w:tcPr>
          <w:p w14:paraId="08B3832C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2ECB465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08593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549C6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01F9F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E14B9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学生实训工位数量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DE14F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25组，可支撑50人同步实训</w:t>
            </w:r>
          </w:p>
        </w:tc>
        <w:tc>
          <w:tcPr>
            <w:tcW w:w="0" w:type="auto"/>
            <w:vAlign w:val="center"/>
            <w:hideMark/>
          </w:tcPr>
          <w:p w14:paraId="2549952D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895F343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D1406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9FEA8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F64C9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3F744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设备及平台配置数量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EC6E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实验箱25套、开发包5类各25套、平台2套、场景系统2套、文化改造1项</w:t>
            </w:r>
          </w:p>
        </w:tc>
        <w:tc>
          <w:tcPr>
            <w:tcW w:w="0" w:type="auto"/>
            <w:vAlign w:val="center"/>
            <w:hideMark/>
          </w:tcPr>
          <w:p w14:paraId="0C28140D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8D11F45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A2488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C622C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06F00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质量指标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F3CE0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设备与平台验收合格率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F2A19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4AF0149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DA0D842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9540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0AB3E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50A8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098F4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课程与实训项目覆盖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8BB48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覆盖不少于10门专业课程，支撑不少于50个基础实验和25个综合项目案例</w:t>
            </w:r>
          </w:p>
        </w:tc>
        <w:tc>
          <w:tcPr>
            <w:tcW w:w="0" w:type="auto"/>
            <w:vAlign w:val="center"/>
            <w:hideMark/>
          </w:tcPr>
          <w:p w14:paraId="4E458F8C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40AC2D6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95331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6E94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370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00921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实训闭环完整性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ADFD3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支持采集、通信、平台、控制、评价闭环</w:t>
            </w:r>
          </w:p>
        </w:tc>
        <w:tc>
          <w:tcPr>
            <w:tcW w:w="0" w:type="auto"/>
            <w:vAlign w:val="center"/>
            <w:hideMark/>
          </w:tcPr>
          <w:p w14:paraId="1E497B45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230CD16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E14B22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0C247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F4C7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时效指标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507EE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设备到货及安装调试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E3716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按采购合同约定完成</w:t>
            </w:r>
          </w:p>
        </w:tc>
        <w:tc>
          <w:tcPr>
            <w:tcW w:w="0" w:type="auto"/>
            <w:vAlign w:val="center"/>
            <w:hideMark/>
          </w:tcPr>
          <w:p w14:paraId="0EE42A20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4531E3D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38BF6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148AC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D718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A05F7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试运行与验收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3A31B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项目完成后及时组织试运行和验收</w:t>
            </w:r>
          </w:p>
        </w:tc>
        <w:tc>
          <w:tcPr>
            <w:tcW w:w="0" w:type="auto"/>
            <w:vAlign w:val="center"/>
            <w:hideMark/>
          </w:tcPr>
          <w:p w14:paraId="56F51C7F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4D5CED19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BBC56D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1DA6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CD7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8DCDE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建设资料归档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E3427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验收前完成设备清单、平台账号、培训记录和运维资料归档</w:t>
            </w:r>
          </w:p>
        </w:tc>
        <w:tc>
          <w:tcPr>
            <w:tcW w:w="0" w:type="auto"/>
            <w:vAlign w:val="center"/>
            <w:hideMark/>
          </w:tcPr>
          <w:p w14:paraId="72C36740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44CB134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00B2D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D8FAD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C71DD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成本指标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8E325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项目总成本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ED8F2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控制在96.00万元以内</w:t>
            </w:r>
          </w:p>
        </w:tc>
        <w:tc>
          <w:tcPr>
            <w:tcW w:w="0" w:type="auto"/>
            <w:vAlign w:val="center"/>
            <w:hideMark/>
          </w:tcPr>
          <w:p w14:paraId="2C159D9F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4B2C0B93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370CE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F7D5A9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C8E02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0C5DC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单项支出控制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34850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按批复预算、采购清单和合同执行</w:t>
            </w:r>
          </w:p>
        </w:tc>
        <w:tc>
          <w:tcPr>
            <w:tcW w:w="0" w:type="auto"/>
            <w:vAlign w:val="center"/>
            <w:hideMark/>
          </w:tcPr>
          <w:p w14:paraId="33D9F22A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01710CE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C4E9D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4B6BA4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D55B5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DE682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预算执行偏差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0D653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原则上不超批复预算</w:t>
            </w:r>
          </w:p>
        </w:tc>
        <w:tc>
          <w:tcPr>
            <w:tcW w:w="0" w:type="auto"/>
            <w:vAlign w:val="center"/>
            <w:hideMark/>
          </w:tcPr>
          <w:p w14:paraId="012B2AD6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7016327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ECB07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A8D62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效益指标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EE5BB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经济效益指标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01DF6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资产利用效率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A36D7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面向多门课程、多班级共享使用</w:t>
            </w:r>
          </w:p>
        </w:tc>
        <w:tc>
          <w:tcPr>
            <w:tcW w:w="0" w:type="auto"/>
            <w:vAlign w:val="center"/>
            <w:hideMark/>
          </w:tcPr>
          <w:p w14:paraId="17B6B318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05514E13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45BB4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E3D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7A6E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B49EE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重复购置控制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01105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通过模块化设备和平台共享降低重复购置</w:t>
            </w:r>
          </w:p>
        </w:tc>
        <w:tc>
          <w:tcPr>
            <w:tcW w:w="0" w:type="auto"/>
            <w:vAlign w:val="center"/>
            <w:hideMark/>
          </w:tcPr>
          <w:p w14:paraId="2CA9B353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F36DC3E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2CD6F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08892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408A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CD0AD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直接经营收益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E46CE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本项目以教学服务为主，不以经营收入为考核目标</w:t>
            </w:r>
          </w:p>
        </w:tc>
        <w:tc>
          <w:tcPr>
            <w:tcW w:w="0" w:type="auto"/>
            <w:vAlign w:val="center"/>
            <w:hideMark/>
          </w:tcPr>
          <w:p w14:paraId="7E5F0B06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2D693FA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AC0221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6A07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277AB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社会效益指标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5AEE5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人才培养支撑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33D83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提升学生嵌入式开发、物</w:t>
            </w:r>
            <w:r>
              <w:rPr>
                <w:rFonts w:ascii="宋体" w:eastAsia="宋体" w:hAnsi="宋体"/>
                <w:sz w:val="17"/>
              </w:rPr>
              <w:lastRenderedPageBreak/>
              <w:t>联网系统集成和项目交付能力</w:t>
            </w:r>
          </w:p>
        </w:tc>
        <w:tc>
          <w:tcPr>
            <w:tcW w:w="0" w:type="auto"/>
            <w:vAlign w:val="center"/>
            <w:hideMark/>
          </w:tcPr>
          <w:p w14:paraId="36FBBEE1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6876ABCF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F7E0A6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F97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C877F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70C98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专业建设支撑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B0DFE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支撑信息工程系嵌入式与物联网相关课程实践教学条件提升</w:t>
            </w:r>
          </w:p>
        </w:tc>
        <w:tc>
          <w:tcPr>
            <w:tcW w:w="0" w:type="auto"/>
            <w:vAlign w:val="center"/>
            <w:hideMark/>
          </w:tcPr>
          <w:p w14:paraId="67349CF7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A193664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AA1C9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8628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9281E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4D487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开放服务能力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9F969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可为课程建设、毕业设计、创新项目和后续技能训练提供平台</w:t>
            </w:r>
          </w:p>
        </w:tc>
        <w:tc>
          <w:tcPr>
            <w:tcW w:w="0" w:type="auto"/>
            <w:vAlign w:val="center"/>
            <w:hideMark/>
          </w:tcPr>
          <w:p w14:paraId="38121E17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AEC8D47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48729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10A0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9D1EE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生态效益指标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7842F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安全低压实训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6C80D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采用低压教学负载和规范布线，降低实训安全风险</w:t>
            </w:r>
          </w:p>
        </w:tc>
        <w:tc>
          <w:tcPr>
            <w:tcW w:w="0" w:type="auto"/>
            <w:vAlign w:val="center"/>
            <w:hideMark/>
          </w:tcPr>
          <w:p w14:paraId="199597C8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1B0FC43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F4AA6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AB9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61FF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52B96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资源循环利用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5DFB4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模块化设备、课程资源和场景案例可重复使用</w:t>
            </w:r>
          </w:p>
        </w:tc>
        <w:tc>
          <w:tcPr>
            <w:tcW w:w="0" w:type="auto"/>
            <w:vAlign w:val="center"/>
            <w:hideMark/>
          </w:tcPr>
          <w:p w14:paraId="3753B76F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8E46F9F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CA4F2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ABF6A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2D35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93315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生态影响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96486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项目为教学实训条件建设，无明显生态负面影响</w:t>
            </w:r>
          </w:p>
        </w:tc>
        <w:tc>
          <w:tcPr>
            <w:tcW w:w="0" w:type="auto"/>
            <w:vAlign w:val="center"/>
            <w:hideMark/>
          </w:tcPr>
          <w:p w14:paraId="514255DA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4ED3D7C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9B2863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9411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31B8C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可持续影响指标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49DEF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设备扩展能力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B85A8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支持模块扩展、场景案例迭代和平台功能升级</w:t>
            </w:r>
          </w:p>
        </w:tc>
        <w:tc>
          <w:tcPr>
            <w:tcW w:w="0" w:type="auto"/>
            <w:vAlign w:val="center"/>
            <w:hideMark/>
          </w:tcPr>
          <w:p w14:paraId="56A361D6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79D20231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5CA9B8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7D25B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DD715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11B5D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课程资源持续建设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3BDB6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可持续沉淀实验指导书、源码、报告模板和运行数据样例</w:t>
            </w:r>
          </w:p>
        </w:tc>
        <w:tc>
          <w:tcPr>
            <w:tcW w:w="0" w:type="auto"/>
            <w:vAlign w:val="center"/>
            <w:hideMark/>
          </w:tcPr>
          <w:p w14:paraId="0B41E3EF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AA53876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AAFEC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BC36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4DE8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8AD4B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运维管理机制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CD317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建立资产编号、借还登记、维护记录和账号权限管理</w:t>
            </w:r>
          </w:p>
        </w:tc>
        <w:tc>
          <w:tcPr>
            <w:tcW w:w="0" w:type="auto"/>
            <w:vAlign w:val="center"/>
            <w:hideMark/>
          </w:tcPr>
          <w:p w14:paraId="613ADFB6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D588370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73DD9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796DC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满意度指标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33C95" w14:textId="77777777" w:rsidR="00F6155A" w:rsidRPr="00F6155A" w:rsidRDefault="00F6155A" w:rsidP="00F6155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  <w:r w:rsidRPr="00F6155A"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  <w:t>服务对象满意度指标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7DE9F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师生满意度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43FF8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63E6EE80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A1FBC34" w14:textId="77777777" w:rsidTr="00F6155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B7187C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1AC0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F916" w14:textId="77777777" w:rsidR="00F6155A" w:rsidRPr="00F6155A" w:rsidRDefault="00F6155A" w:rsidP="00F6155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1A9D2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使用部门满意度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C9544" w14:textId="77777777" w:rsidR="00C54FAC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7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28D6F91E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5C8D98D8" w14:textId="77777777" w:rsidTr="00F6155A">
        <w:trPr>
          <w:trHeight w:val="3330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83FB99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如果购买专用设备等需要政府采购程序（请咨询资产管理处，购买专用设备要列出具体明细）：</w:t>
            </w:r>
            <w:r>
              <w:rPr>
                <w:rFonts w:ascii="宋体" w:eastAsia="宋体" w:hAnsi="宋体"/>
                <w:sz w:val="19"/>
              </w:rPr>
              <w:br/>
            </w:r>
            <w:r>
              <w:rPr>
                <w:rFonts w:ascii="宋体" w:eastAsia="宋体" w:hAnsi="宋体"/>
                <w:sz w:val="15"/>
              </w:rPr>
              <w:t>本项目需按政府采购程序实施，专用设备及服务明细为：嵌入式综合实验箱25套，535800元；主控开发包25套，15350元；通信开发包25套，18150元；传感器开发包25套，21200元；RFID识别开发包25套，24150元；执行器开发包25套，18825元；嵌入式智能物联综合实训云平台1套，195352元；嵌入式课程教学实训平台1套，69770元；工业设备状态监测与预测性维护系统1套，25119元；智慧仓储与资产盘点管理系统1套，25119元；嵌入式综合实验室文化建设及部分装修改造1项，11165元。合计960000元。具体技术参数、数量和采购方式以采购文件、合同及学校审批结果为准。</w:t>
            </w:r>
          </w:p>
        </w:tc>
        <w:tc>
          <w:tcPr>
            <w:tcW w:w="0" w:type="auto"/>
            <w:vAlign w:val="center"/>
            <w:hideMark/>
          </w:tcPr>
          <w:p w14:paraId="7857D4DA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2ADDDF58" w14:textId="77777777" w:rsidTr="00F6155A">
        <w:trPr>
          <w:trHeight w:val="1620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D74CE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预计项目完成时间：2026年12月31日前完成设备到货、安装调试、平台部署、试运行和验收；具体以采购合同及学校建设安排为准。</w:t>
            </w:r>
          </w:p>
        </w:tc>
        <w:tc>
          <w:tcPr>
            <w:tcW w:w="0" w:type="auto"/>
            <w:vAlign w:val="center"/>
            <w:hideMark/>
          </w:tcPr>
          <w:p w14:paraId="4DE6D09C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6155A" w:rsidRPr="00F6155A" w14:paraId="1590A088" w14:textId="77777777" w:rsidTr="00F6155A">
        <w:trPr>
          <w:trHeight w:val="1620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DF150" w14:textId="77777777" w:rsidR="00C54FAC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预计项目报账时间：2026年12月31日前完成报账；如因采购、验收或财务流程需顺延，按学校财务制度在验收合格后及时办理。</w:t>
            </w:r>
          </w:p>
        </w:tc>
        <w:tc>
          <w:tcPr>
            <w:tcW w:w="0" w:type="auto"/>
            <w:vAlign w:val="center"/>
            <w:hideMark/>
          </w:tcPr>
          <w:p w14:paraId="23AF4256" w14:textId="77777777" w:rsidR="00F6155A" w:rsidRPr="00F6155A" w:rsidRDefault="00F6155A" w:rsidP="00F6155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86B393A" w14:textId="77777777" w:rsidR="00F6155A" w:rsidRPr="00F6155A" w:rsidRDefault="00F6155A" w:rsidP="00F6155A">
      <w:pPr>
        <w:jc w:val="center"/>
        <w:rPr>
          <w:rFonts w:ascii="华文中宋" w:eastAsia="华文中宋" w:hAnsi="华文中宋" w:hint="eastAsia"/>
          <w:b/>
          <w:bCs/>
          <w:sz w:val="32"/>
          <w:szCs w:val="36"/>
        </w:rPr>
      </w:pPr>
    </w:p>
    <w:sectPr w:rsidR="00F6155A" w:rsidRPr="00F615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5A"/>
    <w:rsid w:val="00001E81"/>
    <w:rsid w:val="0021781D"/>
    <w:rsid w:val="00230B2E"/>
    <w:rsid w:val="006F3FD3"/>
    <w:rsid w:val="00940E01"/>
    <w:rsid w:val="0095286B"/>
    <w:rsid w:val="00C318D5"/>
    <w:rsid w:val="00C54FAC"/>
    <w:rsid w:val="00F6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147A"/>
  <w15:chartTrackingRefBased/>
  <w15:docId w15:val="{1BF930A5-8808-40EF-A3A1-11F64524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15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5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5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55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5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5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5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15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1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1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15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155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15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15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15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15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1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5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1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5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1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15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5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15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1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6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509</Words>
  <Characters>2902</Characters>
  <Application>Microsoft Office Word</Application>
  <DocSecurity>0</DocSecurity>
  <Lines>24</Lines>
  <Paragraphs>6</Paragraphs>
  <ScaleCrop>false</ScaleCrop>
  <Company>Handoff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/>
  <cp:lastModifiedBy>Handoff</cp:lastModifiedBy>
  <cp:revision>4</cp:revision>
  <dcterms:created xsi:type="dcterms:W3CDTF">2025-05-23T03:30:00Z</dcterms:created>
  <dcterms:modified xsi:type="dcterms:W3CDTF">2026-07-09T07:22:00Z</dcterms:modified>
</cp:coreProperties>
</file>