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1ED63">
      <w:pPr>
        <w:rPr>
          <w:rFonts w:hint="eastAsia"/>
        </w:rPr>
      </w:pPr>
    </w:p>
    <w:p w14:paraId="79BCC055">
      <w:pPr>
        <w:rPr>
          <w:rFonts w:hint="eastAsia"/>
        </w:rPr>
      </w:pPr>
    </w:p>
    <w:p w14:paraId="592B871F">
      <w:pPr>
        <w:rPr>
          <w:rFonts w:hint="eastAsia"/>
        </w:rPr>
      </w:pPr>
    </w:p>
    <w:p w14:paraId="75EB8F0B">
      <w:pPr>
        <w:spacing w:after="16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2026年江西省"振兴杯"职业技能大赛</w:t>
      </w:r>
    </w:p>
    <w:p w14:paraId="68DB9094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0"/>
          <w:lang w:eastAsia="zh-CN"/>
        </w:rPr>
        <w:t>"印制电路制作工"赛项</w:t>
      </w:r>
    </w:p>
    <w:p w14:paraId="4A467A12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72"/>
          <w:lang w:eastAsia="zh-CN"/>
        </w:rPr>
        <w:t>竞赛样题</w:t>
      </w:r>
    </w:p>
    <w:p w14:paraId="0CC5EB7E">
      <w:pPr>
        <w:rPr>
          <w:rFonts w:hint="eastAsia"/>
          <w:lang w:eastAsia="zh-CN"/>
        </w:rPr>
      </w:pPr>
    </w:p>
    <w:p w14:paraId="1FE80A48">
      <w:pPr>
        <w:rPr>
          <w:rFonts w:hint="eastAsia"/>
          <w:lang w:eastAsia="zh-CN"/>
        </w:rPr>
      </w:pPr>
    </w:p>
    <w:p w14:paraId="23DF26E7">
      <w:pPr>
        <w:rPr>
          <w:rFonts w:hint="eastAsia"/>
          <w:lang w:eastAsia="zh-CN"/>
        </w:rPr>
      </w:pPr>
    </w:p>
    <w:p w14:paraId="42E42EFB">
      <w:pPr>
        <w:rPr>
          <w:rFonts w:hint="eastAsia"/>
          <w:lang w:eastAsia="zh-CN"/>
        </w:rPr>
      </w:pPr>
    </w:p>
    <w:p w14:paraId="46EB1C77">
      <w:pPr>
        <w:rPr>
          <w:rFonts w:hint="eastAsia"/>
          <w:lang w:eastAsia="zh-CN"/>
        </w:rPr>
      </w:pPr>
    </w:p>
    <w:p w14:paraId="44AFCD6F">
      <w:pPr>
        <w:rPr>
          <w:rFonts w:hint="eastAsia"/>
          <w:lang w:eastAsia="zh-CN"/>
        </w:rPr>
      </w:pPr>
    </w:p>
    <w:p w14:paraId="2768EAC0">
      <w:pPr>
        <w:rPr>
          <w:rFonts w:hint="eastAsia"/>
          <w:lang w:eastAsia="zh-CN"/>
        </w:rPr>
      </w:pPr>
    </w:p>
    <w:p w14:paraId="7F028FE7">
      <w:pPr>
        <w:rPr>
          <w:rFonts w:hint="eastAsia"/>
          <w:lang w:eastAsia="zh-CN"/>
        </w:rPr>
      </w:pPr>
    </w:p>
    <w:p w14:paraId="20578E0D">
      <w:pPr>
        <w:rPr>
          <w:rFonts w:hint="eastAsia"/>
          <w:lang w:eastAsia="zh-CN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</w:tblGrid>
      <w:tr w14:paraId="47244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</w:tcPr>
          <w:p w14:paraId="59F14962">
            <w:pPr>
              <w:ind w:firstLine="1124" w:firstLineChars="400"/>
              <w:jc w:val="lef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</w:tcPr>
          <w:p w14:paraId="18992B71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14:paraId="6DDE2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</w:tcPr>
          <w:p w14:paraId="556B6448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</w:tcPr>
          <w:p w14:paraId="13F30A48">
            <w:pPr>
              <w:jc w:val="center"/>
              <w:rPr>
                <w:rFonts w:hint="eastAsia"/>
              </w:rPr>
            </w:pPr>
            <w:r>
              <w:rPr>
                <w:sz w:val="28"/>
              </w:rPr>
              <w:t>2026年</w:t>
            </w:r>
            <w:r>
              <w:rPr>
                <w:rFonts w:hint="eastAsia"/>
                <w:sz w:val="28"/>
                <w:lang w:val="en-US" w:eastAsia="zh-CN"/>
              </w:rPr>
              <w:t>9</w:t>
            </w:r>
            <w:r>
              <w:rPr>
                <w:sz w:val="28"/>
              </w:rPr>
              <w:t>月</w:t>
            </w:r>
          </w:p>
        </w:tc>
      </w:tr>
    </w:tbl>
    <w:p w14:paraId="7E0E7468">
      <w:pPr>
        <w:rPr>
          <w:rFonts w:hint="eastAsia"/>
        </w:rPr>
      </w:pPr>
      <w:r>
        <w:br w:type="page"/>
      </w:r>
    </w:p>
    <w:p w14:paraId="0B94BD22">
      <w:pPr>
        <w:spacing w:before="360" w:after="16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竞赛说明</w:t>
      </w:r>
    </w:p>
    <w:p w14:paraId="642884DC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</w:t>
      </w:r>
    </w:p>
    <w:p w14:paraId="017DDF0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题以国家职业技能标准《印制电路制作工》为依据，结合行业发展新技术、新工艺进行命制，涵盖模块A理论测试（理论知识，竞赛平台机考）及模块B/C/D操作技能。总时长框架4小时（240分钟）。各模块时长与评分以技术工作文件（0721定稿）及竞赛平台为准；请合理分配本模块各子任务时间。</w:t>
      </w:r>
    </w:p>
    <w:p w14:paraId="54E14FEE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一、竞赛内容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</w:tblGrid>
      <w:tr w14:paraId="0FE78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2C42F22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B511035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</w:tr>
      <w:tr w14:paraId="2B8BE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49B46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05AB5E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理论</w:t>
            </w:r>
            <w:r>
              <w:rPr>
                <w:sz w:val="22"/>
                <w:lang w:eastAsia="zh-CN"/>
              </w:rPr>
              <w:t>测试</w:t>
            </w:r>
          </w:p>
        </w:tc>
      </w:tr>
      <w:tr w14:paraId="23B00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42A9E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3B0BD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</w:t>
            </w:r>
          </w:p>
        </w:tc>
      </w:tr>
      <w:tr w14:paraId="1760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15486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D45F7D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</w:tr>
      <w:tr w14:paraId="0C63A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C9812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模块D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2CCB2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成品板质量检测与缺陷分析</w:t>
            </w:r>
          </w:p>
        </w:tc>
      </w:tr>
      <w:tr w14:paraId="11A70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343E5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0A001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</w:t>
            </w:r>
          </w:p>
        </w:tc>
      </w:tr>
    </w:tbl>
    <w:p w14:paraId="5058016B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二、竞赛规则与注意事项</w:t>
      </w:r>
    </w:p>
    <w:p w14:paraId="5B3B56DD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1.</w:t>
      </w: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0E8032D5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2.</w:t>
      </w:r>
      <w:r>
        <w:rPr>
          <w:lang w:eastAsia="zh-CN"/>
        </w:rPr>
        <w:t>竞赛开始前15分钟，选手进入赛场，检查赛位设备、工具及材料是否齐全，如有问题立即向监考人员报告。</w:t>
      </w:r>
    </w:p>
    <w:p w14:paraId="672AC0FC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3.</w:t>
      </w: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6E3A78CF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4.</w:t>
      </w:r>
      <w:r>
        <w:rPr>
          <w:lang w:eastAsia="zh-CN"/>
        </w:rPr>
        <w:t>选手在试卷或成果物上不得以任何方</w:t>
      </w:r>
      <w:bookmarkStart w:id="0" w:name="_GoBack"/>
      <w:bookmarkEnd w:id="0"/>
      <w:r>
        <w:rPr>
          <w:lang w:eastAsia="zh-CN"/>
        </w:rPr>
        <w:t>式标注姓名、单位等个人信息，违者按作弊处理。</w:t>
      </w:r>
    </w:p>
    <w:p w14:paraId="5439814D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5.</w:t>
      </w:r>
      <w:r>
        <w:rPr>
          <w:lang w:eastAsia="zh-CN"/>
        </w:rPr>
        <w:t>选手应遵守赛场纪律，保持赛场安静，不得擅自离开赛位，如有特殊情况须经监考人员同意。</w:t>
      </w:r>
    </w:p>
    <w:p w14:paraId="3D225A96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6.</w:t>
      </w:r>
      <w:r>
        <w:rPr>
          <w:lang w:eastAsia="zh-CN"/>
        </w:rPr>
        <w:t>操作技能模块中，选手应严格遵守安全操作规程，防止设备和人身安全事故发生。</w:t>
      </w:r>
    </w:p>
    <w:p w14:paraId="69FA10BE">
      <w:pPr>
        <w:numPr>
          <w:ilvl w:val="0"/>
          <w:numId w:val="0"/>
        </w:numPr>
        <w:spacing w:before="60" w:after="60"/>
        <w:ind w:left="425" w:leftChars="0" w:hanging="425" w:firstLineChars="0"/>
        <w:rPr>
          <w:rFonts w:hint="eastAsia"/>
          <w:lang w:eastAsia="zh-CN"/>
        </w:rPr>
      </w:pPr>
      <w:r>
        <w:rPr>
          <w:rFonts w:hint="default" w:ascii="仿宋" w:hAnsi="仿宋" w:eastAsia="仿宋" w:cstheme="minorBidi"/>
          <w:sz w:val="24"/>
          <w:szCs w:val="22"/>
          <w:lang w:val="en-US" w:eastAsia="zh-CN" w:bidi="ar-SA"/>
        </w:rPr>
        <w:t>7.</w:t>
      </w:r>
      <w:r>
        <w:rPr>
          <w:lang w:eastAsia="zh-CN"/>
        </w:rPr>
        <w:t>竞赛结束后，选手应按要求整理工位，经监考人员确认后方可离开赛场。</w:t>
      </w:r>
    </w:p>
    <w:p w14:paraId="39614A93">
      <w:pPr>
        <w:spacing w:before="360" w:after="160"/>
        <w:outlineLvl w:val="0"/>
        <w:rPr>
          <w:rFonts w:hint="eastAsia"/>
        </w:rPr>
      </w:pPr>
      <w:r>
        <w:rPr>
          <w:rFonts w:ascii="黑体" w:hAnsi="黑体" w:eastAsia="黑体"/>
          <w:b/>
          <w:sz w:val="32"/>
        </w:rPr>
        <w:t>三、成果物提交要求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2835"/>
      </w:tblGrid>
      <w:tr w14:paraId="48C69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476C56A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3B804F72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44749D62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14:paraId="551064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8A2F7">
            <w:pPr>
              <w:jc w:val="center"/>
              <w:rPr>
                <w:rFonts w:hint="default" w:eastAsia="仿宋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模块A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6784A">
            <w:pPr>
              <w:jc w:val="center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在竞赛平台上提交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262F5">
            <w:pPr>
              <w:jc w:val="center"/>
              <w:rPr>
                <w:rFonts w:hint="default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提交即可</w:t>
            </w:r>
          </w:p>
        </w:tc>
      </w:tr>
      <w:tr w14:paraId="4BB4E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D00C05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9D1B1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立创EDA工程文件 + Gerber压缩包 + 2D预览图等（见模块B成果物表）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9E3DC8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赛位号_模块B（本地目录：D:\提交资料\模块B\）</w:t>
            </w:r>
          </w:p>
        </w:tc>
      </w:tr>
      <w:tr w14:paraId="63271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BE68D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18A3BC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简版制程工艺卡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E4E84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  <w:tr w14:paraId="7E19C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53AEE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模块D</w:t>
            </w:r>
          </w:p>
        </w:tc>
        <w:tc>
          <w:tcPr>
            <w:tcW w:w="4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2BE16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模块D 检测记录表（外观/尺寸/电气/综合判定）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3352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作答簿提交</w:t>
            </w:r>
          </w:p>
        </w:tc>
      </w:tr>
    </w:tbl>
    <w:p w14:paraId="3EB4828E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2E0157FB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498FC39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模块A：</w:t>
      </w:r>
      <w:r>
        <w:rPr>
          <w:rFonts w:hint="eastAsia" w:ascii="黑体" w:hAnsi="黑体" w:eastAsia="黑体"/>
          <w:b/>
          <w:sz w:val="32"/>
          <w:lang w:eastAsia="zh-CN"/>
        </w:rPr>
        <w:t>理论测试</w:t>
      </w:r>
    </w:p>
    <w:p w14:paraId="7C10C77B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模块A为理论测试（机考）：试题由竞赛平台统一下发与作答。正式题型、题量与评分细则以竞赛平台及技术工作文件为准。本竞赛赛题仅对模块A作简要说明，不提供理论试题或赛题展示；操作技能赛题见模块B/C/D。</w:t>
      </w:r>
    </w:p>
    <w:p w14:paraId="2AC1C367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模块B：EDA工程设计</w:t>
      </w:r>
    </w:p>
    <w:p w14:paraId="66721ADC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（一）模块考核点</w:t>
      </w:r>
    </w:p>
    <w:p w14:paraId="427D5EF6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</w:t>
      </w:r>
    </w:p>
    <w:p w14:paraId="5EB0D291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（二）模块</w:t>
      </w:r>
      <w:r>
        <w:rPr>
          <w:rFonts w:hint="eastAsia" w:ascii="黑体" w:hAnsi="黑体" w:eastAsia="黑体"/>
          <w:b/>
          <w:sz w:val="28"/>
          <w:lang w:eastAsia="zh"/>
        </w:rPr>
        <w:t>简介</w:t>
      </w:r>
    </w:p>
    <w:p w14:paraId="408ADE4A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【任务背景】</w:t>
      </w:r>
    </w:p>
    <w:p w14:paraId="2A7EA00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</w:t>
      </w:r>
      <w:r>
        <w:rPr>
          <w:rFonts w:hint="eastAsia"/>
          <w:lang w:eastAsia="zh-CN" w:bidi="ar"/>
        </w:rPr>
        <w:t>连接器</w:t>
      </w:r>
      <w:r>
        <w:rPr>
          <w:lang w:eastAsia="zh-CN" w:bidi="ar"/>
        </w:rPr>
        <w:t>需要自建封装。</w:t>
      </w:r>
    </w:p>
    <w:p w14:paraId="56CD78D7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Layout工程师，您需要完成以下工作：自建定制连接器封装 → 补全原理图 → 设置设计规则 → PCB布局 → PCB布线 → 输出生产Gerber文件，确保电路板满足可制造性要求和电气性能要求。</w:t>
      </w:r>
    </w:p>
    <w:p w14:paraId="23A1C392">
      <w:pPr>
        <w:spacing w:before="60" w:after="60"/>
        <w:ind w:firstLine="420"/>
        <w:rPr>
          <w:rFonts w:hint="eastAsia"/>
        </w:rPr>
      </w:pPr>
      <w:r>
        <w:rPr>
          <w:rFonts w:ascii="黑体" w:hAnsi="黑体" w:eastAsia="黑体"/>
          <w:b/>
        </w:rPr>
        <w:t>【设计要求】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2783C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0FD88E5C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01DA1C7E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14:paraId="14966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4D02379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D7B0D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14:paraId="10617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A06CC64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DC02BA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以赛场下发半成品工程文件中的板框为准（矩形板框及倒圆角以工程为准），不得自行改动板框</w:t>
            </w:r>
          </w:p>
        </w:tc>
      </w:tr>
      <w:tr w14:paraId="5F0E3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52DD97A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FCCB4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14:paraId="45BE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40547D23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最小线宽/线距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18095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信号线 0.15mm（6mil）/ 线距 0.15mm（6mil）；电源线：3V3 ≥ 0.8mm（32mil），5V ≥ 1.0mm（40mil）</w:t>
            </w:r>
          </w:p>
        </w:tc>
      </w:tr>
      <w:tr w14:paraId="64944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3BD7BACA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5A0BC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 0.3mm（12mil），外径 0.6mm（24mil）（焊盘；公差按板厂能力，全卷统一）</w:t>
            </w:r>
          </w:p>
        </w:tc>
      </w:tr>
      <w:tr w14:paraId="10CED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2747C7AF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44D1C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14:paraId="70BFB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6A43635B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丝印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784D5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 ≥ 1.0mm（40mil），字符不允许上焊盘</w:t>
            </w:r>
          </w:p>
        </w:tc>
      </w:tr>
      <w:tr w14:paraId="0A0C7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0542D5C1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EFCFD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14:paraId="4A94F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vAlign w:val="center"/>
          </w:tcPr>
          <w:p w14:paraId="1B80A3D5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9EC8F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50BC79B1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</w:t>
      </w:r>
      <w:r>
        <w:rPr>
          <w:rFonts w:hint="eastAsia" w:ascii="黑体" w:hAnsi="黑体" w:eastAsia="黑体"/>
          <w:b/>
          <w:lang w:eastAsia="zh"/>
        </w:rPr>
        <w:t>提供材料</w:t>
      </w:r>
      <w:r>
        <w:rPr>
          <w:rFonts w:ascii="黑体" w:hAnsi="黑体" w:eastAsia="黑体"/>
          <w:b/>
          <w:lang w:eastAsia="zh-CN"/>
        </w:rPr>
        <w:t>】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2287"/>
        <w:gridCol w:w="5887"/>
      </w:tblGrid>
      <w:tr w14:paraId="41714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69956E5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24B5EC4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7236F56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14:paraId="73093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AF91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D207E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立创EDA工程文件</w:t>
            </w:r>
          </w:p>
        </w:tc>
        <w:tc>
          <w:tcPr>
            <w:tcW w:w="3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5CCA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14:paraId="5E2C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43D4C2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E9EA71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子电路功能说明</w:t>
            </w:r>
          </w:p>
        </w:tc>
        <w:tc>
          <w:tcPr>
            <w:tcW w:w="3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77C148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待补全子电路的功能描述和接口定义</w:t>
            </w:r>
          </w:p>
        </w:tc>
      </w:tr>
      <w:tr w14:paraId="7479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D0D9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03D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6F9C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设计规则参考依据（含mil/mm双单位）</w:t>
            </w:r>
          </w:p>
        </w:tc>
      </w:tr>
      <w:tr w14:paraId="7EBCE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3BA289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7B45EB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DA2199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赛场已预装</w:t>
            </w:r>
          </w:p>
        </w:tc>
      </w:tr>
    </w:tbl>
    <w:p w14:paraId="2FD97C1E">
      <w:pPr>
        <w:spacing w:before="240" w:after="120"/>
        <w:outlineLvl w:val="1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（三）</w:t>
      </w:r>
      <w:r>
        <w:rPr>
          <w:rFonts w:hint="eastAsia" w:ascii="黑体" w:hAnsi="黑体" w:eastAsia="黑体"/>
          <w:b/>
          <w:sz w:val="28"/>
          <w:lang w:eastAsia="zh"/>
        </w:rPr>
        <w:t>设计工艺要求</w:t>
      </w:r>
    </w:p>
    <w:p w14:paraId="457B492A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2860"/>
        <w:gridCol w:w="4003"/>
      </w:tblGrid>
      <w:tr w14:paraId="2684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2A7E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0F68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D90A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2层铜</w:t>
            </w:r>
          </w:p>
        </w:tc>
      </w:tr>
      <w:tr w14:paraId="20CF4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108D66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B1635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1.6mm（63mil）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E1D303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设计前提</w:t>
            </w:r>
          </w:p>
        </w:tc>
      </w:tr>
      <w:tr w14:paraId="4094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7CE0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7111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7B4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设计前提</w:t>
            </w:r>
          </w:p>
        </w:tc>
      </w:tr>
      <w:tr w14:paraId="3D82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21249F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2AD5B2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信号线 0.15mm（6mil）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F8FDF9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电源线：3V3 ≥ 0.8mm（32mil）；5V ≥ 1.0mm（40mil）</w:t>
            </w:r>
          </w:p>
        </w:tc>
      </w:tr>
      <w:tr w14:paraId="2B8B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FAB93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0E83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0.15mm（6mil）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999B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线与线、线与焊盘</w:t>
            </w:r>
          </w:p>
        </w:tc>
      </w:tr>
      <w:tr w14:paraId="6F1B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CAA903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66C577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内径 0.3mm（12mil），外径 0.6mm（24mil）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563576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常规过孔</w:t>
            </w:r>
          </w:p>
        </w:tc>
      </w:tr>
      <w:tr w14:paraId="628A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CCA3B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54BFD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字符高度 ≥ 1.0mm（40mil），字宽 ≥ 0.15mm（6mil）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F42D8F6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字符不上焊盘，位号清晰可读</w:t>
            </w:r>
          </w:p>
        </w:tc>
      </w:tr>
      <w:tr w14:paraId="7E88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4501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29BB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B9464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5938F92C">
      <w:pPr>
        <w:spacing w:before="240" w:after="120"/>
        <w:outlineLvl w:val="1"/>
        <w:rPr>
          <w:rFonts w:hint="eastAsia"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（四）</w:t>
      </w:r>
      <w:r>
        <w:rPr>
          <w:rFonts w:hint="eastAsia" w:ascii="黑体" w:hAnsi="黑体" w:eastAsia="黑体"/>
          <w:b/>
          <w:sz w:val="28"/>
          <w:lang w:eastAsia="zh"/>
        </w:rPr>
        <w:t>模块任务</w:t>
      </w:r>
    </w:p>
    <w:p w14:paraId="79BBEEEA">
      <w:pPr>
        <w:pStyle w:val="5"/>
        <w:spacing w:before="240" w:after="120"/>
        <w:rPr>
          <w:rFonts w:hint="eastAsia" w:ascii="微软雅黑" w:hAnsi="微软雅黑" w:eastAsia="微软雅黑" w:cs="Times New Roman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color w:val="000000"/>
          <w:lang w:eastAsia="zh-CN" w:bidi="ar"/>
        </w:rPr>
        <w:t>B-0  自建连接器封装</w:t>
      </w:r>
    </w:p>
    <w:p w14:paraId="39C9705C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7FE83BE1">
      <w:pPr>
        <w:pStyle w:val="7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</w:t>
      </w:r>
      <w:r>
        <w:rPr>
          <w:rFonts w:ascii="仿宋" w:hAnsi="仿宋" w:eastAsia="仿宋" w:cs="仿宋"/>
          <w:color w:val="000000"/>
          <w:lang w:eastAsia="zh"/>
        </w:rPr>
        <w:t>.器件符号设计</w:t>
      </w:r>
    </w:p>
    <w:p w14:paraId="0B4E2B5D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/>
        </w:rPr>
      </w:pPr>
      <w:r>
        <w:rPr>
          <w:rFonts w:ascii="仿宋" w:hAnsi="仿宋" w:eastAsia="仿宋" w:cs="仿宋"/>
          <w:i w:val="0"/>
          <w:iCs w:val="0"/>
          <w:color w:val="000000"/>
          <w:lang w:eastAsia="zh-CN" w:bidi="ar"/>
        </w:rPr>
        <w:t>（1）在立创EDA中新建器件，器件命名为Pogo</w:t>
      </w: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P</w:t>
      </w:r>
      <w:r>
        <w:rPr>
          <w:rFonts w:ascii="仿宋" w:hAnsi="仿宋" w:eastAsia="仿宋" w:cs="仿宋"/>
          <w:i w:val="0"/>
          <w:iCs w:val="0"/>
          <w:color w:val="000000"/>
          <w:lang w:eastAsia="zh-CN" w:bidi="ar"/>
        </w:rPr>
        <w:t>in_8P；</w:t>
      </w:r>
    </w:p>
    <w:p w14:paraId="50E255BE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16003464">
      <w:pPr>
        <w:pStyle w:val="7"/>
        <w:rPr>
          <w:lang w:eastAsia="zh"/>
        </w:rPr>
      </w:pPr>
      <w:r>
        <w:rPr>
          <w:rFonts w:ascii="仿宋" w:hAnsi="仿宋" w:eastAsia="仿宋" w:cs="仿宋"/>
          <w:color w:val="000000"/>
          <w:lang w:eastAsia="zh-CN"/>
        </w:rPr>
        <w:t>2. PCB封装设计</w:t>
      </w:r>
      <w:r>
        <w:rPr>
          <w:rFonts w:hint="eastAsia"/>
          <w:lang w:eastAsia="zh"/>
        </w:rPr>
        <w:drawing>
          <wp:inline distT="0" distB="0" distL="114300" distR="114300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60E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（1）按照产品图纸设计封装</w:t>
      </w:r>
    </w:p>
    <w:p w14:paraId="491753A1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1EF01857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7BE274B4">
      <w:pPr>
        <w:pStyle w:val="8"/>
        <w:keepNext w:val="0"/>
        <w:keepLines w:val="0"/>
        <w:spacing w:line="324" w:lineRule="auto"/>
        <w:ind w:left="420"/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i w:val="0"/>
          <w:iCs w:val="0"/>
          <w:color w:val="000000"/>
          <w:lang w:eastAsia="zh-CN" w:bidi="ar"/>
        </w:rPr>
        <w:t>（4）将其放置到原理图的底板连接座部分（绿色高亮），按下述要求补全。</w:t>
      </w:r>
    </w:p>
    <w:p w14:paraId="39A418F3">
      <w:pPr>
        <w:pStyle w:val="5"/>
        <w:spacing w:before="240" w:after="120"/>
        <w:rPr>
          <w:rFonts w:hint="eastAsia" w:ascii="微软雅黑" w:hAnsi="微软雅黑" w:eastAsia="微软雅黑" w:cs="Times New Roman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color w:val="000000"/>
          <w:lang w:eastAsia="zh-CN" w:bidi="ar"/>
        </w:rPr>
        <w:t>B-1  原理图补全</w:t>
      </w:r>
    </w:p>
    <w:p w14:paraId="675DE9FB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打开提供的立创EDA工程文件，根据以下子电路功能描述，补全对应子电路（原理图中已红色高亮）。元件型号与封装以赛场下发半成品工程文件及库内推荐封装为准，本赛题不单独下发BOM清单与封装对照表。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154"/>
        <w:gridCol w:w="4252"/>
      </w:tblGrid>
      <w:tr w14:paraId="7333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18E63BD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53938C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5E90C71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14:paraId="7D7C6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D256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161C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1A67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保险丝 + TVS + 反接保护二极管</w:t>
            </w:r>
          </w:p>
        </w:tc>
      </w:tr>
      <w:tr w14:paraId="5713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8B6F44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DC609A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LDO稳压电路以及电源指示灯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16D3E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AMS1117-3.3 + 输入/输出滤波</w:t>
            </w:r>
          </w:p>
        </w:tc>
      </w:tr>
      <w:tr w14:paraId="1ECF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7432E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0C75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C3A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上拉+可选RC + BOOT0下拉 + 复位按键</w:t>
            </w:r>
          </w:p>
        </w:tc>
      </w:tr>
      <w:tr w14:paraId="5EBFA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795CC5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8CC8B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A1A51C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LED1/LED2 用户灯 + LED-PWR 电源灯（位号勿与D1/D2冲突）</w:t>
            </w:r>
          </w:p>
        </w:tc>
      </w:tr>
      <w:tr w14:paraId="63C3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18F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7A6E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B0BE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4个用户按键（低电平有效）</w:t>
            </w:r>
          </w:p>
        </w:tc>
      </w:tr>
      <w:tr w14:paraId="2640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0AB35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33DE6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8B4417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I2C接口 + 4.7K上拉电阻</w:t>
            </w:r>
          </w:p>
        </w:tc>
      </w:tr>
      <w:tr w14:paraId="74D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6968A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DFEE3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35668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无稳态接法 + 电位器调频，OUT→PA8，供电+5V</w:t>
            </w:r>
          </w:p>
        </w:tc>
      </w:tr>
    </w:tbl>
    <w:p w14:paraId="65493E0F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45DEBFA8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0D6B73B0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6E41F0BD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3）复位与BOOT0电路：NRST引脚通过10kΩ上拉电阻接3V3，并可并联约100nF电容至GND构成RC复位；复位按键SW-RST一端接NRST，另一端接GND，按下时拉低复位（MCU的NRST为低电平复位有效）。BOOT0引脚通过10kΩ下拉电阻接GND（正常启动模式）；若半成品工程已预置BOOT0网络，请按工程网络连接补全，确保复位与启动配置可独立完成。</w:t>
      </w:r>
    </w:p>
    <w:p w14:paraId="72BD7FA3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4）LED指示电路：共3个LED，位号与二极管区分。1个电源指示灯LED-PWR：阳极经限流电阻（建议470Ω）接3V3，阴极接GND（或按工程给定接法）；2个用户LED（LED1、LED2）：阳极分别接MCU的PA11、PA12，阴极经限流电阻（建议1kΩ）接GND，MCU输出低电平时点亮。注意：电源保护电路中的肖特基二极管位号为D1、TVS为D2，不得与LED位号混用。</w:t>
      </w:r>
    </w:p>
    <w:p w14:paraId="6AD68F84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（5）按键电路：4个独立按键（SW1~SW4），一端分别接MCU的PD0、PD1、P</w:t>
      </w:r>
      <w:r>
        <w:rPr>
          <w:rFonts w:hint="eastAsia" w:ascii="仿宋" w:hAnsi="仿宋" w:eastAsia="仿宋" w:cs="仿宋"/>
          <w:color w:val="000000"/>
          <w:lang w:eastAsia="zh-CN" w:bidi="ar"/>
        </w:rPr>
        <w:t>D</w:t>
      </w:r>
      <w:r>
        <w:rPr>
          <w:rFonts w:ascii="仿宋" w:hAnsi="仿宋" w:eastAsia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444CAC2B">
      <w:pPr>
        <w:pStyle w:val="7"/>
        <w:keepNext w:val="0"/>
        <w:keepLines w:val="0"/>
        <w:spacing w:line="312" w:lineRule="auto"/>
        <w:rPr>
          <w:rFonts w:hint="eastAsia" w:ascii="仿宋" w:hAnsi="仿宋" w:eastAsia="仿宋" w:cs="仿宋"/>
          <w:color w:val="000000"/>
          <w:lang w:eastAsia="zh-CN"/>
        </w:rPr>
      </w:pPr>
      <w:r>
        <w:rPr>
          <w:rFonts w:ascii="仿宋" w:hAnsi="仿宋" w:eastAsia="仿宋" w:cs="仿宋"/>
          <w:color w:val="000000"/>
          <w:lang w:eastAsia="zh-CN" w:bidi="ar"/>
        </w:rPr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C75D925">
      <w:pPr>
        <w:pStyle w:val="7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hAnsi="仿宋" w:eastAsia="仿宋" w:cs="仿宋"/>
          <w:color w:val="000000"/>
          <w:lang w:eastAsia="zh-CN" w:bidi="ar"/>
        </w:rPr>
        <w:t>（7）NE555多谐振荡器：采用NE555构成无稳态（多谐）振荡电路，供电为+5V与GND。定时网络由电阻、电位器与电容构成（可按常见无稳态接法：RA、RB/电位器、C），通过电位器调节输出方波频率；OUT输出接MCU的PA8（TIM1_CH1，用于输入捕获测频）。复位脚（RESET）接+5V，控制脚（CONT）可按常规经电容旁路至GND。请补全至可独立振荡并输出至PA8，具体阻容取值以半成品工程标注或库内常用值为准。</w:t>
      </w:r>
    </w:p>
    <w:p w14:paraId="60182D04">
      <w:pPr>
        <w:pStyle w:val="5"/>
        <w:spacing w:before="240" w:after="120"/>
        <w:rPr>
          <w:rFonts w:hint="eastAsia" w:ascii="微软雅黑" w:hAnsi="微软雅黑" w:eastAsia="微软雅黑" w:cs="Times New Roman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color w:val="000000"/>
          <w:lang w:eastAsia="zh-CN" w:bidi="ar"/>
        </w:rPr>
        <w:t>B-2  设计规则设置</w:t>
      </w:r>
    </w:p>
    <w:p w14:paraId="1A83E4B9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50EA40C2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（2）设置线宽规则：信号线 0.15mm（6mil）；电源线分级：3V3 ≥ 0.8mm（32mil），5V ≥ 1.0mm（40mil）；</w:t>
      </w:r>
    </w:p>
    <w:p w14:paraId="45C32B1E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（3）设置过孔规则：内径 0.3mm（12mil），外径 0.6mm（24mil）；</w:t>
      </w:r>
    </w:p>
    <w:p w14:paraId="6B59F32A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0.15mm（6mil）；</w:t>
      </w:r>
    </w:p>
    <w:p w14:paraId="74D28738">
      <w:pPr>
        <w:pStyle w:val="6"/>
        <w:keepNext w:val="0"/>
        <w:keepLines w:val="0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0.1mm（4mil）。</w:t>
      </w:r>
    </w:p>
    <w:p w14:paraId="4B9A5E03">
      <w:pPr>
        <w:pStyle w:val="5"/>
        <w:spacing w:before="240" w:after="120"/>
        <w:rPr>
          <w:rFonts w:hint="eastAsia" w:ascii="微软雅黑" w:hAnsi="微软雅黑" w:eastAsia="微软雅黑" w:cs="Times New Roman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color w:val="000000"/>
          <w:lang w:eastAsia="zh-CN" w:bidi="ar"/>
        </w:rPr>
        <w:t>B-3  PCB布局</w:t>
      </w:r>
    </w:p>
    <w:p w14:paraId="7C157DDD">
      <w:pPr>
        <w:pStyle w:val="6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5F8A9340">
      <w:pPr>
        <w:pStyle w:val="6"/>
        <w:numPr>
          <w:ilvl w:val="0"/>
          <w:numId w:val="7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23FE3C7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（1）板框尺寸：以赛场下发半成品工程文件中的板框为准（含外形与倒圆角），不得自行改动板框尺寸；在给定板框区域内完成布局。</w:t>
      </w:r>
    </w:p>
    <w:p w14:paraId="481227DA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7B8FB8DF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（3）晶振电路靠近MCU晶振引脚；</w:t>
      </w:r>
    </w:p>
    <w:p w14:paraId="53B44BAE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（4）LoRa模块放置在板边缘，天线端靠近板边缘；</w:t>
      </w:r>
    </w:p>
    <w:p w14:paraId="46C8380A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（5）元件布局按功能模块分区（电源区、主控区、接口区、传感器区）；</w:t>
      </w:r>
    </w:p>
    <w:p w14:paraId="0A1AABB5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（6）调整位号丝印位置，确保清晰可读，不与焊盘重叠。</w:t>
      </w:r>
    </w:p>
    <w:p w14:paraId="3C39EA96">
      <w:pPr>
        <w:pStyle w:val="7"/>
        <w:keepNext w:val="0"/>
        <w:keepLines w:val="0"/>
        <w:spacing w:line="324" w:lineRule="auto"/>
        <w:ind w:left="420"/>
        <w:rPr>
          <w:rFonts w:hint="eastAsia" w:ascii="微软雅黑" w:hAnsi="微软雅黑" w:eastAsia="微软雅黑" w:cs="微软雅黑"/>
          <w:color w:val="000000"/>
          <w:lang w:eastAsia="zh"/>
        </w:rPr>
      </w:pPr>
      <w:r>
        <w:rPr>
          <w:rFonts w:hint="eastAsia" w:ascii="微软雅黑" w:hAnsi="微软雅黑" w:eastAsia="微软雅黑" w:cs="微软雅黑"/>
          <w:color w:val="000000"/>
          <w:lang w:eastAsia="zh-CN" w:bidi="ar"/>
        </w:rPr>
        <w:t>参考图：</w:t>
      </w:r>
      <w:r>
        <w:rPr>
          <w:rFonts w:hint="eastAsia" w:ascii="微软雅黑" w:hAnsi="微软雅黑" w:eastAsia="微软雅黑" w:cs="微软雅黑"/>
          <w:color w:val="000000"/>
          <w:lang w:eastAsia="zh"/>
        </w:rPr>
        <w:drawing>
          <wp:inline distT="0" distB="0" distL="114300" distR="114300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90210" cy="3084830"/>
            <wp:effectExtent l="0" t="0" r="0" b="1270"/>
            <wp:docPr id="728903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03774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604D">
      <w:pPr>
        <w:pStyle w:val="5"/>
        <w:spacing w:before="240" w:after="120"/>
        <w:rPr>
          <w:rFonts w:hint="eastAsia" w:ascii="微软雅黑" w:hAnsi="微软雅黑" w:eastAsia="微软雅黑" w:cs="Times New Roman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color w:val="000000"/>
          <w:lang w:eastAsia="zh-CN" w:bidi="ar"/>
        </w:rPr>
        <w:t>B-4 PCB布线</w:t>
      </w:r>
    </w:p>
    <w:p w14:paraId="58201B59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（1）电源线加宽：3V3线宽 ≥ 0.8mm（32mil），5V线宽 ≥ 1.0mm（40mil）；普通信号线宽 0.15mm（6mil）；</w:t>
      </w:r>
    </w:p>
    <w:p w14:paraId="62C61A12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64E2FE3A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（3）信号线：普通信号线宽 0.15mm（6mil），关键信号（晶振、复位）尽量短；</w:t>
      </w:r>
    </w:p>
    <w:p w14:paraId="733FE12A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74AE1040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54B25B2A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59603418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（7）敷铜要求：顶层、底层均敷GND铜，网格敷铜或全铜均可；</w:t>
      </w:r>
    </w:p>
    <w:p w14:paraId="5ABB74C1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647AE980">
      <w:pPr>
        <w:rPr>
          <w:rFonts w:hint="eastAsia" w:cs="仿宋"/>
          <w:color w:val="000000"/>
          <w:lang w:eastAsia="zh-CN" w:bidi="ar"/>
        </w:rPr>
      </w:pPr>
    </w:p>
    <w:p w14:paraId="5A5CC816">
      <w:pPr>
        <w:pStyle w:val="5"/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</w:pPr>
      <w:r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  <w:t>B-5  DRC检查与Gerber导出</w:t>
      </w:r>
    </w:p>
    <w:p w14:paraId="3474E61C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03AC8C27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0D896EB1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6C682A74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7331A025">
      <w:pPr>
        <w:pStyle w:val="5"/>
        <w:spacing w:before="240" w:after="120"/>
        <w:rPr>
          <w:rFonts w:hint="eastAsia" w:ascii="微软雅黑" w:hAnsi="微软雅黑" w:eastAsia="微软雅黑" w:cs="Times New Roman"/>
          <w:b w:val="0"/>
          <w:color w:val="000000"/>
          <w:lang w:eastAsia="zh" w:bidi="ar"/>
        </w:rPr>
      </w:pPr>
      <w:r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  <w:t>B-6 注意事项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984"/>
        <w:gridCol w:w="3685"/>
        <w:gridCol w:w="1417"/>
      </w:tblGrid>
      <w:tr w14:paraId="3660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51D99CF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2467440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28A9EFB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1A5E7FF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14:paraId="603C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8A67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6FFF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7882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B_工位{工位号}.eprj2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FABB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Epro2</w:t>
            </w:r>
          </w:p>
        </w:tc>
      </w:tr>
      <w:tr w14:paraId="2A201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A5BF7C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53DA80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963A50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B0_</w:t>
            </w:r>
            <w:r>
              <w:rPr>
                <w:rFonts w:hint="eastAsia" w:ascii="微软雅黑" w:hAnsi="微软雅黑" w:eastAsia="微软雅黑" w:cs="微软雅黑"/>
                <w:sz w:val="19"/>
                <w:lang w:eastAsia="zh" w:bidi="ar"/>
              </w:rPr>
              <w:t>PogoPin</w:t>
            </w: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_工位{工位号}.elibz2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EBED5E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Elibz2</w:t>
            </w:r>
          </w:p>
        </w:tc>
      </w:tr>
      <w:tr w14:paraId="7905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CBD2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17C3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6941B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CB916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zip</w:t>
            </w:r>
          </w:p>
        </w:tc>
      </w:tr>
      <w:tr w14:paraId="559D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8EB638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9572F8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0C6377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F4999C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png</w:t>
            </w:r>
          </w:p>
        </w:tc>
      </w:tr>
      <w:tr w14:paraId="113D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643C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3E94F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（不要求）不单独提交BOM清单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A73B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—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6CCD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—</w:t>
            </w:r>
          </w:p>
        </w:tc>
      </w:tr>
    </w:tbl>
    <w:p w14:paraId="6DB1CCCA">
      <w:pPr>
        <w:pStyle w:val="6"/>
        <w:spacing w:line="336" w:lineRule="auto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"D:\提交资料\模块B\" 目录下，比赛结束前统一拷贝到U盘根目录提交。文件名中 {工位号}/赛位号 请替换为您的实际赛位号。U盘提交包命名示例：赛位号_模块B。</w:t>
      </w:r>
    </w:p>
    <w:p w14:paraId="590A5FF9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1. 请合理分配本模块各子任务时间；时长与评分以技术工作文件/竞赛平台为准；</w:t>
      </w:r>
    </w:p>
    <w:p w14:paraId="7E10BBFB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630874EE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567ACC44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3FFB2592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5. 立创EDA库中元件丰富，优先使用库中元件，不得自行创建除PogoPin以外的封装；</w:t>
      </w:r>
    </w:p>
    <w:p w14:paraId="20DD15DA">
      <w:pPr>
        <w:pStyle w:val="6"/>
        <w:keepNext w:val="0"/>
        <w:keepLines w:val="0"/>
        <w:spacing w:line="336" w:lineRule="auto"/>
        <w:ind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5C9C0E6E">
      <w:pPr>
        <w:spacing w:after="0" w:line="240" w:lineRule="auto"/>
        <w:rPr>
          <w:rFonts w:hint="eastAsia" w:ascii="黑体" w:hAnsi="黑体" w:eastAsia="黑体"/>
          <w:b/>
          <w:sz w:val="32"/>
          <w:lang w:eastAsia="zh-CN"/>
        </w:rPr>
      </w:pPr>
      <w:r>
        <w:rPr>
          <w:rFonts w:hint="eastAsia" w:ascii="黑体" w:hAnsi="黑体" w:eastAsia="黑体"/>
          <w:b/>
          <w:sz w:val="32"/>
          <w:lang w:eastAsia="zh-CN"/>
        </w:rPr>
        <w:br w:type="page"/>
      </w:r>
    </w:p>
    <w:p w14:paraId="69E281AD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模块C：CAM审核与工艺文件编制</w:t>
      </w:r>
    </w:p>
    <w:p w14:paraId="3195C362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（一）模块考核点</w:t>
      </w:r>
    </w:p>
    <w:p w14:paraId="597551E7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本模块考核选手使用Gerbv进行Gerber文件DFM审核及简版制程工艺卡编制的能力。</w:t>
      </w:r>
    </w:p>
    <w:p w14:paraId="04D3F9D1">
      <w:pPr>
        <w:spacing w:before="240" w:after="120"/>
        <w:outlineLvl w:val="1"/>
        <w:rPr>
          <w:rFonts w:hint="eastAsia" w:eastAsia="黑体"/>
          <w:lang w:eastAsia="zh"/>
        </w:rPr>
      </w:pPr>
      <w:r>
        <w:rPr>
          <w:rFonts w:ascii="黑体" w:hAnsi="黑体" w:eastAsia="黑体"/>
          <w:b/>
          <w:sz w:val="28"/>
          <w:lang w:eastAsia="zh-CN"/>
        </w:rPr>
        <w:t>（二）模块</w:t>
      </w:r>
      <w:r>
        <w:rPr>
          <w:rFonts w:hint="eastAsia" w:ascii="黑体" w:hAnsi="黑体" w:eastAsia="黑体"/>
          <w:b/>
          <w:sz w:val="28"/>
          <w:lang w:eastAsia="zh"/>
        </w:rPr>
        <w:t>简介</w:t>
      </w:r>
    </w:p>
    <w:p w14:paraId="532373C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【任务背景】</w:t>
      </w:r>
    </w:p>
    <w:p w14:paraId="121E9E79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3BB24C5E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同时，根据Gerber与钻孔文件实测，填写一份简版制程工艺卡（仅能量参数与文件完整性，不含板厚/铜厚等订单项）。</w:t>
      </w:r>
    </w:p>
    <w:p w14:paraId="422885C5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【提供材料】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2572"/>
        <w:gridCol w:w="5603"/>
      </w:tblGrid>
      <w:tr w14:paraId="03BB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27A0A55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58F2EA9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7A1E9EB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14:paraId="277EC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1A8F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CF7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E1AB8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LoRa核心板Gerber文件</w:t>
            </w:r>
          </w:p>
        </w:tc>
      </w:tr>
      <w:tr w14:paraId="7BCE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564B2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32D59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DC64E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设计规则参考依据</w:t>
            </w:r>
          </w:p>
        </w:tc>
      </w:tr>
      <w:tr w14:paraId="1D3E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45C4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5246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缺陷记录表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1582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用于记录发现的缺陷</w:t>
            </w:r>
          </w:p>
        </w:tc>
      </w:tr>
      <w:tr w14:paraId="46A9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05DBA7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6C79F0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制程工艺卡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32CBF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用于填写工艺信息</w:t>
            </w:r>
          </w:p>
        </w:tc>
      </w:tr>
      <w:tr w14:paraId="3829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8E6F3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DA51E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C427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参考标准</w:t>
            </w:r>
          </w:p>
        </w:tc>
      </w:tr>
    </w:tbl>
    <w:p w14:paraId="1D6C8959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</w:t>
      </w:r>
      <w:r>
        <w:rPr>
          <w:rFonts w:hint="eastAsia" w:ascii="黑体" w:hAnsi="黑体" w:eastAsia="黑体"/>
          <w:b/>
          <w:lang w:eastAsia="zh"/>
        </w:rPr>
        <w:t>工具软件</w:t>
      </w:r>
      <w:r>
        <w:rPr>
          <w:rFonts w:ascii="黑体" w:hAnsi="黑体" w:eastAsia="黑体"/>
          <w:b/>
          <w:lang w:eastAsia="zh-CN"/>
        </w:rPr>
        <w:t>】</w:t>
      </w:r>
    </w:p>
    <w:p w14:paraId="67DDD76C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— Gerber文件查看与测量工具（赛场已预装）</w:t>
      </w:r>
    </w:p>
    <w:p w14:paraId="449E3E00">
      <w:pPr>
        <w:spacing w:before="240" w:after="120"/>
        <w:outlineLvl w:val="1"/>
        <w:rPr>
          <w:rFonts w:hint="eastAsia" w:ascii="黑体" w:hAnsi="黑体" w:eastAsia="黑体"/>
          <w:b/>
          <w:sz w:val="28"/>
          <w:lang w:eastAsia="zh"/>
        </w:rPr>
      </w:pPr>
      <w:r>
        <w:rPr>
          <w:rFonts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eastAsia="zh"/>
        </w:rPr>
        <w:t>三</w:t>
      </w:r>
      <w:r>
        <w:rPr>
          <w:rFonts w:ascii="黑体" w:hAnsi="黑体" w:eastAsia="黑体"/>
          <w:b/>
          <w:sz w:val="28"/>
          <w:lang w:eastAsia="zh-CN"/>
        </w:rPr>
        <w:t>）</w:t>
      </w:r>
      <w:r>
        <w:rPr>
          <w:rFonts w:hint="eastAsia" w:ascii="黑体" w:hAnsi="黑体" w:eastAsia="黑体"/>
          <w:b/>
          <w:sz w:val="28"/>
          <w:lang w:eastAsia="zh"/>
        </w:rPr>
        <w:t>板厂工艺能力参数表</w:t>
      </w:r>
    </w:p>
    <w:p w14:paraId="05BD51D5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999"/>
        <w:gridCol w:w="2286"/>
        <w:gridCol w:w="3430"/>
      </w:tblGrid>
      <w:tr w14:paraId="187EB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4AF904F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4E402E2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0F367C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工艺能力（mm / 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3861BC3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14:paraId="6F6E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AB75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19126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4967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C6BC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1oz铜厚，信号线</w:t>
            </w:r>
          </w:p>
        </w:tc>
      </w:tr>
      <w:tr w14:paraId="34A0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39E0C1A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142E1E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DE0B4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07005F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线与线、线与焊盘</w:t>
            </w:r>
          </w:p>
        </w:tc>
      </w:tr>
      <w:tr w14:paraId="25AD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387A6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27A14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20C0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5864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14:paraId="076FF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C4B2B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AC3741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748CE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0.30mm（12mil）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F3536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双面板常规孔</w:t>
            </w:r>
          </w:p>
        </w:tc>
      </w:tr>
      <w:tr w14:paraId="4D4D5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AF805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9BC1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0D9E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0.25mm（10mil）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3505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环宽单侧6mil</w:t>
            </w:r>
          </w:p>
        </w:tc>
      </w:tr>
      <w:tr w14:paraId="33F7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A96818D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AF4D04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CE6BC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0.18mm（7mil）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AEAFCF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极限值，建议 ≥ 0.25mm（10mil）</w:t>
            </w:r>
          </w:p>
        </w:tc>
      </w:tr>
      <w:tr w14:paraId="66504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C792B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12DF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CC07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0.20mm（8mil）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11C87">
            <w:pPr>
              <w:spacing w:after="0" w:line="240" w:lineRule="auto"/>
              <w:rPr>
                <w:rFonts w:hint="eastAsia"/>
              </w:rPr>
            </w:pPr>
          </w:p>
        </w:tc>
      </w:tr>
      <w:tr w14:paraId="4B3C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1799C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184BC5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C3ACD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0.10mm（4mil）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6EF091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绿油（黑色/白色需 0.15mm（6mil））</w:t>
            </w:r>
          </w:p>
        </w:tc>
      </w:tr>
      <w:tr w14:paraId="3FA4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374D0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5267A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20B2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F80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焊盘与开窗等大</w:t>
            </w:r>
          </w:p>
        </w:tc>
      </w:tr>
      <w:tr w14:paraId="0EA0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CD2BD6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BB8BC02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9117D4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1.0mm（40mil）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F0003DB">
            <w:pPr>
              <w:spacing w:after="0" w:line="240" w:lineRule="auto"/>
              <w:rPr>
                <w:rFonts w:hint="eastAsia"/>
              </w:rPr>
            </w:pPr>
          </w:p>
        </w:tc>
      </w:tr>
      <w:tr w14:paraId="79FA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98D6D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37BD8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2E0D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95E7E">
            <w:pPr>
              <w:spacing w:after="0" w:line="240" w:lineRule="auto"/>
              <w:rPr>
                <w:rFonts w:hint="eastAsia"/>
              </w:rPr>
            </w:pPr>
          </w:p>
        </w:tc>
      </w:tr>
      <w:tr w14:paraId="12F3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9FB86B5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16B959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75762E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0.15mm（6mil）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E7B157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不允许丝印上焊盘</w:t>
            </w:r>
          </w:p>
        </w:tc>
      </w:tr>
      <w:tr w14:paraId="2CE7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C613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B032D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5C10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±0.20mm（±8mil）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AB754">
            <w:pPr>
              <w:spacing w:after="0" w:line="240" w:lineRule="auto"/>
              <w:rPr>
                <w:rFonts w:hint="eastAsia"/>
              </w:rPr>
            </w:pPr>
          </w:p>
        </w:tc>
      </w:tr>
      <w:tr w14:paraId="6A0A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AA9B7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BFCDEB5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EF8982C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1F2C8B1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板厚≥1.0mm时</w:t>
            </w:r>
          </w:p>
        </w:tc>
      </w:tr>
    </w:tbl>
    <w:p w14:paraId="217EF55E">
      <w:pPr>
        <w:numPr>
          <w:ilvl w:val="0"/>
          <w:numId w:val="8"/>
        </w:numPr>
        <w:spacing w:before="240" w:after="120"/>
        <w:outlineLvl w:val="1"/>
        <w:rPr>
          <w:rFonts w:hint="eastAsia" w:ascii="黑体" w:hAnsi="黑体" w:eastAsia="黑体"/>
          <w:b/>
          <w:sz w:val="28"/>
          <w:lang w:eastAsia="zh"/>
        </w:rPr>
      </w:pPr>
      <w:r>
        <w:rPr>
          <w:rFonts w:hint="eastAsia" w:ascii="黑体" w:hAnsi="黑体" w:eastAsia="黑体"/>
          <w:b/>
          <w:sz w:val="28"/>
          <w:lang w:eastAsia="zh"/>
        </w:rPr>
        <w:t>模块任务</w:t>
      </w:r>
    </w:p>
    <w:p w14:paraId="1E97E227">
      <w:pPr>
        <w:pStyle w:val="5"/>
        <w:ind w:firstLine="720"/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</w:pPr>
      <w:r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  <w:t>C-1</w:t>
      </w:r>
      <w:r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  <w:t xml:space="preserve"> </w:t>
      </w:r>
      <w:r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  <w:t>Gerber缺陷识别</w:t>
      </w:r>
    </w:p>
    <w:p w14:paraId="43CBC530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使用Gerbv打开提供的Gerber文件包，对照板厂工艺能力参数表，全面检查PCB各层的设计缺陷，将发现的缺陷记录在缺陷记录表中。</w:t>
      </w:r>
    </w:p>
    <w:p w14:paraId="7B58A62A">
      <w:pPr>
        <w:pStyle w:val="6"/>
        <w:numPr>
          <w:ilvl w:val="0"/>
          <w:numId w:val="9"/>
        </w:numPr>
        <w:spacing w:line="336" w:lineRule="auto"/>
        <w:ind w:left="300"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ab/>
      </w:r>
    </w:p>
    <w:p w14:paraId="12EB9066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（1）线路层（顶层、底层）：线宽、线距、开路、短路、铜皮等；</w:t>
      </w:r>
    </w:p>
    <w:p w14:paraId="720F4556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（2）钻孔层：孔径、焊盘环宽、孔间距、漏钻、多钻等；</w:t>
      </w:r>
    </w:p>
    <w:p w14:paraId="4EE3DB7E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（3）阻焊层（顶层、底层）：开窗、阻焊桥、阻焊偏移等；</w:t>
      </w:r>
    </w:p>
    <w:p w14:paraId="1668564E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（4）丝印层（顶层、底层）：字符大小、上焊盘、缺失等；</w:t>
      </w:r>
    </w:p>
    <w:p w14:paraId="3BC3A688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（5）文件完整性：各层文件是否齐全。</w:t>
      </w:r>
    </w:p>
    <w:p w14:paraId="5BD89216">
      <w:pPr>
        <w:pStyle w:val="6"/>
        <w:numPr>
          <w:ilvl w:val="0"/>
          <w:numId w:val="9"/>
        </w:numPr>
        <w:spacing w:line="336" w:lineRule="auto"/>
        <w:ind w:left="300"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1715"/>
        <w:gridCol w:w="6459"/>
      </w:tblGrid>
      <w:tr w14:paraId="78D7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1E69384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45A1A17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64BB19C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14:paraId="77BF2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921F4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731A0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7958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14:paraId="3E284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B9C008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ACD696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55161F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14:paraId="0810A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D02A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A91A4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61E81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阻焊覆盖焊盘、阻焊桥不足、开窗偏移等</w:t>
            </w:r>
          </w:p>
        </w:tc>
      </w:tr>
      <w:tr w14:paraId="67DF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15B535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799CF6F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2B7951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丝印上焊盘、字符过小、丝印缺失等</w:t>
            </w:r>
          </w:p>
        </w:tc>
      </w:tr>
      <w:tr w14:paraId="5B60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6610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47F23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7E53C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板尺寸不符、走线距板边过近等</w:t>
            </w:r>
          </w:p>
        </w:tc>
      </w:tr>
      <w:tr w14:paraId="598D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E6D6C3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6DD19E7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B3774E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2AA3C1F7">
      <w:pPr>
        <w:pStyle w:val="6"/>
        <w:numPr>
          <w:ilvl w:val="0"/>
          <w:numId w:val="9"/>
        </w:numPr>
        <w:spacing w:line="336" w:lineRule="auto"/>
        <w:ind w:left="300" w:firstLine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>填写要求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  <w:tab/>
      </w:r>
    </w:p>
    <w:p w14:paraId="6754EAE8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（1）每发现一处缺陷，在记录表中填写一行；</w:t>
      </w:r>
    </w:p>
    <w:p w14:paraId="3FC4BFBE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（2）填写内容：所在层、缺陷类型、缺陷类别、位置描述；</w:t>
      </w:r>
    </w:p>
    <w:p w14:paraId="79FCA05B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（3）位置描述：说明缺陷大致位置；</w:t>
      </w:r>
    </w:p>
    <w:p w14:paraId="6BA0B612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（4）缺陷类型应具体明确</w:t>
      </w:r>
    </w:p>
    <w:p w14:paraId="0F75C9DA">
      <w:pPr>
        <w:pStyle w:val="7"/>
        <w:keepNext w:val="0"/>
        <w:keepLines w:val="0"/>
        <w:spacing w:line="312" w:lineRule="auto"/>
        <w:ind w:firstLine="720"/>
        <w:rPr>
          <w:rFonts w:hint="eastAsia" w:ascii="仿宋" w:hAnsi="仿宋" w:eastAsia="仿宋" w:cs="仿宋"/>
          <w:color w:val="000000"/>
          <w:lang w:eastAsia="zh-CN" w:bidi="ar"/>
        </w:rPr>
      </w:pPr>
      <w:r>
        <w:rPr>
          <w:rFonts w:hint="eastAsia" w:ascii="仿宋" w:hAnsi="仿宋" w:eastAsia="仿宋" w:cs="仿宋"/>
          <w:color w:val="000000"/>
          <w:lang w:eastAsia="zh-CN" w:bidi="ar"/>
        </w:rPr>
        <w:t>（5）缺陷类别从上述6大类中选择；</w:t>
      </w:r>
    </w:p>
    <w:p w14:paraId="34CD66AB">
      <w:pPr>
        <w:pStyle w:val="5"/>
        <w:ind w:firstLine="720"/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</w:pPr>
      <w:r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  <w:t>C-</w:t>
      </w:r>
      <w:r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  <w:t>2 制程工艺卡编制</w:t>
      </w:r>
    </w:p>
    <w:p w14:paraId="46E889FC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根据Gerber与钻孔文件实测，填写简版制程工艺卡。本卡仅填写能量/能数清的参数（层数、外形、正常区最小线宽与线距、最小孔径、阻焊开窗方式、文件完整性等）；不要求填写板厚、铜厚、板材、表面处理、阻焊颜色等订单约定项。</w:t>
      </w:r>
    </w:p>
    <w:p w14:paraId="6202568C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33"/>
        <w:tblW w:w="38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2899"/>
      </w:tblGrid>
      <w:tr w14:paraId="4F95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0EBF161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E75B6"/>
            <w:vAlign w:val="center"/>
          </w:tcPr>
          <w:p w14:paraId="53BE88E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0"/>
                <w:lang w:eastAsia="zh-CN" w:bidi="ar"/>
              </w:rPr>
              <w:t>填写项</w:t>
            </w:r>
          </w:p>
        </w:tc>
      </w:tr>
      <w:tr w14:paraId="389F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78A38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E7371">
            <w:pPr>
              <w:rPr>
                <w:rFonts w:hint="eastAsia"/>
              </w:rPr>
            </w:pPr>
            <w:r>
              <w:t>赛位号 / 日期</w:t>
            </w:r>
          </w:p>
        </w:tc>
      </w:tr>
      <w:tr w14:paraId="618B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595212AD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CA358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产品名称（任务背景即可）</w:t>
            </w:r>
          </w:p>
        </w:tc>
      </w:tr>
      <w:tr w14:paraId="03B9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18AF7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08488">
            <w:pPr>
              <w:rPr>
                <w:rFonts w:hint="eastAsia"/>
              </w:rPr>
            </w:pPr>
            <w:r>
              <w:t>层数（据顶/底线路）</w:t>
            </w:r>
          </w:p>
        </w:tc>
      </w:tr>
      <w:tr w14:paraId="55B9B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71C69C06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B5C79CE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外形尺寸长×宽（量板框，mil 或 mm）</w:t>
            </w:r>
          </w:p>
        </w:tc>
      </w:tr>
      <w:tr w14:paraId="268C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F09A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12EC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最小线宽（正常区，mil）</w:t>
            </w:r>
          </w:p>
        </w:tc>
      </w:tr>
      <w:tr w14:paraId="3419E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512DFFD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2027DB6F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最小线距（正常区，mil）</w:t>
            </w:r>
          </w:p>
        </w:tc>
      </w:tr>
      <w:tr w14:paraId="3F2D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58372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0955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最小孔径（钻孔最小工具，mil）</w:t>
            </w:r>
          </w:p>
        </w:tc>
      </w:tr>
      <w:tr w14:paraId="506F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CE416EF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15509B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阻焊开窗方式（据阻焊/铜层对照）</w:t>
            </w:r>
          </w:p>
        </w:tc>
      </w:tr>
      <w:tr w14:paraId="53F8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8836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4D3A5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文件完整性（齐全或缺哪一层）</w:t>
            </w:r>
          </w:p>
        </w:tc>
      </w:tr>
      <w:tr w14:paraId="0B65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6CEF78AB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39F51CF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备注（可选：单位/测量说明）</w:t>
            </w:r>
          </w:p>
        </w:tc>
      </w:tr>
      <w:tr w14:paraId="2A56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0D2B1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FA6FF">
            <w:pPr>
              <w:rPr>
                <w:rFonts w:hint="eastAsia"/>
                <w:lang w:eastAsia="zh-CN"/>
              </w:rPr>
            </w:pPr>
          </w:p>
        </w:tc>
      </w:tr>
      <w:tr w14:paraId="2CBF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499C57BB">
            <w:pPr>
              <w:rPr>
                <w:rFonts w:hint="eastAsia"/>
                <w:lang w:eastAsia="zh-CN"/>
              </w:rPr>
            </w:pPr>
          </w:p>
        </w:tc>
        <w:tc>
          <w:tcPr>
            <w:tcW w:w="28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7FB"/>
            <w:vAlign w:val="center"/>
          </w:tcPr>
          <w:p w14:paraId="0DDE85CA">
            <w:pPr>
              <w:rPr>
                <w:rFonts w:hint="eastAsia"/>
                <w:lang w:eastAsia="zh-CN"/>
              </w:rPr>
            </w:pPr>
          </w:p>
        </w:tc>
      </w:tr>
    </w:tbl>
    <w:p w14:paraId="444FEE43">
      <w:pPr>
        <w:pStyle w:val="5"/>
        <w:ind w:firstLine="720"/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</w:pPr>
      <w:r>
        <w:rPr>
          <w:rFonts w:hint="eastAsia" w:ascii="微软雅黑" w:hAnsi="微软雅黑" w:eastAsia="微软雅黑" w:cs="Times New Roman"/>
          <w:bCs w:val="0"/>
          <w:color w:val="000000"/>
          <w:lang w:eastAsia="zh-CN" w:bidi="ar"/>
        </w:rPr>
        <w:t>C-</w:t>
      </w:r>
      <w:r>
        <w:rPr>
          <w:rFonts w:hint="eastAsia" w:ascii="微软雅黑" w:hAnsi="微软雅黑" w:eastAsia="微软雅黑" w:cs="Times New Roman"/>
          <w:bCs w:val="0"/>
          <w:color w:val="000000"/>
          <w:lang w:eastAsia="zh" w:bidi="ar"/>
        </w:rPr>
        <w:t>3 注意事项</w:t>
      </w:r>
    </w:p>
    <w:p w14:paraId="49745F46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1. 请合理分配缺陷识别和工艺卡填写的时间；时长与评分以技术工作文件/竞赛平台为准；</w:t>
      </w:r>
    </w:p>
    <w:p w14:paraId="1077DF98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2. 可使用 Gerbv查看Gerber文件，禁止使用其他未批准工具；</w:t>
      </w:r>
    </w:p>
    <w:p w14:paraId="61C9718E">
      <w:pPr>
        <w:pStyle w:val="6"/>
        <w:spacing w:line="336" w:lineRule="auto"/>
        <w:ind w:left="720"/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8163C4A">
      <w:pPr>
        <w:spacing w:after="0" w:line="240" w:lineRule="auto"/>
        <w:rPr>
          <w:rFonts w:hint="eastAsia" w:eastAsia="黑体"/>
          <w:lang w:eastAsia="zh"/>
        </w:rPr>
      </w:pPr>
      <w:r>
        <w:rPr>
          <w:rFonts w:hint="eastAsia"/>
          <w:lang w:eastAsia="zh-CN"/>
        </w:rPr>
        <w:br w:type="page"/>
      </w:r>
    </w:p>
    <w:p w14:paraId="5813A558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模块D：</w:t>
      </w:r>
      <w:r>
        <w:rPr>
          <w:rFonts w:ascii="黑体" w:hAnsi="黑体" w:eastAsia="黑体"/>
          <w:b/>
          <w:bCs/>
          <w:sz w:val="32"/>
          <w:lang w:eastAsia="zh-CN"/>
        </w:rPr>
        <w:t>成品板质量检测与缺陷分析</w:t>
      </w:r>
    </w:p>
    <w:p w14:paraId="04BAFF3C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（一）考核要求</w:t>
      </w:r>
    </w:p>
    <w:p w14:paraId="14DE413E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对赛场提供的双面成品PCB裸板（无元器件，已完成线路、阻焊、丝印和表面处理）完成：</w:t>
      </w:r>
    </w:p>
    <w:p w14:paraId="2D79B3F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外观缺陷检测（顶面、底面）；</w:t>
      </w:r>
    </w:p>
    <w:p w14:paraId="30F9559C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关键尺寸与指定点线宽/线距测量；</w:t>
      </w:r>
    </w:p>
    <w:p w14:paraId="6855FD76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指定测试点的开路、短路检测；</w:t>
      </w:r>
    </w:p>
    <w:p w14:paraId="45E9961F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缺陷分类与质量处置结论（接收 / 返工 / 报废）及简要依据。</w:t>
      </w:r>
    </w:p>
    <w:p w14:paraId="2D30FF93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仅检验本模块样件；只做指定测试点的开短路；不上电；不测量 Gerber。</w:t>
      </w:r>
    </w:p>
    <w:p w14:paraId="4BC97BD9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（二）任务说明</w:t>
      </w:r>
    </w:p>
    <w:p w14:paraId="0BA11EA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【检验对象】</w:t>
      </w:r>
    </w:p>
    <w:p w14:paraId="3F22D3C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双面成品裸板 1 块。</w:t>
      </w:r>
    </w:p>
    <w:p w14:paraId="36242A1A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外形约 80 mm × 60 mm，标称板厚 1.6 mm；FR-4 双面，绿阻焊，白丝印，无铅喷锡。</w:t>
      </w:r>
    </w:p>
    <w:p w14:paraId="246FFDFD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丝印含版本标识（MOD-D-S-A 或 MOD-D-S-B）、分区参考及测试点 TP1～TP4。</w:t>
      </w:r>
    </w:p>
    <w:p w14:paraId="776FA4E1">
      <w:pPr>
        <w:spacing w:before="60" w:after="60"/>
        <w:ind w:firstLine="420"/>
        <w:rPr>
          <w:rFonts w:hint="eastAsia"/>
        </w:rPr>
      </w:pPr>
      <w:r>
        <w:rPr>
          <w:rFonts w:ascii="黑体" w:hAnsi="黑体" w:eastAsia="黑体"/>
          <w:b/>
        </w:rPr>
        <w:t>【提供材料】</w:t>
      </w:r>
    </w:p>
    <w:p w14:paraId="11154101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双面成品裸板样件 1 块；</w:t>
      </w:r>
    </w:p>
    <w:p w14:paraId="776B812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《模块D 检测记录表》（空白，填写后提交）。</w:t>
      </w:r>
    </w:p>
    <w:p w14:paraId="724795ED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【使用工具】</w:t>
      </w:r>
    </w:p>
    <w:p w14:paraId="3F4FAB98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 w:ascii="Times New Roman" w:hAnsi="Times New Roman" w:cs="Times New Roman"/>
          <w:color w:val="000000"/>
          <w:lang w:eastAsia="zh-CN"/>
        </w:rPr>
        <w:t>建议：</w:t>
      </w:r>
      <w:r>
        <w:rPr>
          <w:lang w:eastAsia="zh-CN"/>
        </w:rPr>
        <w:t>游标卡尺、厚度规（或千分尺）、测量显微镜（或带刻度放大镜）、放大镜、数字万用表、照明及防静电用品等</w:t>
      </w:r>
      <w:r>
        <w:rPr>
          <w:rFonts w:hint="eastAsia" w:ascii="Times New Roman" w:hAnsi="Times New Roman" w:cs="Times New Roman"/>
          <w:color w:val="000000"/>
          <w:lang w:eastAsia="zh-CN"/>
        </w:rPr>
        <w:t>。</w:t>
      </w:r>
    </w:p>
    <w:p w14:paraId="6E76C1DB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（三）检测依据</w:t>
      </w:r>
    </w:p>
    <w:p w14:paraId="5CF7CE0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下列说明与表格为本模块判定与填写依据。请对照填写《模块D 检测记录表》。</w:t>
      </w:r>
    </w:p>
    <w:p w14:paraId="29A7592E">
      <w:pPr>
        <w:spacing w:before="60" w:after="60"/>
        <w:ind w:firstLine="420"/>
        <w:rPr>
          <w:rFonts w:hint="eastAsia"/>
        </w:rPr>
      </w:pPr>
      <w:r>
        <w:rPr>
          <w:rFonts w:ascii="黑体" w:hAnsi="黑体" w:eastAsia="黑体"/>
          <w:b/>
        </w:rPr>
        <w:t>1. 板面分区与测试点</w:t>
      </w:r>
    </w:p>
    <w:p w14:paraId="1414F881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版本以板面丝印为准（MOD-D-S-A / MOD-D-S-B）；选手《模块D 检测记录表》表头仅填写赛位号。</w:t>
      </w:r>
    </w:p>
    <w:p w14:paraId="038E2896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分区网格：顶层参考 A1～D4（列 1～4，行 A～D）。记录缺陷时填写：所在面 + 网格或特征名 + 方位。</w:t>
      </w:r>
    </w:p>
    <w:p w14:paraId="7FB7AD0C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特征区名称以板面丝印为准，例如：走线区、孔阵、阻焊对比区、丝印条、板框、测试点区。</w:t>
      </w:r>
    </w:p>
    <w:p w14:paraId="4476AC28">
      <w:pPr>
        <w:spacing w:before="60" w:after="60"/>
        <w:ind w:firstLine="420"/>
        <w:rPr>
          <w:rFonts w:hint="eastAsia"/>
        </w:rPr>
      </w:pPr>
      <w:r>
        <w:rPr>
          <w:lang w:eastAsia="zh-CN"/>
        </w:rPr>
        <w:t>测试点用途：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408F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shd w:val="clear" w:color="auto" w:fill="2E75B6"/>
          </w:tcPr>
          <w:p w14:paraId="17B74B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测试点</w:t>
            </w:r>
          </w:p>
        </w:tc>
        <w:tc>
          <w:tcPr>
            <w:tcW w:w="4323" w:type="dxa"/>
            <w:shd w:val="clear" w:color="auto" w:fill="2E75B6"/>
          </w:tcPr>
          <w:p w14:paraId="6DDF21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</w:tr>
      <w:tr w14:paraId="0B8CE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0664C203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TP1、TP2</w:t>
            </w:r>
          </w:p>
        </w:tc>
        <w:tc>
          <w:tcPr>
            <w:tcW w:w="4323" w:type="dxa"/>
          </w:tcPr>
          <w:p w14:paraId="6273B252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 开路检测两端</w:t>
            </w:r>
          </w:p>
        </w:tc>
      </w:tr>
      <w:tr w14:paraId="1BDC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</w:tcPr>
          <w:p w14:paraId="3887B3CF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TP3、TP4</w:t>
            </w:r>
          </w:p>
        </w:tc>
        <w:tc>
          <w:tcPr>
            <w:tcW w:w="4323" w:type="dxa"/>
          </w:tcPr>
          <w:p w14:paraId="4909E67D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 短路检测两端</w:t>
            </w:r>
          </w:p>
        </w:tc>
      </w:tr>
    </w:tbl>
    <w:p w14:paraId="668C0811">
      <w:pPr>
        <w:spacing w:after="40" w:line="240" w:lineRule="auto"/>
        <w:rPr>
          <w:rFonts w:hint="eastAsia"/>
        </w:rPr>
      </w:pPr>
    </w:p>
    <w:p w14:paraId="251E6B04">
      <w:pPr>
        <w:spacing w:before="60" w:after="60"/>
        <w:ind w:firstLine="420"/>
        <w:rPr>
          <w:rFonts w:hint="eastAsia"/>
        </w:rPr>
      </w:pPr>
      <w:r>
        <w:rPr>
          <w:rFonts w:ascii="黑体" w:hAnsi="黑体" w:eastAsia="黑体"/>
          <w:b/>
        </w:rPr>
        <w:t>2. 尺寸基准（M01～M05）</w:t>
      </w:r>
    </w:p>
    <w:p w14:paraId="1AFC2F1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单位：mm。M01～M04 使用卡尺或厚度规；M05 使用测量显微镜，只测指定点（不得与 V02 为同一处）。</w:t>
      </w:r>
    </w:p>
    <w:p w14:paraId="57A6D5B3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禁止用普通卡尺测量约 0.30 mm 及以下小孔；禁止对全板任意扫测微距。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1"/>
        <w:gridCol w:w="1441"/>
        <w:gridCol w:w="1441"/>
        <w:gridCol w:w="1441"/>
      </w:tblGrid>
      <w:tr w14:paraId="47C0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2E75B6"/>
          </w:tcPr>
          <w:p w14:paraId="366120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441" w:type="dxa"/>
            <w:shd w:val="clear" w:color="auto" w:fill="2E75B6"/>
          </w:tcPr>
          <w:p w14:paraId="471B2F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1441" w:type="dxa"/>
            <w:shd w:val="clear" w:color="auto" w:fill="2E75B6"/>
          </w:tcPr>
          <w:p w14:paraId="790443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工具</w:t>
            </w:r>
          </w:p>
        </w:tc>
        <w:tc>
          <w:tcPr>
            <w:tcW w:w="1441" w:type="dxa"/>
            <w:shd w:val="clear" w:color="auto" w:fill="2E75B6"/>
          </w:tcPr>
          <w:p w14:paraId="339E62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名义值</w:t>
            </w:r>
          </w:p>
        </w:tc>
        <w:tc>
          <w:tcPr>
            <w:tcW w:w="1441" w:type="dxa"/>
            <w:shd w:val="clear" w:color="auto" w:fill="2E75B6"/>
          </w:tcPr>
          <w:p w14:paraId="5E3238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允许误差</w:t>
            </w:r>
          </w:p>
        </w:tc>
      </w:tr>
      <w:tr w14:paraId="1A3B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42AEE89D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M01</w:t>
            </w:r>
          </w:p>
        </w:tc>
        <w:tc>
          <w:tcPr>
            <w:tcW w:w="1441" w:type="dxa"/>
          </w:tcPr>
          <w:p w14:paraId="4B1EA3D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板长 L</w:t>
            </w:r>
          </w:p>
        </w:tc>
        <w:tc>
          <w:tcPr>
            <w:tcW w:w="1441" w:type="dxa"/>
          </w:tcPr>
          <w:p w14:paraId="7180D3B5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7646CE12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80.00</w:t>
            </w:r>
          </w:p>
        </w:tc>
        <w:tc>
          <w:tcPr>
            <w:tcW w:w="1441" w:type="dxa"/>
          </w:tcPr>
          <w:p w14:paraId="155C8A8B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14:paraId="7D93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7ECEFD4C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M02</w:t>
            </w:r>
          </w:p>
        </w:tc>
        <w:tc>
          <w:tcPr>
            <w:tcW w:w="1441" w:type="dxa"/>
          </w:tcPr>
          <w:p w14:paraId="65D84611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板宽 W</w:t>
            </w:r>
          </w:p>
        </w:tc>
        <w:tc>
          <w:tcPr>
            <w:tcW w:w="1441" w:type="dxa"/>
          </w:tcPr>
          <w:p w14:paraId="3504E4F3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游标卡尺</w:t>
            </w:r>
          </w:p>
        </w:tc>
        <w:tc>
          <w:tcPr>
            <w:tcW w:w="1441" w:type="dxa"/>
          </w:tcPr>
          <w:p w14:paraId="17D011E6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60.00</w:t>
            </w:r>
          </w:p>
        </w:tc>
        <w:tc>
          <w:tcPr>
            <w:tcW w:w="1441" w:type="dxa"/>
          </w:tcPr>
          <w:p w14:paraId="244B734E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±0.20</w:t>
            </w:r>
          </w:p>
        </w:tc>
      </w:tr>
      <w:tr w14:paraId="21339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711235C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M03</w:t>
            </w:r>
          </w:p>
        </w:tc>
        <w:tc>
          <w:tcPr>
            <w:tcW w:w="1441" w:type="dxa"/>
          </w:tcPr>
          <w:p w14:paraId="07863DA4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板厚 T</w:t>
            </w:r>
          </w:p>
        </w:tc>
        <w:tc>
          <w:tcPr>
            <w:tcW w:w="1441" w:type="dxa"/>
          </w:tcPr>
          <w:p w14:paraId="43F77F6A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厚度规/千分尺</w:t>
            </w:r>
          </w:p>
        </w:tc>
        <w:tc>
          <w:tcPr>
            <w:tcW w:w="1441" w:type="dxa"/>
          </w:tcPr>
          <w:p w14:paraId="08DFE04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1.60</w:t>
            </w:r>
          </w:p>
        </w:tc>
        <w:tc>
          <w:tcPr>
            <w:tcW w:w="1441" w:type="dxa"/>
          </w:tcPr>
          <w:p w14:paraId="0FAAA975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±0.15</w:t>
            </w:r>
          </w:p>
        </w:tc>
      </w:tr>
      <w:tr w14:paraId="78951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52F8E2C5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M04</w:t>
            </w:r>
          </w:p>
        </w:tc>
        <w:tc>
          <w:tcPr>
            <w:tcW w:w="1441" w:type="dxa"/>
          </w:tcPr>
          <w:p w14:paraId="31208DCA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定位孔径</w:t>
            </w:r>
          </w:p>
        </w:tc>
        <w:tc>
          <w:tcPr>
            <w:tcW w:w="1441" w:type="dxa"/>
          </w:tcPr>
          <w:p w14:paraId="48EC3947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卡尺/孔规</w:t>
            </w:r>
          </w:p>
        </w:tc>
        <w:tc>
          <w:tcPr>
            <w:tcW w:w="1441" w:type="dxa"/>
          </w:tcPr>
          <w:p w14:paraId="295E29CB">
            <w:pPr>
              <w:rPr>
                <w:rFonts w:hint="eastAsia"/>
              </w:rPr>
            </w:pPr>
            <w:r>
              <w:t>3.50</w:t>
            </w:r>
          </w:p>
        </w:tc>
        <w:tc>
          <w:tcPr>
            <w:tcW w:w="1441" w:type="dxa"/>
          </w:tcPr>
          <w:p w14:paraId="1C7611C9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±0.10</w:t>
            </w:r>
          </w:p>
        </w:tc>
      </w:tr>
      <w:tr w14:paraId="77C3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0AEBD0D7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M05</w:t>
            </w:r>
          </w:p>
        </w:tc>
        <w:tc>
          <w:tcPr>
            <w:tcW w:w="1441" w:type="dxa"/>
          </w:tcPr>
          <w:p w14:paraId="13B78D91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指定点线宽或线距</w:t>
            </w:r>
          </w:p>
        </w:tc>
        <w:tc>
          <w:tcPr>
            <w:tcW w:w="1441" w:type="dxa"/>
          </w:tcPr>
          <w:p w14:paraId="03BEB5C4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测量显微镜</w:t>
            </w:r>
          </w:p>
        </w:tc>
        <w:tc>
          <w:tcPr>
            <w:tcW w:w="1441" w:type="dxa"/>
          </w:tcPr>
          <w:p w14:paraId="464FDB9F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以板面指定点标识为准</w:t>
            </w:r>
          </w:p>
        </w:tc>
        <w:tc>
          <w:tcPr>
            <w:tcW w:w="1441" w:type="dxa"/>
          </w:tcPr>
          <w:p w14:paraId="00A93E2E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±0.05</w:t>
            </w:r>
          </w:p>
        </w:tc>
      </w:tr>
    </w:tbl>
    <w:p w14:paraId="111F837F">
      <w:pPr>
        <w:spacing w:after="40" w:line="240" w:lineRule="auto"/>
        <w:rPr>
          <w:rFonts w:hint="eastAsia"/>
        </w:rPr>
      </w:pPr>
    </w:p>
    <w:p w14:paraId="01045A69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M05：按板面指定点标识选择测线宽或线距其一；读数一般保留到 0.01 mm。</w:t>
      </w:r>
    </w:p>
    <w:p w14:paraId="1F0D1542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3. 外观缺陷判定（V01～V05）</w:t>
      </w:r>
    </w:p>
    <w:p w14:paraId="53F557C6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须检查顶面与底面。下列 5 类为必检内容；记录类型、位置与现象。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</w:tblGrid>
      <w:tr w14:paraId="077F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2E75B6"/>
          </w:tcPr>
          <w:p w14:paraId="063521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2882" w:type="dxa"/>
            <w:shd w:val="clear" w:color="auto" w:fill="2E75B6"/>
          </w:tcPr>
          <w:p w14:paraId="3F49A6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</w:tr>
      <w:tr w14:paraId="3ECA3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7C9BD2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V01</w:t>
            </w:r>
          </w:p>
        </w:tc>
        <w:tc>
          <w:tcPr>
            <w:tcW w:w="2882" w:type="dxa"/>
          </w:tcPr>
          <w:p w14:paraId="6E72A253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顶层线路缺口</w:t>
            </w:r>
          </w:p>
        </w:tc>
      </w:tr>
      <w:tr w14:paraId="7DF86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FD00B2F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V02</w:t>
            </w:r>
          </w:p>
        </w:tc>
        <w:tc>
          <w:tcPr>
            <w:tcW w:w="2882" w:type="dxa"/>
          </w:tcPr>
          <w:p w14:paraId="1B49EC3C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底层线宽变窄</w:t>
            </w:r>
          </w:p>
        </w:tc>
      </w:tr>
      <w:tr w14:paraId="6AF6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E3FEB35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V03</w:t>
            </w:r>
          </w:p>
        </w:tc>
        <w:tc>
          <w:tcPr>
            <w:tcW w:w="2882" w:type="dxa"/>
          </w:tcPr>
          <w:p w14:paraId="352F199C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孔破盘</w:t>
            </w:r>
          </w:p>
        </w:tc>
      </w:tr>
      <w:tr w14:paraId="628F1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5551C7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V04</w:t>
            </w:r>
          </w:p>
        </w:tc>
        <w:tc>
          <w:tcPr>
            <w:tcW w:w="2882" w:type="dxa"/>
          </w:tcPr>
          <w:p w14:paraId="352EE189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阻焊未开窗或开窗偏移</w:t>
            </w:r>
          </w:p>
        </w:tc>
      </w:tr>
      <w:tr w14:paraId="2DF4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A477B3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V05</w:t>
            </w:r>
          </w:p>
        </w:tc>
        <w:tc>
          <w:tcPr>
            <w:tcW w:w="2882" w:type="dxa"/>
          </w:tcPr>
          <w:p w14:paraId="6B90D2CF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丝印缺失或压焊盘</w:t>
            </w:r>
          </w:p>
        </w:tc>
      </w:tr>
    </w:tbl>
    <w:p w14:paraId="0F2144FB">
      <w:pPr>
        <w:spacing w:after="40" w:line="240" w:lineRule="auto"/>
        <w:rPr>
          <w:rFonts w:hint="eastAsia"/>
          <w:lang w:eastAsia="zh-CN"/>
        </w:rPr>
      </w:pPr>
    </w:p>
    <w:p w14:paraId="0A6009D5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板面可能存在其他现象，是否记入由你判断；上述 5 类应完整检查并记录。</w:t>
      </w:r>
    </w:p>
    <w:p w14:paraId="2165F025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4. 基础电气检测（E01～E02）</w:t>
      </w:r>
    </w:p>
    <w:p w14:paraId="5EBA8505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仅在指定测试点之间测量。使用数字万用表电阻档或通断档。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</w:tblGrid>
      <w:tr w14:paraId="75FA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2E75B6"/>
          </w:tcPr>
          <w:p w14:paraId="348DF8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729" w:type="dxa"/>
            <w:shd w:val="clear" w:color="auto" w:fill="2E75B6"/>
          </w:tcPr>
          <w:p w14:paraId="459228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729" w:type="dxa"/>
            <w:shd w:val="clear" w:color="auto" w:fill="2E75B6"/>
          </w:tcPr>
          <w:p w14:paraId="131A6A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测试点</w:t>
            </w:r>
          </w:p>
        </w:tc>
        <w:tc>
          <w:tcPr>
            <w:tcW w:w="1729" w:type="dxa"/>
            <w:shd w:val="clear" w:color="auto" w:fill="2E75B6"/>
          </w:tcPr>
          <w:p w14:paraId="776197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预期结果</w:t>
            </w:r>
          </w:p>
        </w:tc>
      </w:tr>
      <w:tr w14:paraId="3D04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F273AD6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E01</w:t>
            </w:r>
          </w:p>
        </w:tc>
        <w:tc>
          <w:tcPr>
            <w:tcW w:w="1729" w:type="dxa"/>
          </w:tcPr>
          <w:p w14:paraId="3F08EFF2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  <w:tc>
          <w:tcPr>
            <w:tcW w:w="1729" w:type="dxa"/>
          </w:tcPr>
          <w:p w14:paraId="54E9E656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TP1–TP2</w:t>
            </w:r>
          </w:p>
        </w:tc>
        <w:tc>
          <w:tcPr>
            <w:tcW w:w="1729" w:type="dxa"/>
          </w:tcPr>
          <w:p w14:paraId="2C365FC3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开路</w:t>
            </w:r>
          </w:p>
        </w:tc>
      </w:tr>
      <w:tr w14:paraId="0A69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3792B2F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E02</w:t>
            </w:r>
          </w:p>
        </w:tc>
        <w:tc>
          <w:tcPr>
            <w:tcW w:w="1729" w:type="dxa"/>
          </w:tcPr>
          <w:p w14:paraId="0A7A92FA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  <w:tc>
          <w:tcPr>
            <w:tcW w:w="1729" w:type="dxa"/>
          </w:tcPr>
          <w:p w14:paraId="1B653FB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TP3–TP4</w:t>
            </w:r>
          </w:p>
        </w:tc>
        <w:tc>
          <w:tcPr>
            <w:tcW w:w="1729" w:type="dxa"/>
          </w:tcPr>
          <w:p w14:paraId="164905A0">
            <w:pPr>
              <w:rPr>
                <w:rFonts w:hint="eastAsia"/>
              </w:rPr>
            </w:pPr>
            <w:r>
              <w:rPr>
                <w:sz w:val="19"/>
                <w:lang w:eastAsia="zh-CN"/>
              </w:rPr>
              <w:t>短路</w:t>
            </w:r>
          </w:p>
        </w:tc>
      </w:tr>
    </w:tbl>
    <w:p w14:paraId="0FF63FE9">
      <w:pPr>
        <w:spacing w:after="40" w:line="240" w:lineRule="auto"/>
        <w:rPr>
          <w:rFonts w:hint="eastAsia"/>
          <w:lang w:eastAsia="zh-CN"/>
        </w:rPr>
      </w:pPr>
    </w:p>
    <w:p w14:paraId="74FE74D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记录：测试点、档位、电阻读数（或通断结果）、判定（开路/短路/正常）、是否与预期一致。</w:t>
      </w:r>
    </w:p>
    <w:p w14:paraId="60D4E924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hAnsi="黑体" w:eastAsia="黑体"/>
          <w:b/>
          <w:sz w:val="28"/>
          <w:lang w:eastAsia="zh-CN"/>
        </w:rPr>
        <w:t>（四）模块任务</w:t>
      </w:r>
    </w:p>
    <w:p w14:paraId="6300FB4B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请完成下列任务，结果填入《模块D 检测记录表》后提交。判定以本卷第（三）节为准。</w:t>
      </w:r>
    </w:p>
    <w:p w14:paraId="37B557B2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D-1 检验准备</w:t>
      </w:r>
    </w:p>
    <w:p w14:paraId="42F20D46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确认板面版本丝印（MOD-D-S-A / MOD-D-S-B）与任务要求一致；记录表表头仅填赛位号；</w:t>
      </w:r>
    </w:p>
    <w:p w14:paraId="5AF4067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确认顶面/底面方向及分区约定；</w:t>
      </w:r>
    </w:p>
    <w:p w14:paraId="5EA869AE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检查所用工具可用（卡尺对零、万用表档位等）；</w:t>
      </w:r>
    </w:p>
    <w:p w14:paraId="7DEB145F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如发现明显运输损伤，先在记录表注明。</w:t>
      </w:r>
    </w:p>
    <w:p w14:paraId="3E796A63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D-2 外观缺陷检测</w:t>
      </w:r>
    </w:p>
    <w:p w14:paraId="52F324C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检查顶面与底面；</w:t>
      </w:r>
    </w:p>
    <w:p w14:paraId="54D65402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完成 V01～V05 必检内容，对照第（三）节第 3 款判定；</w:t>
      </w:r>
    </w:p>
    <w:p w14:paraId="3D61C4A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每处缺陷在记录表中填写：所在面、类型、网格/特征、现象等；</w:t>
      </w:r>
    </w:p>
    <w:p w14:paraId="6AC1A157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位置描述清楚即可（例如“顶层 B2 / 走线区 / 中部”），不要求坐标；</w:t>
      </w:r>
    </w:p>
    <w:p w14:paraId="215777A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类型写具体名称（如“线路缺口”“孔破盘”）。</w:t>
      </w:r>
    </w:p>
    <w:p w14:paraId="3396DEFF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D-3 尺寸与指定点测量</w:t>
      </w:r>
    </w:p>
    <w:p w14:paraId="3DF5AA7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2 款测量 M01～M05；</w:t>
      </w:r>
    </w:p>
    <w:p w14:paraId="149A4CB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填写实测值，判定合格/不合格；</w:t>
      </w:r>
    </w:p>
    <w:p w14:paraId="7E7CB627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以 mm 记录。</w:t>
      </w:r>
    </w:p>
    <w:p w14:paraId="1164FB8B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D-4 基础电气检测</w:t>
      </w:r>
    </w:p>
    <w:p w14:paraId="6A12C342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按第（三）节第 4 款，在 TP1～TP4 完成 E01、E02；</w:t>
      </w:r>
    </w:p>
    <w:p w14:paraId="6CD9AAEB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记录读数与判定。</w:t>
      </w:r>
    </w:p>
    <w:p w14:paraId="757EE172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D-5 分类判定与提交</w:t>
      </w:r>
    </w:p>
    <w:p w14:paraId="1F9BB7CB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对外观缺陷分类汇总；</w:t>
      </w:r>
    </w:p>
    <w:p w14:paraId="33E6B772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汇总尺寸、电气是否符合第（三）节要求；</w:t>
      </w:r>
    </w:p>
    <w:p w14:paraId="35185BF1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 给出质量处置结论，并写简要依据：</w:t>
      </w:r>
    </w:p>
    <w:p w14:paraId="028C09FE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（1）接收：必检外观、尺寸、电气均符合本卷要求；</w:t>
      </w:r>
    </w:p>
    <w:p w14:paraId="5167F5CB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（2）返工：存在可返工缺陷（如丝印、部分阻焊问题），且尺寸与电气总体可接受；</w:t>
      </w:r>
    </w:p>
    <w:p w14:paraId="1C4D4025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（3）报废：存在严重影响使用的缺陷（如线路缺口、孔破盘），或电气结果与预期严重不符；</w:t>
      </w:r>
    </w:p>
    <w:p w14:paraId="5AA29C4A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检查记录完整后提交《模块D 检测记录表》。</w:t>
      </w:r>
    </w:p>
    <w:p w14:paraId="2B529C59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   电子提交目录示例：D:\提交资料\模块D\ ；命名示例：赛位号_模块D。</w:t>
      </w:r>
    </w:p>
    <w:p w14:paraId="1B44D787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hAnsi="黑体" w:eastAsia="黑体"/>
          <w:b/>
          <w:lang w:eastAsia="zh-CN"/>
        </w:rPr>
        <w:t>注意事项</w:t>
      </w:r>
    </w:p>
    <w:p w14:paraId="3B0D1DAD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1. 请合理安排检查、测量、点测与填写时间。</w:t>
      </w:r>
    </w:p>
    <w:p w14:paraId="01384234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2. 只检验本模块样件；只做指定点开短路；不上电；不测量 Gerber。</w:t>
      </w:r>
    </w:p>
    <w:p w14:paraId="66507BE3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3.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提交物为《模块D 检测记录表》。</w:t>
      </w:r>
    </w:p>
    <w:p w14:paraId="38AD99BE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4. 爱护样件与仪器；注意防静电；正确使用万用表档位。</w:t>
      </w:r>
    </w:p>
    <w:p w14:paraId="76EFF1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5. 成果物不得标注姓名等身份信息；设备异常请举手示意。</w:t>
      </w:r>
    </w:p>
    <w:sectPr>
      <w:headerReference r:id="rId5" w:type="default"/>
      <w:footerReference r:id="rId6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E2826">
    <w:pPr>
      <w:pStyle w:val="24"/>
      <w:jc w:val="center"/>
      <w:rPr>
        <w:rFonts w:hint="eastAsia"/>
      </w:rPr>
    </w:pPr>
    <w:r>
      <w:rPr>
        <w:rFonts w:ascii="宋体" w:hAnsi="宋体" w:eastAsia="宋体"/>
        <w:color w:val="666666"/>
        <w:sz w:val="18"/>
      </w:rPr>
      <w:fldChar w:fldCharType="begin"/>
    </w:r>
    <w:r>
      <w:rPr>
        <w:rFonts w:ascii="宋体" w:hAnsi="宋体" w:eastAsia="宋体"/>
        <w:color w:val="666666"/>
        <w:sz w:val="18"/>
      </w:rPr>
      <w:instrText xml:space="preserve">PAGE</w:instrText>
    </w:r>
    <w:r>
      <w:rPr>
        <w:rFonts w:ascii="宋体" w:hAnsi="宋体" w:eastAsia="宋体"/>
        <w:color w:val="666666"/>
        <w:sz w:val="18"/>
      </w:rPr>
      <w:fldChar w:fldCharType="separate"/>
    </w:r>
    <w:r>
      <w:rPr>
        <w:rFonts w:hint="eastAsia" w:ascii="宋体" w:hAnsi="宋体" w:eastAsia="宋体"/>
        <w:color w:val="666666"/>
        <w:sz w:val="18"/>
      </w:rPr>
      <w:t>1</w:t>
    </w:r>
    <w:r>
      <w:rPr>
        <w:rFonts w:ascii="宋体" w:hAnsi="宋体" w:eastAsia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6AD0B">
    <w:pPr>
      <w:pStyle w:val="25"/>
      <w:rPr>
        <w:rFonts w:hint="eastAsia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14976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7AD14976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EEEB7"/>
    <w:multiLevelType w:val="singleLevel"/>
    <w:tmpl w:val="ABCEEEB7"/>
    <w:lvl w:ilvl="0" w:tentative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>
    <w:nsid w:val="D7FFAE17"/>
    <w:multiLevelType w:val="singleLevel"/>
    <w:tmpl w:val="D7FFAE17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F97B501E"/>
    <w:multiLevelType w:val="singleLevel"/>
    <w:tmpl w:val="F97B501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5CA"/>
    <w:rsid w:val="00034616"/>
    <w:rsid w:val="0006063C"/>
    <w:rsid w:val="0006635B"/>
    <w:rsid w:val="00094DD9"/>
    <w:rsid w:val="000C196E"/>
    <w:rsid w:val="000C6206"/>
    <w:rsid w:val="000D33ED"/>
    <w:rsid w:val="000E4396"/>
    <w:rsid w:val="000E467D"/>
    <w:rsid w:val="00110415"/>
    <w:rsid w:val="0015074B"/>
    <w:rsid w:val="00183784"/>
    <w:rsid w:val="001C4DE8"/>
    <w:rsid w:val="001D472B"/>
    <w:rsid w:val="001F187D"/>
    <w:rsid w:val="00200737"/>
    <w:rsid w:val="00217D3E"/>
    <w:rsid w:val="00225AA6"/>
    <w:rsid w:val="00254F0C"/>
    <w:rsid w:val="00257033"/>
    <w:rsid w:val="00262DD6"/>
    <w:rsid w:val="0029639D"/>
    <w:rsid w:val="002B6D97"/>
    <w:rsid w:val="002C6B81"/>
    <w:rsid w:val="003008EE"/>
    <w:rsid w:val="00312211"/>
    <w:rsid w:val="00326F90"/>
    <w:rsid w:val="003427CC"/>
    <w:rsid w:val="00344C95"/>
    <w:rsid w:val="00370443"/>
    <w:rsid w:val="0037333E"/>
    <w:rsid w:val="00375197"/>
    <w:rsid w:val="00387886"/>
    <w:rsid w:val="003B2695"/>
    <w:rsid w:val="003D1FB0"/>
    <w:rsid w:val="003E5F95"/>
    <w:rsid w:val="00417F15"/>
    <w:rsid w:val="004601AB"/>
    <w:rsid w:val="004C1A62"/>
    <w:rsid w:val="004D0DA9"/>
    <w:rsid w:val="004E2820"/>
    <w:rsid w:val="00526EB5"/>
    <w:rsid w:val="005518C3"/>
    <w:rsid w:val="00570503"/>
    <w:rsid w:val="00587323"/>
    <w:rsid w:val="00590676"/>
    <w:rsid w:val="005A00D2"/>
    <w:rsid w:val="005B6F15"/>
    <w:rsid w:val="005C1564"/>
    <w:rsid w:val="005F26BF"/>
    <w:rsid w:val="005F3A3C"/>
    <w:rsid w:val="0063608A"/>
    <w:rsid w:val="006424B9"/>
    <w:rsid w:val="006426DF"/>
    <w:rsid w:val="006769F4"/>
    <w:rsid w:val="006810B5"/>
    <w:rsid w:val="006C4690"/>
    <w:rsid w:val="00703002"/>
    <w:rsid w:val="00711C3C"/>
    <w:rsid w:val="0071469E"/>
    <w:rsid w:val="00770A2A"/>
    <w:rsid w:val="00776A45"/>
    <w:rsid w:val="007810F9"/>
    <w:rsid w:val="00792316"/>
    <w:rsid w:val="007B2C26"/>
    <w:rsid w:val="007C1AAB"/>
    <w:rsid w:val="007C4257"/>
    <w:rsid w:val="00824E7F"/>
    <w:rsid w:val="00826FAC"/>
    <w:rsid w:val="0084696E"/>
    <w:rsid w:val="008540D7"/>
    <w:rsid w:val="00886F23"/>
    <w:rsid w:val="008A62A8"/>
    <w:rsid w:val="008B1A35"/>
    <w:rsid w:val="00925B24"/>
    <w:rsid w:val="00962E3C"/>
    <w:rsid w:val="009A6ACC"/>
    <w:rsid w:val="009D6F40"/>
    <w:rsid w:val="00A01920"/>
    <w:rsid w:val="00A26D9B"/>
    <w:rsid w:val="00A563FB"/>
    <w:rsid w:val="00A72647"/>
    <w:rsid w:val="00A977D3"/>
    <w:rsid w:val="00AA0C55"/>
    <w:rsid w:val="00AA1D8D"/>
    <w:rsid w:val="00AC5363"/>
    <w:rsid w:val="00AE206A"/>
    <w:rsid w:val="00AE72DF"/>
    <w:rsid w:val="00AF58AE"/>
    <w:rsid w:val="00B372B0"/>
    <w:rsid w:val="00B47730"/>
    <w:rsid w:val="00B6049B"/>
    <w:rsid w:val="00B67721"/>
    <w:rsid w:val="00BB34C6"/>
    <w:rsid w:val="00BC3779"/>
    <w:rsid w:val="00BE01FE"/>
    <w:rsid w:val="00C216DC"/>
    <w:rsid w:val="00C229DE"/>
    <w:rsid w:val="00C35EAF"/>
    <w:rsid w:val="00C510C7"/>
    <w:rsid w:val="00C626A8"/>
    <w:rsid w:val="00C80D7F"/>
    <w:rsid w:val="00CA6997"/>
    <w:rsid w:val="00CB0664"/>
    <w:rsid w:val="00CF4324"/>
    <w:rsid w:val="00D34C4B"/>
    <w:rsid w:val="00D36907"/>
    <w:rsid w:val="00D9028C"/>
    <w:rsid w:val="00D95471"/>
    <w:rsid w:val="00D95D11"/>
    <w:rsid w:val="00DB61F2"/>
    <w:rsid w:val="00E52248"/>
    <w:rsid w:val="00E57AAB"/>
    <w:rsid w:val="00E64351"/>
    <w:rsid w:val="00E6640E"/>
    <w:rsid w:val="00EA5185"/>
    <w:rsid w:val="00ED0317"/>
    <w:rsid w:val="00ED4702"/>
    <w:rsid w:val="00EF5B80"/>
    <w:rsid w:val="00F150E3"/>
    <w:rsid w:val="00F20B05"/>
    <w:rsid w:val="00F258CF"/>
    <w:rsid w:val="00F35300"/>
    <w:rsid w:val="00F37980"/>
    <w:rsid w:val="00F5606A"/>
    <w:rsid w:val="00FB06E7"/>
    <w:rsid w:val="00FC693F"/>
    <w:rsid w:val="00FD15BA"/>
    <w:rsid w:val="0C7D5134"/>
    <w:rsid w:val="17FFC037"/>
    <w:rsid w:val="33FE1BE3"/>
    <w:rsid w:val="3DFFAEAC"/>
    <w:rsid w:val="567B4A86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7F733056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vision"/>
    <w:hidden/>
    <w:unhideWhenUsed/>
    <w:uiPriority w:val="99"/>
    <w:rPr>
      <w:rFonts w:ascii="仿宋" w:hAnsi="仿宋" w:eastAsia="仿宋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1442</Words>
  <Characters>1656</Characters>
  <Lines>66</Lines>
  <Paragraphs>18</Paragraphs>
  <TotalTime>811</TotalTime>
  <ScaleCrop>false</ScaleCrop>
  <LinksUpToDate>false</LinksUpToDate>
  <CharactersWithSpaces>1687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Handoff</dc:creator>
  <dc:description>generated by python-docx</dc:description>
  <cp:lastModifiedBy>Handoff</cp:lastModifiedBy>
  <dcterms:modified xsi:type="dcterms:W3CDTF">2026-07-29T08:39:37Z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8BE82729ACBE09759734436AFF699DF6_43</vt:lpwstr>
  </property>
  <property fmtid="{D5CDD505-2E9C-101B-9397-08002B2CF9AE}" pid="4" name="KSOTemplateDocerSaveRecord">
    <vt:lpwstr>eyJoZGlkIjoiMGE1NGY3OGI0MmIwNzYzMGVlYTM3NmY2ZGQzNmE0MGEiLCJ1c2VySWQiOiI2MzEzNjEyNTMifQ==</vt:lpwstr>
  </property>
</Properties>
</file>