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ED63" w14:textId="02B763F7" w:rsidR="0071469E" w:rsidRDefault="0071469E">
      <w:pPr>
        <w:rPr>
          <w:rFonts w:hint="eastAsia"/>
        </w:rPr>
      </w:pPr>
    </w:p>
    <w:p w14:paraId="79BCC055" w14:textId="77777777" w:rsidR="0071469E" w:rsidRDefault="0071469E">
      <w:pPr>
        <w:rPr>
          <w:rFonts w:hint="eastAsia"/>
        </w:rPr>
      </w:pPr>
    </w:p>
    <w:p w14:paraId="592B871F" w14:textId="77777777" w:rsidR="0071469E" w:rsidRDefault="0071469E">
      <w:pPr>
        <w:rPr>
          <w:rFonts w:hint="eastAsia"/>
        </w:rPr>
      </w:pPr>
    </w:p>
    <w:p w14:paraId="75EB8F0B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68DB9094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4A467A12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竞赛样题（第四套）</w:t>
      </w:r>
    </w:p>
    <w:p w14:paraId="0CC5EB7E" w14:textId="77777777" w:rsidR="0071469E" w:rsidRDefault="0071469E">
      <w:pPr>
        <w:rPr>
          <w:rFonts w:hint="eastAsia"/>
          <w:lang w:eastAsia="zh-CN"/>
        </w:rPr>
      </w:pPr>
    </w:p>
    <w:p w14:paraId="1FE80A48" w14:textId="77777777" w:rsidR="00EF5B80" w:rsidRDefault="00EF5B80">
      <w:pPr>
        <w:rPr>
          <w:rFonts w:hint="eastAsia"/>
          <w:lang w:eastAsia="zh-CN"/>
        </w:rPr>
      </w:pPr>
    </w:p>
    <w:p w14:paraId="23DF26E7" w14:textId="77777777" w:rsidR="00EF5B80" w:rsidRDefault="00EF5B80">
      <w:pPr>
        <w:rPr>
          <w:rFonts w:hint="eastAsia"/>
          <w:lang w:eastAsia="zh-CN"/>
        </w:rPr>
      </w:pPr>
    </w:p>
    <w:p w14:paraId="42E42EFB" w14:textId="77777777" w:rsidR="00EF5B80" w:rsidRDefault="00EF5B80">
      <w:pPr>
        <w:rPr>
          <w:rFonts w:hint="eastAsia"/>
          <w:lang w:eastAsia="zh-CN"/>
        </w:rPr>
      </w:pPr>
    </w:p>
    <w:p w14:paraId="46EB1C77" w14:textId="77777777" w:rsidR="00EF5B80" w:rsidRDefault="00EF5B80">
      <w:pPr>
        <w:rPr>
          <w:rFonts w:hint="eastAsia"/>
          <w:lang w:eastAsia="zh-CN"/>
        </w:rPr>
      </w:pPr>
    </w:p>
    <w:p w14:paraId="44AFCD6F" w14:textId="77777777" w:rsidR="00EF5B80" w:rsidRDefault="00EF5B80">
      <w:pPr>
        <w:rPr>
          <w:rFonts w:hint="eastAsia"/>
          <w:lang w:eastAsia="zh-CN"/>
        </w:rPr>
      </w:pPr>
    </w:p>
    <w:p w14:paraId="2768EAC0" w14:textId="77777777" w:rsidR="00EF5B80" w:rsidRDefault="00EF5B80">
      <w:pPr>
        <w:rPr>
          <w:rFonts w:hint="eastAsia"/>
          <w:lang w:eastAsia="zh-CN"/>
        </w:rPr>
      </w:pPr>
    </w:p>
    <w:p w14:paraId="7F028FE7" w14:textId="77777777" w:rsidR="00EF5B80" w:rsidRDefault="00EF5B80">
      <w:pPr>
        <w:rPr>
          <w:rFonts w:hint="eastAsia"/>
          <w:lang w:eastAsia="zh-CN"/>
        </w:rPr>
      </w:pPr>
    </w:p>
    <w:p w14:paraId="20578E0D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472444AC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9F14962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赛位号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8992B71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6DDE23C0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56B6448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竞赛时间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3F30A48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7E0E7468" w14:textId="77777777" w:rsidR="0071469E" w:rsidRDefault="00000000">
      <w:pPr>
        <w:rPr>
          <w:rFonts w:hint="eastAsia"/>
        </w:rPr>
      </w:pPr>
      <w:r>
        <w:br w:type="page"/>
      </w:r>
    </w:p>
    <w:p w14:paraId="0B94BD22" w14:textId="77777777" w:rsidR="0071469E" w:rsidRDefault="00000000">
      <w:pPr>
        <w:spacing w:before="360" w:after="16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竞赛说明</w:t>
      </w:r>
    </w:p>
    <w:p w14:paraId="642884D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017DDF0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题以国家职业技能标准《印制电路制作工》为依据，结合行业发展新技术、新工艺进行命制，涵盖模块A理论测试（理论知识，竞赛平台机考）及模块B/C/D操作技能。总时长框架4小时（240分钟）。各模块时长与评分以技术工作文件（0721定稿）及竞赛平台为准；请合理分配本模块各子任务时间。</w:t>
      </w:r>
    </w:p>
    <w:p w14:paraId="54E14FEE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0FE7877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2C42F2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模块编号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511035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模块名称</w:t>
            </w:r>
            <w:proofErr w:type="spellEnd"/>
          </w:p>
        </w:tc>
      </w:tr>
      <w:tr w:rsidR="00B372B0" w14:paraId="2B8BEDF2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9B4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模块A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5AB5E" w14:textId="77777777" w:rsidR="00B372B0" w:rsidRDefault="00526EB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理论</w:t>
            </w:r>
            <w:r w:rsidR="00B372B0">
              <w:rPr>
                <w:sz w:val="22"/>
                <w:lang w:eastAsia="zh-CN"/>
              </w:rPr>
              <w:t>测试</w:t>
            </w:r>
          </w:p>
        </w:tc>
      </w:tr>
      <w:tr w:rsidR="00B372B0" w14:paraId="23B00520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2A9E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B0B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</w:t>
            </w:r>
          </w:p>
        </w:tc>
      </w:tr>
      <w:tr w:rsidR="00B372B0" w14:paraId="17600AD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1548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45F7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0C63A08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C981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模块D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2CCB2" w14:textId="77777777" w:rsidR="000C196E" w:rsidRDefault="00D95D11">
            <w:pPr>
              <w:rPr>
                <w:rFonts w:hint="eastAsia"/>
                <w:lang w:eastAsia="zh-CN"/>
              </w:rPr>
            </w:pPr>
            <w:r w:rsidRPr="00D95D11">
              <w:rPr>
                <w:sz w:val="22"/>
                <w:lang w:eastAsia="zh-CN"/>
              </w:rPr>
              <w:t>成品板质量检测与缺陷分析</w:t>
            </w:r>
          </w:p>
        </w:tc>
      </w:tr>
      <w:tr w:rsidR="00B372B0" w14:paraId="11A70ADA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43E5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0A001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5058016B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5B3B56DD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0E8032D5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672AC0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6E3A78C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5439814D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3D225A96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69FA10BE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39614A93" w14:textId="77777777" w:rsidR="0071469E" w:rsidRDefault="00000000">
      <w:pPr>
        <w:spacing w:before="360" w:after="160"/>
        <w:outlineLvl w:val="0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t>三、成果物提交要求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48C691B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76C56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B804F7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提交内容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4749D6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命名规则</w:t>
            </w:r>
            <w:proofErr w:type="spellEnd"/>
          </w:p>
        </w:tc>
      </w:tr>
      <w:tr w:rsidR="0071469E" w14:paraId="4BB4EA4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00C0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9D1B1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E3DC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63271B7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E68D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8A3B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4E84" w14:textId="77777777" w:rsidR="0071469E" w:rsidRDefault="00D95D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  <w:tr w:rsidR="0071469E" w14:paraId="7E19CC0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53AEE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模块D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BE16" w14:textId="77777777" w:rsidR="000E439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 检测记录表（外观/尺寸/电气/综合判定）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33520" w14:textId="77777777" w:rsidR="000C196E" w:rsidRDefault="00C80D7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</w:tbl>
    <w:p w14:paraId="3EB4828E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2E0157FB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98FC39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</w:t>
      </w:r>
      <w:r w:rsidR="00225AA6">
        <w:rPr>
          <w:rFonts w:ascii="黑体" w:eastAsia="黑体" w:hAnsi="黑体" w:hint="eastAsia"/>
          <w:b/>
          <w:sz w:val="32"/>
          <w:lang w:eastAsia="zh-CN"/>
        </w:rPr>
        <w:t>理论测试</w:t>
      </w:r>
    </w:p>
    <w:p w14:paraId="7C10C77B" w14:textId="77777777" w:rsidR="00AE72DF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模块A为理论测试（机考）：试题由竞赛平台统一下发与作答。正式题型、题量与评分细则以竞赛平台及技术工作文件为准。本竞赛赛题仅对模块A作简要说明，不提供理论试题或赛题展示；操作技能赛题见模块B/C/D。</w:t>
      </w:r>
    </w:p>
    <w:p w14:paraId="2AC1C367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</w:t>
      </w:r>
    </w:p>
    <w:p w14:paraId="66721ADC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427D5EF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5EB0D291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08ADE4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2A7EA00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某物联网设备商开发一款 Wi‑Fi 多功能控制节点板（工程代号 PCB15）：以一颗 2.4GHz 无线模组（本卷器件名 WM1）为无线核心，集成 RS485 总线、直流电机驱动、继电器输出及本地键灯人机接口，并可扩展 NFC/麦克等（半成品已预置部分电路）。硬件工程师已完成板框、扩展座与部分子电路，但电源链、人机、RS485、电机与继电器等仍待补全；且无线模组 WM1 须选手按赛场附图自建符号与 PCB 封装后接入绿色高亮区。</w:t>
      </w:r>
    </w:p>
    <w:p w14:paraId="56CD78D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 PCB Layout 工程师，您需要完成：自建无线模组 WM1 封装 → 按说明补全红色高亮子电路 → 设置设计规则 → PCB 布局（模组天线朝向与净空、大电流路径）→ 布线与敷铜 → 导出生产 Gerber 与 2D 预览。</w:t>
      </w:r>
    </w:p>
    <w:p w14:paraId="23A1C392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设计要求</w:t>
      </w:r>
      <w:proofErr w:type="spellEnd"/>
      <w:r>
        <w:rPr>
          <w:rFonts w:ascii="黑体" w:eastAsia="黑体" w:hAnsi="黑体"/>
          <w:b/>
        </w:rPr>
        <w:t>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2783C2A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D88E5C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1DA1C7E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要求</w:t>
            </w:r>
            <w:proofErr w:type="spellEnd"/>
          </w:p>
        </w:tc>
      </w:tr>
      <w:tr w:rsidR="0071469E" w14:paraId="14966E0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D02379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板层结构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7B0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106170B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06CC6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C02B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5F0E3D5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2DD97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CCB40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45BE97F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547D23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最小线宽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线距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1809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649445D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D7BAC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过孔规格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5A0B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</w:t>
            </w:r>
            <w:r>
              <w:rPr>
                <w:sz w:val="22"/>
                <w:lang w:eastAsia="zh-CN"/>
              </w:rPr>
              <w:lastRenderedPageBreak/>
              <w:t>能力，全卷统一）</w:t>
            </w:r>
          </w:p>
        </w:tc>
      </w:tr>
      <w:tr w:rsidR="0071469E" w14:paraId="10CED80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47C7AF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lastRenderedPageBreak/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44D1C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70BFB2F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43635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丝印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84D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0A0C78B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42D5C1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EFCF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4A94FD0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80A3D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EC8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50BC79B1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4171496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9956E5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4B5EC4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236F56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3093B8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F9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207E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5CCA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半成品（含板框/扩展座；无 WM1 模组封装；红区待补）</w:t>
            </w:r>
          </w:p>
        </w:tc>
      </w:tr>
      <w:tr w:rsidR="0071469E" w14:paraId="5E2CB232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3D4C23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9EA71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7C148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本卷第 B-1 节 7 块说明</w:t>
            </w:r>
          </w:p>
        </w:tc>
      </w:tr>
      <w:tr w:rsidR="0071469E" w14:paraId="74797CEB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D0D9D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3DF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无线模组封装尺寸附图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6F9C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B-0 绘制依据（赛场下发，禁止按名称搜库）</w:t>
            </w:r>
          </w:p>
        </w:tc>
      </w:tr>
      <w:tr w:rsidR="0071469E" w14:paraId="7EBCE63C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BA2899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B45EB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DA2199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2FD97C1E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457B492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2684003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A7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F6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90A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0CF41B0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08D66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1635D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1D303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40943DC3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CE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111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7B4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3D822CB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1249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AD5B2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8FDF9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2B8BC8F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B93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E83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9B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6F1BE918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AA903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6C577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63576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628A0D7D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CA3B2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54BFD5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42D8F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7E8897E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50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29BB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B9464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5938F92C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79BBEEEA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自建无线模组封装（WM1）</w:t>
      </w:r>
    </w:p>
    <w:p w14:paraId="39C9705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本设计核心无线器件为本卷第 2.4GHz Wi‑Fi 模组，器件命名为 WM1。赛场半成品工程库中不提供该模组封装，须自行绘制器件符号与 PCB 封装；封装名建议：</w:t>
      </w: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lastRenderedPageBreak/>
        <w:t>WM1_Footprint。外形与焊盘以赛场下发的《无线模组封装尺寸附图》为准，不得凭名称到元件库检索套用。</w:t>
      </w:r>
    </w:p>
    <w:p w14:paraId="7FE83BE1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t>1.</w:t>
      </w:r>
      <w:r>
        <w:rPr>
          <w:rFonts w:hint="eastAsia"/>
          <w:color w:val="000000"/>
          <w:lang w:eastAsia="zh"/>
        </w:rPr>
        <w:t>器件符号设计</w:t>
      </w:r>
    </w:p>
    <w:p w14:paraId="0B4E2B5D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（1）新建器件 WM1；符号须至少包含本卷用到的电气引脚：3V3、GND、PWRON（或 EN）、以及与底板/扩展相关的 UART 或 GPIO 子集（网络名以半成品绿色区标签为准，如 IO/TXD/RXD 等）；</w:t>
      </w:r>
    </w:p>
    <w:p w14:paraId="50E255B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（2）引脚电气类型合理设置；电源与地分开；在符号上标注第 1 脚或关键电源脚标识。不必在符号上画出模组全部引脚名称，但不得遗漏本卷要求连接的网络。</w:t>
      </w:r>
    </w:p>
    <w:p w14:paraId="16003464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</w:p>
    <w:p w14:paraId="20E6960E" w14:textId="4E8A5D3D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（1）严格按照</w:t>
      </w:r>
      <w:r w:rsidR="0001591F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参考图</w:t>
      </w: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绘制：模组外形轮廓、焊盘阵列、间距与焊盘尺寸；天线端须在丝印层明确标识（如 ANT）；</w:t>
      </w:r>
    </w:p>
    <w:p w14:paraId="491753A1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（2）丝印外框清晰，第 1 脚或定位角加标识；禁止使用库内其它射频/Wi‑Fi 模组封装顶替；禁止只画电源四焊盘的简化假封装；</w:t>
      </w:r>
    </w:p>
    <w:p w14:paraId="1EF01857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（3）封装完成后导入本工程库；</w:t>
      </w:r>
    </w:p>
    <w:p w14:paraId="7BE274B4" w14:textId="0452D3AB" w:rsidR="0071469E" w:rsidRDefault="00000000">
      <w:pPr>
        <w:pStyle w:val="6"/>
        <w:keepNext w:val="0"/>
        <w:keepLines w:val="0"/>
        <w:spacing w:line="324" w:lineRule="auto"/>
        <w:ind w:left="420"/>
        <w:rPr>
          <w:rFonts w:eastAsia="宋体"/>
          <w:noProof/>
          <w:lang w:eastAsia="zh-CN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（4）将器件放置到原理图绿色高亮的「无线模组」区，按半成品网络标签完成 3V3、GND、PWRON 及题面要求的信号连接；布局阶段天线端朝板外并保留净空。</w:t>
      </w:r>
    </w:p>
    <w:p w14:paraId="212D85E0" w14:textId="6A75AA87" w:rsidR="005E243D" w:rsidRDefault="005E243D" w:rsidP="005E243D">
      <w:pPr>
        <w:rPr>
          <w:rFonts w:hint="eastAsia"/>
          <w:lang w:eastAsia="zh-CN" w:bidi="ar"/>
        </w:rPr>
      </w:pPr>
      <w:r>
        <w:rPr>
          <w:noProof/>
        </w:rPr>
        <w:lastRenderedPageBreak/>
        <w:drawing>
          <wp:inline distT="0" distB="0" distL="0" distR="0" wp14:anchorId="3F1BFA2C" wp14:editId="11C6631D">
            <wp:extent cx="5490210" cy="3958590"/>
            <wp:effectExtent l="0" t="0" r="0" b="3810"/>
            <wp:docPr id="1627535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5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542F" w14:textId="0AEC4998" w:rsidR="009E75B8" w:rsidRPr="005E243D" w:rsidRDefault="009E75B8" w:rsidP="005E243D">
      <w:pPr>
        <w:rPr>
          <w:rFonts w:hint="eastAsia"/>
          <w:lang w:eastAsia="zh-CN" w:bidi="ar"/>
        </w:rPr>
      </w:pPr>
      <w:r>
        <w:rPr>
          <w:noProof/>
        </w:rPr>
        <w:drawing>
          <wp:inline distT="0" distB="0" distL="0" distR="0" wp14:anchorId="25D00D2F" wp14:editId="32BE7D4F">
            <wp:extent cx="3603678" cy="4045305"/>
            <wp:effectExtent l="0" t="0" r="0" b="0"/>
            <wp:docPr id="1154224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24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4544" cy="405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18F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lastRenderedPageBreak/>
        <w:t>B-1  原理图补全</w:t>
      </w:r>
    </w:p>
    <w:p w14:paraId="675DE9F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打开赛场下发的立创 EDA 半成品工程，仅补全红色高亮子电路。元件型号与封装以半成品库内推荐为准，本卷不另发完整 BOM。下列为功能要求，阻容取值与工程标注冲突时以工程为准。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73339D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8E63BD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938C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E90C7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7D7C68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25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161C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+5V 输入保护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1A67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F1 + 保护二极管 → +5V</w:t>
            </w:r>
          </w:p>
        </w:tc>
      </w:tr>
      <w:tr w:rsidR="0071469E" w14:paraId="571332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6F4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C609A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 3.3V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6D3E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LDO1：+5V→3V3，滤波按工程</w:t>
            </w:r>
          </w:p>
        </w:tc>
      </w:tr>
      <w:tr w:rsidR="0071469E" w14:paraId="1ECF08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32E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C75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复位与按键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3A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RST；SW1/SW2→KEY1/KEY2</w:t>
            </w:r>
          </w:p>
        </w:tc>
      </w:tr>
      <w:tr w:rsidR="0071469E" w14:paraId="5EBFA0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95CC5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CC8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 指示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1A51C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题面指定 LED + 限流</w:t>
            </w:r>
          </w:p>
        </w:tc>
      </w:tr>
      <w:tr w:rsidR="0071469E" w14:paraId="63C3FC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8FD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A6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RS485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0BE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U3 + CN1 + R11(120Ω)</w:t>
            </w:r>
          </w:p>
        </w:tc>
      </w:tr>
      <w:tr w:rsidR="0071469E" w14:paraId="264022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AB35D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3DE6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电机驱动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4417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U1 + P1 + MOTOR_* 网络</w:t>
            </w:r>
          </w:p>
        </w:tc>
      </w:tr>
      <w:tr w:rsidR="0071469E" w14:paraId="74D688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68A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EE3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继电器输出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3566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RLY2 + P2 + 驱动外围</w:t>
            </w:r>
          </w:p>
        </w:tc>
      </w:tr>
    </w:tbl>
    <w:p w14:paraId="65493E0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子电路功能说明（共 7 块）</w:t>
      </w:r>
    </w:p>
    <w:p w14:paraId="45DEBFA8" w14:textId="7CC31F12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（1）+5V 输入保护：外部 +5V经</w:t>
      </w:r>
      <w:r w:rsidR="009E75B8">
        <w:rPr>
          <w:rFonts w:ascii="仿宋" w:eastAsia="仿宋" w:hAnsi="仿宋" w:cs="仿宋" w:hint="eastAsia"/>
          <w:color w:val="000000"/>
          <w:lang w:eastAsia="zh-CN" w:bidi="ar"/>
        </w:rPr>
        <w:t>U5.3,U5.4</w:t>
      </w:r>
      <w:r>
        <w:rPr>
          <w:rFonts w:ascii="仿宋" w:eastAsia="仿宋" w:hAnsi="仿宋" w:cs="仿宋"/>
          <w:color w:val="000000"/>
          <w:lang w:eastAsia="zh-CN" w:bidi="ar"/>
        </w:rPr>
        <w:t>自恢复保险丝 F1 → 保护器件（肖特基</w:t>
      </w:r>
      <w:r w:rsidR="005547BB">
        <w:rPr>
          <w:rFonts w:ascii="仿宋" w:eastAsia="仿宋" w:hAnsi="仿宋" w:cs="仿宋" w:hint="eastAsia"/>
          <w:color w:val="000000"/>
          <w:lang w:eastAsia="zh-CN" w:bidi="ar"/>
        </w:rPr>
        <w:t>D4</w:t>
      </w:r>
      <w:r>
        <w:rPr>
          <w:rFonts w:ascii="仿宋" w:eastAsia="仿宋" w:hAnsi="仿宋" w:cs="仿宋"/>
          <w:color w:val="000000"/>
          <w:lang w:eastAsia="zh-CN" w:bidi="ar"/>
        </w:rPr>
        <w:t>/TVS</w:t>
      </w:r>
      <w:r w:rsidR="005547BB">
        <w:rPr>
          <w:rFonts w:ascii="仿宋" w:eastAsia="仿宋" w:hAnsi="仿宋" w:cs="仿宋" w:hint="eastAsia"/>
          <w:color w:val="000000"/>
          <w:lang w:eastAsia="zh-CN" w:bidi="ar"/>
        </w:rPr>
        <w:t>D3</w:t>
      </w:r>
      <w:r>
        <w:rPr>
          <w:rFonts w:ascii="仿宋" w:eastAsia="仿宋" w:hAnsi="仿宋" w:cs="仿宋"/>
          <w:color w:val="000000"/>
          <w:lang w:eastAsia="zh-CN" w:bidi="ar"/>
        </w:rPr>
        <w:t xml:space="preserve"> 等，位号以</w:t>
      </w:r>
      <w:r w:rsidR="007F5027" w:rsidRPr="007F5027">
        <w:rPr>
          <w:rFonts w:ascii="仿宋" w:eastAsia="仿宋" w:hAnsi="仿宋" w:cs="仿宋"/>
          <w:color w:val="000000"/>
          <w:lang w:eastAsia="zh-CN" w:bidi="ar"/>
        </w:rPr>
        <w:t>底板连接座</w:t>
      </w:r>
      <w:r>
        <w:rPr>
          <w:rFonts w:ascii="仿宋" w:eastAsia="仿宋" w:hAnsi="仿宋" w:cs="仿宋"/>
          <w:color w:val="000000"/>
          <w:lang w:eastAsia="zh-CN" w:bidi="ar"/>
        </w:rPr>
        <w:t>区为准）得到节点 +5V，供 LDO、电机驱动与继电器线圈等。保护路径须完整。</w:t>
      </w:r>
    </w:p>
    <w:p w14:paraId="0D6B73B0" w14:textId="2C9679F3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 稳压：采用半成品指定的 3.3V LDO（位号 LDO1，SOT-23-5 等），+5V→3V3，供 WM1、数字电路与接口芯片；输入/输出滤波电容按工程预留位号焊接网络（常见1μF 组合）。</w:t>
      </w:r>
    </w:p>
    <w:p w14:paraId="6E41F0BD" w14:textId="1B049ECC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（3）复位与按键：完成 RST 复位电路及 SW1、SW2 用户键；KEY1、KEY2 网络接至半成品扩展/主控侧标签；按下为</w:t>
      </w:r>
      <w:r w:rsidR="008C4B84">
        <w:rPr>
          <w:rFonts w:ascii="仿宋" w:eastAsia="仿宋" w:hAnsi="仿宋" w:cs="仿宋" w:hint="eastAsia"/>
          <w:color w:val="000000"/>
          <w:lang w:eastAsia="zh-CN" w:bidi="ar"/>
        </w:rPr>
        <w:t>低电平</w:t>
      </w:r>
      <w:r>
        <w:rPr>
          <w:rFonts w:ascii="仿宋" w:eastAsia="仿宋" w:hAnsi="仿宋" w:cs="仿宋"/>
          <w:color w:val="000000"/>
          <w:lang w:eastAsia="zh-CN" w:bidi="ar"/>
        </w:rPr>
        <w:t>有效电平。本卷用户键为 2 只（另有拨码 SW3 半成品已处理，不必重画）。</w:t>
      </w:r>
    </w:p>
    <w:p w14:paraId="72BD7FA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 指示：按红色高亮完成电源/状态 LED（如 LED1、LED2 等）及限流电阻；极性与限流取值按工程标注；不得占用保护二极管位号。</w:t>
      </w:r>
    </w:p>
    <w:p w14:paraId="6AD68F84" w14:textId="0EBE1BAC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（5）RS485 接口：补全收发器 U3 与端子 CN1 相关连接；RS485_A/B 至 CN1；端接电阻 R11（120Ω）；收发控制与 TX/RX 网络按半成品标签（RS485_TX/RX 等）连接完整。</w:t>
      </w:r>
    </w:p>
    <w:p w14:paraId="444CAC2B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（6）电机驱动：补全驱动芯片 U1 与输出端子 P1；控制端 MOTOR_INA/MOTOR_INB、输出 MOTOR_OUTA/MOTOR_OUTB 网络连通；供电与使能脚按半成品推荐接法，大电流路径在 PCB 阶段加宽。</w:t>
      </w:r>
    </w:p>
    <w:p w14:paraId="4C75D925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（7）继电器输出：补全继电器 RLY2、驱动三极管及续流二极管等外围，以及端子 P2 触点引出；控制网络 RELAY 与指示灯（若高亮要求）按工程连接。本卷以继电器功率输出为第 7 块考核，NFC/麦克/蜂鸣器半成品已预置，不要求选手补画。</w:t>
      </w:r>
    </w:p>
    <w:p w14:paraId="60182D04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1A83E4B9" w14:textId="224978DF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（1）按本</w:t>
      </w:r>
      <w:r w:rsidR="00186F56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模块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第（三）节工艺表设置 DRC，mil/mm 单位一致</w:t>
      </w:r>
      <w:r w:rsidR="00384993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，设计规则截图B-2-1.jpg，放置到D:\提交</w:t>
      </w:r>
      <w:r w:rsidR="00BF7067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文件</w:t>
      </w:r>
      <w:r w:rsidR="00384993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\</w:t>
      </w:r>
      <w:r w:rsidR="00947994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 </w:t>
      </w:r>
      <w:r w:rsidR="00384993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下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；</w:t>
      </w:r>
    </w:p>
    <w:p w14:paraId="50EA40C2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0.8mm（32mil），+5V 及电机电源路径 ≥ 1.0mm（40mil）（或按工程电源规则加宽）；</w:t>
      </w:r>
    </w:p>
    <w:p w14:paraId="45C32B1E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6B59F32A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74D28738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 1:1 开窗，阻焊桥最小宽度 0.1mm（4mil）。</w:t>
      </w:r>
    </w:p>
    <w:p w14:paraId="4B9A5E0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7C157DDD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将原理图更新到 PCB，在半成品给定板框内完成布局（板框与倒角不得修改）。</w:t>
      </w:r>
    </w:p>
    <w:p w14:paraId="5F8A9340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23FE3C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（1）板框以半成品为准；安装孔/螺丝孔若已有则保持；</w:t>
      </w:r>
    </w:p>
    <w:p w14:paraId="481227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（2）电源入口、F1、LDO 集中在电源区，输入输出路径短、流向清晰；</w:t>
      </w:r>
    </w:p>
    <w:p w14:paraId="7B8FB8D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（3）WM1 放置后天线端朝板外短边；天线净空区内禁止敷铜、走线与过孔；</w:t>
      </w:r>
    </w:p>
    <w:p w14:paraId="53B44BA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（4）CN1（RS485）、P1（电机）、P2（继电器）等端子靠边，便于现场接线；</w:t>
      </w:r>
    </w:p>
    <w:p w14:paraId="46C8380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（5）功能分区建议：电源区 | 无线模组区 | 总线接口区 | 功率驱动区（电机/继电器）| 人机区 | 扩展座区；</w:t>
      </w:r>
    </w:p>
    <w:p w14:paraId="0A1AABB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（6）丝印完整；WM1 天线标识可见；位号不压焊盘。</w:t>
      </w:r>
    </w:p>
    <w:p w14:paraId="3C39EA96" w14:textId="0FD2B5A2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</w:t>
      </w:r>
      <w:r w:rsidR="00960DFB">
        <w:rPr>
          <w:rFonts w:ascii="微软雅黑" w:eastAsia="微软雅黑" w:hAnsi="微软雅黑" w:cs="微软雅黑" w:hint="eastAsia"/>
          <w:color w:val="000000"/>
          <w:lang w:eastAsia="zh-CN" w:bidi="ar"/>
        </w:rPr>
        <w:t>仅供参考</w:t>
      </w: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：</w:t>
      </w:r>
      <w:r w:rsidR="0070116F">
        <w:rPr>
          <w:noProof/>
        </w:rPr>
        <w:drawing>
          <wp:inline distT="0" distB="0" distL="0" distR="0" wp14:anchorId="107666CC" wp14:editId="0276A359">
            <wp:extent cx="5490210" cy="3362325"/>
            <wp:effectExtent l="0" t="0" r="0" b="9525"/>
            <wp:docPr id="8035322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16F">
        <w:rPr>
          <w:noProof/>
        </w:rPr>
        <w:drawing>
          <wp:inline distT="0" distB="0" distL="0" distR="0" wp14:anchorId="29525B9B" wp14:editId="15347D46">
            <wp:extent cx="5490210" cy="3362325"/>
            <wp:effectExtent l="0" t="0" r="0" b="9525"/>
            <wp:docPr id="9203772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604D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lastRenderedPageBreak/>
        <w:t>B-4 PCB布线</w:t>
      </w:r>
    </w:p>
    <w:p w14:paraId="58201B5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（1）电源：3V3 ≥0.8mm，+5V 与电机供电加宽；模组供电短而宽；</w:t>
      </w:r>
    </w:p>
    <w:p w14:paraId="62C61A1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（2）地：GND 完整，底层地平面；模组地焊盘多过孔；</w:t>
      </w:r>
    </w:p>
    <w:p w14:paraId="64E2FE3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（3）RS485 差分尽量平行；电机大电流回路远离复位与射频；</w:t>
      </w:r>
    </w:p>
    <w:p w14:paraId="733FE1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（4）天线净空内无信号线；</w:t>
      </w:r>
    </w:p>
    <w:p w14:paraId="74AE104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（5）优先 45° 走线，避免 90°；</w:t>
      </w:r>
    </w:p>
    <w:p w14:paraId="54B25B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（6）过孔合理，避免端子焊盘内乱孔；</w:t>
      </w:r>
    </w:p>
    <w:p w14:paraId="5960341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（7）顶/底敷 GND 铜（遵守天线净空）；</w:t>
      </w:r>
    </w:p>
    <w:p w14:paraId="5ABB74C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 100%。</w:t>
      </w:r>
    </w:p>
    <w:p w14:paraId="647AE980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5A5CC816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3474E6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（1）DRC 错误为 0（警告可忽略）；</w:t>
      </w:r>
    </w:p>
    <w:p w14:paraId="03AC8C2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（2）导出顶/底层、顶/底阻焊、顶/底丝印、板框、钻孔等；</w:t>
      </w:r>
    </w:p>
    <w:p w14:paraId="0D896EB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 打 zip，命名见提交要求；</w:t>
      </w:r>
    </w:p>
    <w:p w14:paraId="6C682A7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（4）导出顶层 2D 预览 PNG。</w:t>
      </w:r>
    </w:p>
    <w:p w14:paraId="7331A025" w14:textId="22B4E162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</w:tblGrid>
      <w:tr w:rsidR="008C5D29" w14:paraId="36603F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1D99CF5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467440A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8A9EFBA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</w:tr>
      <w:tr w:rsidR="008C5D29" w14:paraId="603C74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A678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FFFE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7882A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B_工位{工位号}.eprj2</w:t>
            </w:r>
          </w:p>
        </w:tc>
      </w:tr>
      <w:tr w:rsidR="008C5D29" w14:paraId="2A201E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5BF7CA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53DA806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自建封装库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63A507" w14:textId="6138BC2A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B0_WM1_工位{工位号}.elibz2</w:t>
            </w:r>
          </w:p>
        </w:tc>
      </w:tr>
      <w:tr w:rsidR="008C5D29" w14:paraId="79053C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BD28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17C33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6941B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</w:tr>
      <w:tr w:rsidR="008C5D29" w14:paraId="559D5C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EB638E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572F80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C63771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</w:tr>
      <w:tr w:rsidR="008C5D29" w14:paraId="278B26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9D175" w14:textId="2046B167" w:rsidR="008C5D29" w:rsidRDefault="008C5D29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53CD7" w14:textId="5C2434A8" w:rsidR="008C5D29" w:rsidRDefault="008C5D29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BB496" w14:textId="1D54D27E" w:rsidR="008C5D29" w:rsidRDefault="008C5D29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B-2-1.JPG</w:t>
            </w:r>
          </w:p>
        </w:tc>
      </w:tr>
    </w:tbl>
    <w:p w14:paraId="6DB1CCCA" w14:textId="2614F196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⚠ 注意：文件保存到 D:\提交资料\ ，赛终拷贝到 U 盘。工位号/赛位号替换为实际赛位号；U 盘包示例：赛位号_模块B。</w:t>
      </w:r>
    </w:p>
    <w:p w14:paraId="590A5FF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合理分配时间；时长与评分以技术工作文件/竞赛平台为准；</w:t>
      </w:r>
    </w:p>
    <w:p w14:paraId="7E10BBF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及时保存；</w:t>
      </w:r>
    </w:p>
    <w:p w14:paraId="630874E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命名错误影响评分；</w:t>
      </w:r>
    </w:p>
    <w:p w14:paraId="567ACC4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禁止拷贝他人文件或使用外部存储，违者按作弊处理；</w:t>
      </w:r>
    </w:p>
    <w:p w14:paraId="3FFB259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5. 除 WM1 外，优先使用库内封装，不得擅自乱建其它封装；</w:t>
      </w:r>
    </w:p>
    <w:p w14:paraId="20DD15D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软件或设备异常请举手示意裁判。</w:t>
      </w:r>
    </w:p>
    <w:p w14:paraId="5C9C0E6E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69E281AD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3195C362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597551E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</w:t>
      </w:r>
      <w:proofErr w:type="spellStart"/>
      <w:r>
        <w:rPr>
          <w:lang w:eastAsia="zh-CN"/>
        </w:rPr>
        <w:t>Gerbv</w:t>
      </w:r>
      <w:proofErr w:type="spellEnd"/>
      <w:r>
        <w:rPr>
          <w:lang w:eastAsia="zh-CN"/>
        </w:rPr>
        <w:t>进行Gerber文件DFM审核及简版制程工艺卡编制的能力。</w:t>
      </w:r>
    </w:p>
    <w:p w14:paraId="04D3F9D1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532373C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121E9E79" w14:textId="1FACBEC6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 PCB 板厂 CAM 工程师。客户提交了一套「Wi‑Fi 多功能控制节点」的投产 Gerber（与赛场 EDA 半成品非同一文件），准备开料。请先完成 DFM 审核并记录缺陷，再填写简版制程工艺卡。</w:t>
      </w:r>
    </w:p>
    <w:p w14:paraId="3BB24C5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同时，根据Gerber与钻孔文件实测，填写一份简版制程工艺卡（仅能量参数与文件完整性，不含板厚/铜厚等订单项）。</w:t>
      </w:r>
    </w:p>
    <w:p w14:paraId="422885C5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03BB8FA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7A0A55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8F2EA9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A1E9E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77EC55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8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CF7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AB8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Wi-Fi多功能控制节点客户投产 Gerber</w:t>
            </w:r>
          </w:p>
        </w:tc>
      </w:tr>
      <w:tr w:rsidR="0071469E" w14:paraId="7BCE05E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564B2D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2D59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C64EE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缺陷判定依据</w:t>
            </w:r>
          </w:p>
        </w:tc>
      </w:tr>
      <w:tr w:rsidR="0071469E" w14:paraId="1D3EE18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5C4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24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1582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记录所在层/类型/位置/违反条款</w:t>
            </w:r>
          </w:p>
        </w:tc>
      </w:tr>
      <w:tr w:rsidR="0071469E" w14:paraId="46A9A0E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5DBA7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C79F0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2CBF0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能量参数与文件完整性</w:t>
            </w:r>
          </w:p>
        </w:tc>
      </w:tr>
      <w:tr w:rsidR="0071469E" w14:paraId="3829249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6F3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DA51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4276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</w:t>
            </w:r>
          </w:p>
        </w:tc>
      </w:tr>
    </w:tbl>
    <w:p w14:paraId="1D6C8959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67DDD76C" w14:textId="77777777" w:rsidR="0071469E" w:rsidRDefault="00000000">
      <w:pPr>
        <w:spacing w:before="60" w:after="60"/>
        <w:ind w:firstLine="420"/>
        <w:rPr>
          <w:rFonts w:hint="eastAsia"/>
        </w:rPr>
      </w:pPr>
      <w:proofErr w:type="spellStart"/>
      <w:r>
        <w:rPr>
          <w:rFonts w:hint="eastAsia"/>
        </w:rPr>
        <w:t>Gerbv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— </w:t>
      </w:r>
      <w:proofErr w:type="spellStart"/>
      <w:r>
        <w:rPr>
          <w:rFonts w:hint="eastAsia"/>
        </w:rPr>
        <w:t>Gerber文件查看与测量工具（赛场已预装</w:t>
      </w:r>
      <w:proofErr w:type="spellEnd"/>
      <w:r>
        <w:rPr>
          <w:rFonts w:hint="eastAsia"/>
        </w:rPr>
        <w:t>）</w:t>
      </w:r>
    </w:p>
    <w:p w14:paraId="449E3E00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05BD51D5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187EB38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AF904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402E2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F367C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861BC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6F6EAAD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B75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9126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4967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6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34A0D0B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39E0C1A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142E1E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E0B4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7005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25ADEC3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87A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A1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20C0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5864C" w14:textId="77777777" w:rsidR="0071469E" w:rsidRDefault="00344C9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1469E" w14:paraId="076FFF8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4B2B2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C374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48CE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35364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4D4D53D9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F80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BC1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D9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5054" w14:textId="77777777" w:rsidR="0071469E" w:rsidRDefault="006424B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环宽单侧6</w:t>
            </w:r>
            <w:r w:rsidR="005A00D2"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mil</w:t>
            </w:r>
          </w:p>
        </w:tc>
      </w:tr>
      <w:tr w:rsidR="0071469E" w14:paraId="33F71E9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96818D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AF4D0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E6BCE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AEAFC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66504BD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792B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2DF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C0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1C8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B3C26A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799C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184BC5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C3ACD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EF091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3FA44AB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74D0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5267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20B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1F80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0EA0B4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D2BD6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B8BC0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17D4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0003D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9FAEA4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98D6D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7B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E0D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5E7E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2F310E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FB86B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6B95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5762E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7B157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2CE7FB8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61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B03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C10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AB754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A0A201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A9B7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FCDEB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F8982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F2C8B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217EF55E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E97E227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43CBC53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打开提供的Gerber文件包，对照板厂工艺能力参数表，全面检查PCB各层的设计缺陷，将发现的缺陷记录在缺陷记录表中。</w:t>
      </w:r>
    </w:p>
    <w:p w14:paraId="7B58A62A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12EB906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720F455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4EE3DB7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1668564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3BC3A68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5BD89216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78D7F9AB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E69384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5A1A17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BB19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77BF293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21F4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31A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958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3E2840D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B9C00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CD696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5161F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0810A37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02A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91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1E81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67DF686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5B535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99CF6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2B7951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5B600A0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6610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7F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53C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598DA94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6D6C3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DD19E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3774E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2AA3C1F7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6754EAE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3FC4BFB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（2）填写内容：所在层、缺陷类型、缺陷类别、位置描述；</w:t>
      </w:r>
    </w:p>
    <w:p w14:paraId="79FCA05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（3）位置描述：说明缺陷大致位置；</w:t>
      </w:r>
    </w:p>
    <w:p w14:paraId="6BA0B61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</w:t>
      </w:r>
    </w:p>
    <w:p w14:paraId="0F75C9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34CD66AB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46E889F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与钻孔文件实测，填写简版制程工艺卡。本卡仅填写能量/能数清的参数（层数、外形、正常区最小线宽与线距、最小孔径、阻焊开窗方式、文件完整性等）；不要求填写板厚、铜厚、板材、表面处理、阻焊颜色等订单约定项。</w:t>
      </w:r>
    </w:p>
    <w:p w14:paraId="6202568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4F95FF7F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EBF161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BE88E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389F7B83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8A38" w14:textId="77777777" w:rsidR="003427C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E7371" w14:textId="77777777" w:rsidR="003427CC" w:rsidRDefault="00000000">
            <w:pPr>
              <w:rPr>
                <w:rFonts w:hint="eastAsia"/>
              </w:rPr>
            </w:pPr>
            <w:proofErr w:type="spellStart"/>
            <w:r>
              <w:t>赛位号</w:t>
            </w:r>
            <w:proofErr w:type="spellEnd"/>
            <w:r>
              <w:t xml:space="preserve"> / </w:t>
            </w:r>
            <w:proofErr w:type="spellStart"/>
            <w:r>
              <w:t>日期</w:t>
            </w:r>
            <w:proofErr w:type="spellEnd"/>
          </w:p>
        </w:tc>
      </w:tr>
      <w:tr w:rsidR="001D472B" w14:paraId="618BF3E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5212AD" w14:textId="77777777" w:rsidR="003427C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A358A1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产品名称（任务背景即可）</w:t>
            </w:r>
          </w:p>
        </w:tc>
      </w:tr>
      <w:tr w:rsidR="001D472B" w14:paraId="03B92B8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8AF79" w14:textId="77777777" w:rsidR="003427C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8488" w14:textId="77777777" w:rsidR="003427CC" w:rsidRDefault="00000000">
            <w:pPr>
              <w:rPr>
                <w:rFonts w:hint="eastAsia"/>
              </w:rPr>
            </w:pPr>
            <w:proofErr w:type="spellStart"/>
            <w:r>
              <w:t>层数（据顶</w:t>
            </w:r>
            <w:proofErr w:type="spellEnd"/>
            <w:r>
              <w:t>/</w:t>
            </w:r>
            <w:proofErr w:type="spellStart"/>
            <w:r>
              <w:t>底线路</w:t>
            </w:r>
            <w:proofErr w:type="spellEnd"/>
            <w:r>
              <w:t>）</w:t>
            </w:r>
          </w:p>
        </w:tc>
      </w:tr>
      <w:tr w:rsidR="001D472B" w14:paraId="55B9B5C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C69C06" w14:textId="77777777" w:rsidR="003427C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B5C79CE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外形尺寸长×宽（量板框，mil 或 mm）</w:t>
            </w:r>
          </w:p>
        </w:tc>
      </w:tr>
      <w:tr w:rsidR="001D472B" w14:paraId="268C07C5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09A0" w14:textId="77777777" w:rsidR="003427C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2EC5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最小线宽（正常区，mil）</w:t>
            </w:r>
          </w:p>
        </w:tc>
      </w:tr>
      <w:tr w:rsidR="001D472B" w14:paraId="3419E1BB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12DFFD" w14:textId="77777777" w:rsidR="003427C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27DB6F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最小线距（正常区，mil）</w:t>
            </w:r>
          </w:p>
        </w:tc>
      </w:tr>
      <w:tr w:rsidR="001D472B" w14:paraId="3F2D034A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8372" w14:textId="77777777" w:rsidR="003427CC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9550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最小孔径（钻孔最小工具，mil）</w:t>
            </w:r>
          </w:p>
        </w:tc>
      </w:tr>
      <w:tr w:rsidR="001D472B" w14:paraId="506F29E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E416EF" w14:textId="77777777" w:rsidR="003427CC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5509BA1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阻焊开窗方式（据阻焊/</w:t>
            </w:r>
            <w:r>
              <w:rPr>
                <w:lang w:eastAsia="zh-CN"/>
              </w:rPr>
              <w:lastRenderedPageBreak/>
              <w:t>铜层对照）</w:t>
            </w:r>
          </w:p>
        </w:tc>
      </w:tr>
      <w:tr w:rsidR="001D472B" w14:paraId="53F8054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8360" w14:textId="77777777" w:rsidR="003427CC" w:rsidRDefault="00000000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4D3A5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文件完整性（齐全或缺哪一层）</w:t>
            </w:r>
          </w:p>
        </w:tc>
      </w:tr>
      <w:tr w:rsidR="001D472B" w14:paraId="0B65692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EF78AB" w14:textId="77777777" w:rsidR="003427CC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F51CFA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备注（可选：单位/测量说明）</w:t>
            </w:r>
          </w:p>
        </w:tc>
      </w:tr>
      <w:tr w:rsidR="001D472B" w14:paraId="2A563E2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D2B1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A6FF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</w:tr>
      <w:tr w:rsidR="001D472B" w14:paraId="2CBF5C98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9C57BB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DE85CA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</w:tr>
    </w:tbl>
    <w:p w14:paraId="444FEE43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49745F46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1077DF98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2. 可使用 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查看Gerber文件，禁止使用其他未批准工具；</w:t>
      </w:r>
    </w:p>
    <w:p w14:paraId="61C9718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08163C4A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hint="eastAsia"/>
          <w:lang w:eastAsia="zh-CN"/>
        </w:rPr>
        <w:br w:type="page"/>
      </w:r>
    </w:p>
    <w:p w14:paraId="5813A558" w14:textId="77777777" w:rsidR="000E4396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模块D：</w:t>
      </w:r>
      <w:r w:rsidR="00F35300" w:rsidRPr="00F35300">
        <w:rPr>
          <w:rFonts w:ascii="黑体" w:eastAsia="黑体" w:hAnsi="黑体"/>
          <w:b/>
          <w:bCs/>
          <w:sz w:val="32"/>
          <w:lang w:eastAsia="zh-CN"/>
        </w:rPr>
        <w:t>成品板质量检测与缺陷分析</w:t>
      </w:r>
    </w:p>
    <w:p w14:paraId="04BAFF3C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（一）考核要求</w:t>
      </w:r>
    </w:p>
    <w:p w14:paraId="14DE413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对赛场提供的双面成品PCB裸板（无元器件，已完成线路、阻焊、丝印和表面处理）完成：</w:t>
      </w:r>
    </w:p>
    <w:p w14:paraId="2D79B3F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外观缺陷检测（顶面、底面）；</w:t>
      </w:r>
    </w:p>
    <w:p w14:paraId="30F9559C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关键尺寸与指定点线宽/线距测量；</w:t>
      </w:r>
    </w:p>
    <w:p w14:paraId="6855FD7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指定测试点的开路、短路检测；</w:t>
      </w:r>
    </w:p>
    <w:p w14:paraId="45E9961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缺陷分类与质量处置结论（接收 / 返工 / 报废）及简要依据。</w:t>
      </w:r>
    </w:p>
    <w:p w14:paraId="2D30FF9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仅检验本模块样件；只做指定测试点的开短路；不上电；不测量 Gerber。</w:t>
      </w:r>
    </w:p>
    <w:p w14:paraId="4BC97BD9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（二）任务说明</w:t>
      </w:r>
    </w:p>
    <w:p w14:paraId="0BA11EA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【检验对象】</w:t>
      </w:r>
    </w:p>
    <w:p w14:paraId="3F22D3C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双面成品裸板 1 块。</w:t>
      </w:r>
    </w:p>
    <w:p w14:paraId="36242A1A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外形约 80 mm × 60 mm，标称板厚 1.6 mm；FR-4 双面，绿阻焊，白丝印，无铅喷锡。</w:t>
      </w:r>
    </w:p>
    <w:p w14:paraId="246FFDFD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丝印含版本标识（MOD-D-S-A 或 MOD-D-S-B）、分区参考及测试点 TP1～TP4。</w:t>
      </w:r>
    </w:p>
    <w:p w14:paraId="776FA4E1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提供材料</w:t>
      </w:r>
      <w:proofErr w:type="spellEnd"/>
      <w:r>
        <w:rPr>
          <w:rFonts w:ascii="黑体" w:eastAsia="黑体" w:hAnsi="黑体"/>
          <w:b/>
        </w:rPr>
        <w:t>】</w:t>
      </w:r>
    </w:p>
    <w:p w14:paraId="11154101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双面成品裸板样件 1 块；</w:t>
      </w:r>
    </w:p>
    <w:p w14:paraId="776B812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《模块D 检测记录表》（空白，填写后提交）。</w:t>
      </w:r>
    </w:p>
    <w:p w14:paraId="724795E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【使用工具】</w:t>
      </w:r>
    </w:p>
    <w:p w14:paraId="3F4FAB98" w14:textId="77777777" w:rsidR="000E4396" w:rsidRDefault="006426DF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cs="Times New Roman" w:hint="eastAsia"/>
          <w:color w:val="000000"/>
          <w:lang w:eastAsia="zh-CN"/>
        </w:rPr>
        <w:t>建议：</w:t>
      </w:r>
      <w:r>
        <w:rPr>
          <w:lang w:eastAsia="zh-CN"/>
        </w:rPr>
        <w:t>游标卡尺、厚度规（或千分尺）、测量显微镜（或带刻度放大镜）、放大镜、数字万用表、照明及防静电用品等</w:t>
      </w:r>
      <w:r>
        <w:rPr>
          <w:rFonts w:ascii="Times New Roman" w:hAnsi="Times New Roman" w:cs="Times New Roman" w:hint="eastAsia"/>
          <w:color w:val="000000"/>
          <w:lang w:eastAsia="zh-CN"/>
        </w:rPr>
        <w:t>。</w:t>
      </w:r>
    </w:p>
    <w:p w14:paraId="6E76C1DB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（三）检测依据</w:t>
      </w:r>
    </w:p>
    <w:p w14:paraId="5CF7CE0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下列说明与表格为本模块判定与填写依据。请对照填写《模块D 检测记录表》。</w:t>
      </w:r>
    </w:p>
    <w:p w14:paraId="29A7592E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 xml:space="preserve">1. </w:t>
      </w:r>
      <w:proofErr w:type="spellStart"/>
      <w:r>
        <w:rPr>
          <w:rFonts w:ascii="黑体" w:eastAsia="黑体" w:hAnsi="黑体"/>
          <w:b/>
        </w:rPr>
        <w:t>板面分区与测试点</w:t>
      </w:r>
      <w:proofErr w:type="spellEnd"/>
    </w:p>
    <w:p w14:paraId="1414F881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版本以板面丝印为准（MOD-D-S-A / MOD-D-S-B）；选手《模块D 检测记录表》表头仅填写赛位号。</w:t>
      </w:r>
    </w:p>
    <w:p w14:paraId="038E289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分区网格：顶层参考 A1～D4（列 1～4，行 A～D）。记录缺陷时填写：所在面 + 网格或特征名 + 方位。</w:t>
      </w:r>
    </w:p>
    <w:p w14:paraId="7FB7AD0C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特征区名称以板面丝印为准，例如：走线区、孔阵、阻焊对比区、丝印条、板框、测试点区。</w:t>
      </w:r>
    </w:p>
    <w:p w14:paraId="4476AC28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测试点用途：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0E4396" w14:paraId="2408F326" w14:textId="77777777">
        <w:tc>
          <w:tcPr>
            <w:tcW w:w="4323" w:type="dxa"/>
            <w:shd w:val="clear" w:color="auto" w:fill="2E75B6"/>
          </w:tcPr>
          <w:p w14:paraId="17B74BAE" w14:textId="77777777" w:rsidR="000E439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4323" w:type="dxa"/>
            <w:shd w:val="clear" w:color="auto" w:fill="2E75B6"/>
          </w:tcPr>
          <w:p w14:paraId="6DDF212F" w14:textId="77777777" w:rsidR="000E439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用途</w:t>
            </w:r>
            <w:proofErr w:type="spellEnd"/>
          </w:p>
        </w:tc>
      </w:tr>
      <w:tr w:rsidR="000E4396" w14:paraId="0B8CEDB3" w14:textId="77777777">
        <w:tc>
          <w:tcPr>
            <w:tcW w:w="4323" w:type="dxa"/>
          </w:tcPr>
          <w:p w14:paraId="0664C203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TP1、TP2</w:t>
            </w:r>
          </w:p>
        </w:tc>
        <w:tc>
          <w:tcPr>
            <w:tcW w:w="4323" w:type="dxa"/>
          </w:tcPr>
          <w:p w14:paraId="6273B252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 开路检测两端</w:t>
            </w:r>
          </w:p>
        </w:tc>
      </w:tr>
      <w:tr w:rsidR="000E4396" w14:paraId="1BDC1E88" w14:textId="77777777">
        <w:tc>
          <w:tcPr>
            <w:tcW w:w="4323" w:type="dxa"/>
          </w:tcPr>
          <w:p w14:paraId="3887B3CF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TP3、TP4</w:t>
            </w:r>
          </w:p>
        </w:tc>
        <w:tc>
          <w:tcPr>
            <w:tcW w:w="4323" w:type="dxa"/>
          </w:tcPr>
          <w:p w14:paraId="4909E67D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 短路检测两端</w:t>
            </w:r>
          </w:p>
        </w:tc>
      </w:tr>
    </w:tbl>
    <w:p w14:paraId="668C0811" w14:textId="77777777" w:rsidR="000E4396" w:rsidRDefault="000E4396">
      <w:pPr>
        <w:spacing w:after="40" w:line="240" w:lineRule="auto"/>
        <w:rPr>
          <w:rFonts w:hint="eastAsia"/>
        </w:rPr>
      </w:pPr>
    </w:p>
    <w:p w14:paraId="251E6B04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2. 尺寸基准（M01～M05）</w:t>
      </w:r>
    </w:p>
    <w:p w14:paraId="1AFC2F1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单位：mm。M01～M04 使用卡尺或厚度规；M05 使用测量显微镜，只测指定点（不得与 V02 为同一处）。</w:t>
      </w:r>
    </w:p>
    <w:p w14:paraId="57A6D5B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禁止用普通卡尺测量约 0.30 mm 及以下小孔；禁止对全板任意扫测微距。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</w:tblGrid>
      <w:tr w:rsidR="0006635B" w14:paraId="47C098B3" w14:textId="77777777" w:rsidTr="0006635B">
        <w:trPr>
          <w:jc w:val="center"/>
        </w:trPr>
        <w:tc>
          <w:tcPr>
            <w:tcW w:w="1441" w:type="dxa"/>
            <w:shd w:val="clear" w:color="auto" w:fill="2E75B6"/>
          </w:tcPr>
          <w:p w14:paraId="36612026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471B2FC4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7904437F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339E626A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名义值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5E3238F9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允许误差</w:t>
            </w:r>
            <w:proofErr w:type="spellEnd"/>
          </w:p>
        </w:tc>
      </w:tr>
      <w:tr w:rsidR="0006635B" w14:paraId="1A3BAFAB" w14:textId="77777777" w:rsidTr="0006635B">
        <w:trPr>
          <w:jc w:val="center"/>
        </w:trPr>
        <w:tc>
          <w:tcPr>
            <w:tcW w:w="1441" w:type="dxa"/>
          </w:tcPr>
          <w:p w14:paraId="42AEE89D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M01</w:t>
            </w:r>
          </w:p>
        </w:tc>
        <w:tc>
          <w:tcPr>
            <w:tcW w:w="1441" w:type="dxa"/>
          </w:tcPr>
          <w:p w14:paraId="4B1EA3DB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板长 L</w:t>
            </w:r>
          </w:p>
        </w:tc>
        <w:tc>
          <w:tcPr>
            <w:tcW w:w="1441" w:type="dxa"/>
          </w:tcPr>
          <w:p w14:paraId="7180D3B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7646CE1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80.00</w:t>
            </w:r>
          </w:p>
        </w:tc>
        <w:tc>
          <w:tcPr>
            <w:tcW w:w="1441" w:type="dxa"/>
          </w:tcPr>
          <w:p w14:paraId="155C8A8B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:rsidR="0006635B" w14:paraId="7D934D80" w14:textId="77777777" w:rsidTr="0006635B">
        <w:trPr>
          <w:jc w:val="center"/>
        </w:trPr>
        <w:tc>
          <w:tcPr>
            <w:tcW w:w="1441" w:type="dxa"/>
          </w:tcPr>
          <w:p w14:paraId="7ECEFD4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M02</w:t>
            </w:r>
          </w:p>
        </w:tc>
        <w:tc>
          <w:tcPr>
            <w:tcW w:w="1441" w:type="dxa"/>
          </w:tcPr>
          <w:p w14:paraId="65D84611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板宽 W</w:t>
            </w:r>
          </w:p>
        </w:tc>
        <w:tc>
          <w:tcPr>
            <w:tcW w:w="1441" w:type="dxa"/>
          </w:tcPr>
          <w:p w14:paraId="3504E4F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17D011E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60.00</w:t>
            </w:r>
          </w:p>
        </w:tc>
        <w:tc>
          <w:tcPr>
            <w:tcW w:w="1441" w:type="dxa"/>
          </w:tcPr>
          <w:p w14:paraId="244B734E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:rsidR="0006635B" w14:paraId="21339571" w14:textId="77777777" w:rsidTr="0006635B">
        <w:trPr>
          <w:jc w:val="center"/>
        </w:trPr>
        <w:tc>
          <w:tcPr>
            <w:tcW w:w="1441" w:type="dxa"/>
          </w:tcPr>
          <w:p w14:paraId="1711235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M03</w:t>
            </w:r>
          </w:p>
        </w:tc>
        <w:tc>
          <w:tcPr>
            <w:tcW w:w="1441" w:type="dxa"/>
          </w:tcPr>
          <w:p w14:paraId="07863DA4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板厚 T</w:t>
            </w:r>
          </w:p>
        </w:tc>
        <w:tc>
          <w:tcPr>
            <w:tcW w:w="1441" w:type="dxa"/>
          </w:tcPr>
          <w:p w14:paraId="43F77F6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厚度规/千分尺</w:t>
            </w:r>
          </w:p>
        </w:tc>
        <w:tc>
          <w:tcPr>
            <w:tcW w:w="1441" w:type="dxa"/>
          </w:tcPr>
          <w:p w14:paraId="08DFE04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1.60</w:t>
            </w:r>
          </w:p>
        </w:tc>
        <w:tc>
          <w:tcPr>
            <w:tcW w:w="1441" w:type="dxa"/>
          </w:tcPr>
          <w:p w14:paraId="0FAAA97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±0.15</w:t>
            </w:r>
          </w:p>
        </w:tc>
      </w:tr>
      <w:tr w:rsidR="0006635B" w14:paraId="789518F8" w14:textId="77777777" w:rsidTr="0006635B">
        <w:trPr>
          <w:jc w:val="center"/>
        </w:trPr>
        <w:tc>
          <w:tcPr>
            <w:tcW w:w="1441" w:type="dxa"/>
          </w:tcPr>
          <w:p w14:paraId="52F8E2C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M04</w:t>
            </w:r>
          </w:p>
        </w:tc>
        <w:tc>
          <w:tcPr>
            <w:tcW w:w="1441" w:type="dxa"/>
          </w:tcPr>
          <w:p w14:paraId="31208DC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定位孔径</w:t>
            </w:r>
          </w:p>
        </w:tc>
        <w:tc>
          <w:tcPr>
            <w:tcW w:w="1441" w:type="dxa"/>
          </w:tcPr>
          <w:p w14:paraId="48EC394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卡尺/孔规</w:t>
            </w:r>
          </w:p>
        </w:tc>
        <w:tc>
          <w:tcPr>
            <w:tcW w:w="1441" w:type="dxa"/>
          </w:tcPr>
          <w:p w14:paraId="295E29CB" w14:textId="77777777" w:rsidR="003427CC" w:rsidRDefault="00000000">
            <w:pPr>
              <w:rPr>
                <w:rFonts w:hint="eastAsia"/>
              </w:rPr>
            </w:pPr>
            <w:r>
              <w:t>3.50</w:t>
            </w:r>
          </w:p>
        </w:tc>
        <w:tc>
          <w:tcPr>
            <w:tcW w:w="1441" w:type="dxa"/>
          </w:tcPr>
          <w:p w14:paraId="1C7611C9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±0.10</w:t>
            </w:r>
          </w:p>
        </w:tc>
      </w:tr>
      <w:tr w:rsidR="0006635B" w14:paraId="77C30EE6" w14:textId="77777777" w:rsidTr="0006635B">
        <w:trPr>
          <w:jc w:val="center"/>
        </w:trPr>
        <w:tc>
          <w:tcPr>
            <w:tcW w:w="1441" w:type="dxa"/>
          </w:tcPr>
          <w:p w14:paraId="0AEBD0D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M05</w:t>
            </w:r>
          </w:p>
        </w:tc>
        <w:tc>
          <w:tcPr>
            <w:tcW w:w="1441" w:type="dxa"/>
          </w:tcPr>
          <w:p w14:paraId="13B78D91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指定点线宽或线距</w:t>
            </w:r>
          </w:p>
        </w:tc>
        <w:tc>
          <w:tcPr>
            <w:tcW w:w="1441" w:type="dxa"/>
          </w:tcPr>
          <w:p w14:paraId="03BEB5C4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测量显微镜</w:t>
            </w:r>
          </w:p>
        </w:tc>
        <w:tc>
          <w:tcPr>
            <w:tcW w:w="1441" w:type="dxa"/>
          </w:tcPr>
          <w:p w14:paraId="464FDB9F" w14:textId="77777777" w:rsidR="0006635B" w:rsidRDefault="0006635B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以板面指定点标识为准</w:t>
            </w:r>
          </w:p>
        </w:tc>
        <w:tc>
          <w:tcPr>
            <w:tcW w:w="1441" w:type="dxa"/>
          </w:tcPr>
          <w:p w14:paraId="00A93E2E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±0.05</w:t>
            </w:r>
          </w:p>
        </w:tc>
      </w:tr>
    </w:tbl>
    <w:p w14:paraId="111F837F" w14:textId="77777777" w:rsidR="000E4396" w:rsidRDefault="000E4396">
      <w:pPr>
        <w:spacing w:after="40" w:line="240" w:lineRule="auto"/>
        <w:rPr>
          <w:rFonts w:hint="eastAsia"/>
        </w:rPr>
      </w:pPr>
    </w:p>
    <w:p w14:paraId="01045A69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M05：按板面指定点标识选择测线宽或线距其一；读数一般保留到 0.01 mm。</w:t>
      </w:r>
    </w:p>
    <w:p w14:paraId="1F0D154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 外观缺陷判定（V01～V05）</w:t>
      </w:r>
    </w:p>
    <w:p w14:paraId="53F557C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须检查顶面与底面。下列 5 类为必检内容；记录类型、位置与现象。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</w:tblGrid>
      <w:tr w:rsidR="0006635B" w14:paraId="077FF8E8" w14:textId="77777777" w:rsidTr="0006635B">
        <w:trPr>
          <w:jc w:val="center"/>
        </w:trPr>
        <w:tc>
          <w:tcPr>
            <w:tcW w:w="2882" w:type="dxa"/>
            <w:shd w:val="clear" w:color="auto" w:fill="2E75B6"/>
          </w:tcPr>
          <w:p w14:paraId="06352142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3F49A65C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</w:tr>
      <w:tr w:rsidR="0006635B" w14:paraId="3ECA3E97" w14:textId="77777777" w:rsidTr="0006635B">
        <w:trPr>
          <w:jc w:val="center"/>
        </w:trPr>
        <w:tc>
          <w:tcPr>
            <w:tcW w:w="2882" w:type="dxa"/>
          </w:tcPr>
          <w:p w14:paraId="537C9BD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V01</w:t>
            </w:r>
          </w:p>
        </w:tc>
        <w:tc>
          <w:tcPr>
            <w:tcW w:w="2882" w:type="dxa"/>
          </w:tcPr>
          <w:p w14:paraId="6E72A25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顶层线路缺口</w:t>
            </w:r>
          </w:p>
        </w:tc>
      </w:tr>
      <w:tr w:rsidR="0006635B" w14:paraId="7DF86B79" w14:textId="77777777" w:rsidTr="0006635B">
        <w:trPr>
          <w:jc w:val="center"/>
        </w:trPr>
        <w:tc>
          <w:tcPr>
            <w:tcW w:w="2882" w:type="dxa"/>
          </w:tcPr>
          <w:p w14:paraId="6FD00B2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V02</w:t>
            </w:r>
          </w:p>
        </w:tc>
        <w:tc>
          <w:tcPr>
            <w:tcW w:w="2882" w:type="dxa"/>
          </w:tcPr>
          <w:p w14:paraId="1B49EC3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底层线宽变窄</w:t>
            </w:r>
          </w:p>
        </w:tc>
      </w:tr>
      <w:tr w:rsidR="0006635B" w14:paraId="6AF648D7" w14:textId="77777777" w:rsidTr="0006635B">
        <w:trPr>
          <w:jc w:val="center"/>
        </w:trPr>
        <w:tc>
          <w:tcPr>
            <w:tcW w:w="2882" w:type="dxa"/>
          </w:tcPr>
          <w:p w14:paraId="3E3FEB3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V03</w:t>
            </w:r>
          </w:p>
        </w:tc>
        <w:tc>
          <w:tcPr>
            <w:tcW w:w="2882" w:type="dxa"/>
          </w:tcPr>
          <w:p w14:paraId="352F199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孔破盘</w:t>
            </w:r>
          </w:p>
        </w:tc>
      </w:tr>
      <w:tr w:rsidR="0006635B" w14:paraId="628F1EFB" w14:textId="77777777" w:rsidTr="0006635B">
        <w:trPr>
          <w:jc w:val="center"/>
        </w:trPr>
        <w:tc>
          <w:tcPr>
            <w:tcW w:w="2882" w:type="dxa"/>
          </w:tcPr>
          <w:p w14:paraId="055551C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V04</w:t>
            </w:r>
          </w:p>
        </w:tc>
        <w:tc>
          <w:tcPr>
            <w:tcW w:w="2882" w:type="dxa"/>
          </w:tcPr>
          <w:p w14:paraId="352EE189" w14:textId="77777777" w:rsidR="0006635B" w:rsidRDefault="0006635B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阻焊未开窗或开窗偏移</w:t>
            </w:r>
          </w:p>
        </w:tc>
      </w:tr>
      <w:tr w:rsidR="0006635B" w14:paraId="2DF445AA" w14:textId="77777777" w:rsidTr="0006635B">
        <w:trPr>
          <w:jc w:val="center"/>
        </w:trPr>
        <w:tc>
          <w:tcPr>
            <w:tcW w:w="2882" w:type="dxa"/>
          </w:tcPr>
          <w:p w14:paraId="27A477B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V05</w:t>
            </w:r>
          </w:p>
        </w:tc>
        <w:tc>
          <w:tcPr>
            <w:tcW w:w="2882" w:type="dxa"/>
          </w:tcPr>
          <w:p w14:paraId="6B90D2C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丝印缺失或压焊盘</w:t>
            </w:r>
          </w:p>
        </w:tc>
      </w:tr>
    </w:tbl>
    <w:p w14:paraId="0F2144FB" w14:textId="77777777" w:rsidR="000E4396" w:rsidRDefault="000E4396">
      <w:pPr>
        <w:spacing w:after="40" w:line="240" w:lineRule="auto"/>
        <w:rPr>
          <w:rFonts w:hint="eastAsia"/>
          <w:lang w:eastAsia="zh-CN"/>
        </w:rPr>
      </w:pPr>
    </w:p>
    <w:p w14:paraId="0A6009D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板面可能存在其他现象，是否记入由你判断；上述 5 类应完整检查并记录。</w:t>
      </w:r>
    </w:p>
    <w:p w14:paraId="2165F02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4. 基础电气检测（E01～E02）</w:t>
      </w:r>
    </w:p>
    <w:p w14:paraId="5EBA850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仅在指定测试点之间测量。使用数字万用表电阻档或通断档。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</w:tblGrid>
      <w:tr w:rsidR="0006635B" w14:paraId="75FA51F6" w14:textId="77777777" w:rsidTr="0006635B">
        <w:trPr>
          <w:jc w:val="center"/>
        </w:trPr>
        <w:tc>
          <w:tcPr>
            <w:tcW w:w="1729" w:type="dxa"/>
            <w:shd w:val="clear" w:color="auto" w:fill="2E75B6"/>
          </w:tcPr>
          <w:p w14:paraId="348DF8E5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45922822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131A6A02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77619767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预期结果</w:t>
            </w:r>
            <w:proofErr w:type="spellEnd"/>
          </w:p>
        </w:tc>
      </w:tr>
      <w:tr w:rsidR="0006635B" w14:paraId="3D04929B" w14:textId="77777777" w:rsidTr="0006635B">
        <w:trPr>
          <w:jc w:val="center"/>
        </w:trPr>
        <w:tc>
          <w:tcPr>
            <w:tcW w:w="1729" w:type="dxa"/>
          </w:tcPr>
          <w:p w14:paraId="1F273AD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</w:t>
            </w:r>
          </w:p>
        </w:tc>
        <w:tc>
          <w:tcPr>
            <w:tcW w:w="1729" w:type="dxa"/>
          </w:tcPr>
          <w:p w14:paraId="3F08EFF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  <w:tc>
          <w:tcPr>
            <w:tcW w:w="1729" w:type="dxa"/>
          </w:tcPr>
          <w:p w14:paraId="54E9E65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TP1–TP2</w:t>
            </w:r>
          </w:p>
        </w:tc>
        <w:tc>
          <w:tcPr>
            <w:tcW w:w="1729" w:type="dxa"/>
          </w:tcPr>
          <w:p w14:paraId="2C365FC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</w:tr>
      <w:tr w:rsidR="0006635B" w14:paraId="0A6997EE" w14:textId="77777777" w:rsidTr="0006635B">
        <w:trPr>
          <w:jc w:val="center"/>
        </w:trPr>
        <w:tc>
          <w:tcPr>
            <w:tcW w:w="1729" w:type="dxa"/>
          </w:tcPr>
          <w:p w14:paraId="73792B2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</w:t>
            </w:r>
          </w:p>
        </w:tc>
        <w:tc>
          <w:tcPr>
            <w:tcW w:w="1729" w:type="dxa"/>
          </w:tcPr>
          <w:p w14:paraId="0A7A92F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  <w:tc>
          <w:tcPr>
            <w:tcW w:w="1729" w:type="dxa"/>
          </w:tcPr>
          <w:p w14:paraId="1B653FB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TP3–TP4</w:t>
            </w:r>
          </w:p>
        </w:tc>
        <w:tc>
          <w:tcPr>
            <w:tcW w:w="1729" w:type="dxa"/>
          </w:tcPr>
          <w:p w14:paraId="164905A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</w:tr>
    </w:tbl>
    <w:p w14:paraId="0FF63FE9" w14:textId="77777777" w:rsidR="000E4396" w:rsidRDefault="000E4396">
      <w:pPr>
        <w:spacing w:after="40" w:line="240" w:lineRule="auto"/>
        <w:rPr>
          <w:rFonts w:hint="eastAsia"/>
          <w:lang w:eastAsia="zh-CN"/>
        </w:rPr>
      </w:pPr>
    </w:p>
    <w:p w14:paraId="74FE74D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记录：测试点、档位、电阻读数（或通断结果）、判定（开路/短路/正常）、是否与预期一致。</w:t>
      </w:r>
    </w:p>
    <w:p w14:paraId="60D4E924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（四）模块任务</w:t>
      </w:r>
    </w:p>
    <w:p w14:paraId="6300FB4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请完成下列任务，结果填入《模块D 检测记录表》后提交。判定以本卷第（三）节为准。</w:t>
      </w:r>
    </w:p>
    <w:p w14:paraId="37B557B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D-1 检验准备</w:t>
      </w:r>
    </w:p>
    <w:p w14:paraId="42F20D4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确认板面版本丝印（MOD-D-S-A / MOD-D-S-B）与任务要求一致；记录表表头仅填赛位号；</w:t>
      </w:r>
    </w:p>
    <w:p w14:paraId="5AF4067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确认顶面/底面方向及分区约定；</w:t>
      </w:r>
    </w:p>
    <w:p w14:paraId="5EA869A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检查所用工具可用（卡尺对零、万用表档位等）；</w:t>
      </w:r>
    </w:p>
    <w:p w14:paraId="7DEB145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如发现明显运输损伤，先在记录表注明。</w:t>
      </w:r>
    </w:p>
    <w:p w14:paraId="3E796A6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D-2 外观缺陷检测</w:t>
      </w:r>
    </w:p>
    <w:p w14:paraId="52F324C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检查顶面与底面；</w:t>
      </w:r>
    </w:p>
    <w:p w14:paraId="54D6540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完成 V01～V05 必检内容，对照第（三）节第 3 款判定；</w:t>
      </w:r>
    </w:p>
    <w:p w14:paraId="3D61C4A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每处缺陷在记录表中填写：所在面、类型、网格/特征、现象等；</w:t>
      </w:r>
    </w:p>
    <w:p w14:paraId="6AC1A15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位置描述清楚即可（例如“顶层 B2 / 走线区 / 中部”），不要求坐标；</w:t>
      </w:r>
    </w:p>
    <w:p w14:paraId="215777A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5. 类型写具体名称（如“线路缺口”“孔破盘”）。</w:t>
      </w:r>
    </w:p>
    <w:p w14:paraId="3396DEF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D-3 尺寸与指定点测量</w:t>
      </w:r>
    </w:p>
    <w:p w14:paraId="3DF5AA7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按第（三）节第 2 款测量 M01～M05；</w:t>
      </w:r>
    </w:p>
    <w:p w14:paraId="149A4CB0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填写实测值，判定合格/不合格；</w:t>
      </w:r>
    </w:p>
    <w:p w14:paraId="7E7CB62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以 mm 记录。</w:t>
      </w:r>
    </w:p>
    <w:p w14:paraId="1164FB8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D-4 基础电气检测</w:t>
      </w:r>
    </w:p>
    <w:p w14:paraId="6A12C34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按第（三）节第 4 款，在 TP1～TP4 完成 E01、E02；</w:t>
      </w:r>
    </w:p>
    <w:p w14:paraId="6CD9AAE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2. 记录读数与判定。</w:t>
      </w:r>
    </w:p>
    <w:p w14:paraId="757EE17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D-5 分类判定与提交</w:t>
      </w:r>
    </w:p>
    <w:p w14:paraId="1F9BB7C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对外观缺陷分类汇总；</w:t>
      </w:r>
    </w:p>
    <w:p w14:paraId="33E6B77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汇总尺寸、电气是否符合第（三）节要求；</w:t>
      </w:r>
    </w:p>
    <w:p w14:paraId="35185BF1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给出质量处置结论，并写简要依据：</w:t>
      </w:r>
    </w:p>
    <w:p w14:paraId="028C09F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（1）接收：必检外观、尺寸、电气均符合本卷要求；</w:t>
      </w:r>
    </w:p>
    <w:p w14:paraId="5167F5C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（2）返工：存在可返工缺陷（如丝印、部分阻焊问题），且尺寸与电气总体可接受；</w:t>
      </w:r>
    </w:p>
    <w:p w14:paraId="1C4D402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（3）报废：存在严重影响使用的缺陷（如线路缺口、孔破盘），或电气结果与预期严重不符；</w:t>
      </w:r>
    </w:p>
    <w:p w14:paraId="5AA29C4A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检查记录完整后提交《模块D 检测记录表》。</w:t>
      </w:r>
    </w:p>
    <w:p w14:paraId="2B529C59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电子提交目录示例：D:\提交资料\模块D\ ；命名示例：赛位号_模块D。</w:t>
      </w:r>
    </w:p>
    <w:p w14:paraId="1B44D78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注意事项</w:t>
      </w:r>
    </w:p>
    <w:p w14:paraId="3B0D1DA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请合理安排检查、测量、点测与填写时间。</w:t>
      </w:r>
    </w:p>
    <w:p w14:paraId="0138423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只检验本模块样件；只做指定点开短路；不上电；不测量 Gerber。</w:t>
      </w:r>
    </w:p>
    <w:p w14:paraId="66507BE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</w:t>
      </w:r>
      <w:r w:rsidR="0006635B">
        <w:rPr>
          <w:rFonts w:hint="eastAsia"/>
          <w:lang w:eastAsia="zh-CN"/>
        </w:rPr>
        <w:t xml:space="preserve"> </w:t>
      </w:r>
      <w:r>
        <w:rPr>
          <w:lang w:eastAsia="zh-CN"/>
        </w:rPr>
        <w:t>提交物为《模块D 检测记录表》。</w:t>
      </w:r>
    </w:p>
    <w:p w14:paraId="38AD99B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爱护样件与仪器；注意防静电；正确使用万用表档位。</w:t>
      </w:r>
    </w:p>
    <w:p w14:paraId="76EFF100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5. 成果物不得标注姓名等身份信息；设备异常请举手示意。</w:t>
      </w:r>
    </w:p>
    <w:sectPr w:rsidR="000E4396">
      <w:headerReference w:type="default" r:id="rId13"/>
      <w:footerReference w:type="default" r:id="rId14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4106" w14:textId="77777777" w:rsidR="00CB2581" w:rsidRDefault="00CB258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34F310D" w14:textId="77777777" w:rsidR="00CB2581" w:rsidRDefault="00CB258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2826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6EEE" w14:textId="77777777" w:rsidR="00CB2581" w:rsidRDefault="00CB258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6322B44" w14:textId="77777777" w:rsidR="00CB2581" w:rsidRDefault="00CB258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AD0B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14976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AD14976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1591F"/>
    <w:rsid w:val="00034616"/>
    <w:rsid w:val="0006063C"/>
    <w:rsid w:val="0006635B"/>
    <w:rsid w:val="00094DD9"/>
    <w:rsid w:val="000C196E"/>
    <w:rsid w:val="000C6206"/>
    <w:rsid w:val="000D33ED"/>
    <w:rsid w:val="000E4396"/>
    <w:rsid w:val="000E467D"/>
    <w:rsid w:val="00110415"/>
    <w:rsid w:val="0015074B"/>
    <w:rsid w:val="00183784"/>
    <w:rsid w:val="00186F56"/>
    <w:rsid w:val="001C4DE8"/>
    <w:rsid w:val="001D472B"/>
    <w:rsid w:val="001F187D"/>
    <w:rsid w:val="00200737"/>
    <w:rsid w:val="00217D3E"/>
    <w:rsid w:val="00225AA6"/>
    <w:rsid w:val="00254F0C"/>
    <w:rsid w:val="00257033"/>
    <w:rsid w:val="00262DD6"/>
    <w:rsid w:val="0029639D"/>
    <w:rsid w:val="002B6D97"/>
    <w:rsid w:val="002C6B81"/>
    <w:rsid w:val="003008EE"/>
    <w:rsid w:val="00312211"/>
    <w:rsid w:val="00326F90"/>
    <w:rsid w:val="003427CC"/>
    <w:rsid w:val="00344C95"/>
    <w:rsid w:val="00370443"/>
    <w:rsid w:val="0037333E"/>
    <w:rsid w:val="00375197"/>
    <w:rsid w:val="00384993"/>
    <w:rsid w:val="00387886"/>
    <w:rsid w:val="003B2695"/>
    <w:rsid w:val="003D1FB0"/>
    <w:rsid w:val="003E5F95"/>
    <w:rsid w:val="00417F15"/>
    <w:rsid w:val="004601AB"/>
    <w:rsid w:val="004C1A62"/>
    <w:rsid w:val="004D0DA9"/>
    <w:rsid w:val="004E2820"/>
    <w:rsid w:val="00526EB5"/>
    <w:rsid w:val="005518C3"/>
    <w:rsid w:val="005547BB"/>
    <w:rsid w:val="00570503"/>
    <w:rsid w:val="00587323"/>
    <w:rsid w:val="00590676"/>
    <w:rsid w:val="005A00D2"/>
    <w:rsid w:val="005B1FDF"/>
    <w:rsid w:val="005B6F15"/>
    <w:rsid w:val="005C1564"/>
    <w:rsid w:val="005E243D"/>
    <w:rsid w:val="005F26BF"/>
    <w:rsid w:val="005F3A3C"/>
    <w:rsid w:val="0063608A"/>
    <w:rsid w:val="006424B9"/>
    <w:rsid w:val="006426DF"/>
    <w:rsid w:val="006769F4"/>
    <w:rsid w:val="006810B5"/>
    <w:rsid w:val="006C4690"/>
    <w:rsid w:val="0070116F"/>
    <w:rsid w:val="00703002"/>
    <w:rsid w:val="00711C3C"/>
    <w:rsid w:val="0071469E"/>
    <w:rsid w:val="00737818"/>
    <w:rsid w:val="00770A2A"/>
    <w:rsid w:val="00776A45"/>
    <w:rsid w:val="007810F9"/>
    <w:rsid w:val="00792316"/>
    <w:rsid w:val="007B2C26"/>
    <w:rsid w:val="007C1AAB"/>
    <w:rsid w:val="007C4257"/>
    <w:rsid w:val="007F5027"/>
    <w:rsid w:val="00824E7F"/>
    <w:rsid w:val="00826FAC"/>
    <w:rsid w:val="0084696E"/>
    <w:rsid w:val="008540D7"/>
    <w:rsid w:val="00886F23"/>
    <w:rsid w:val="008A62A8"/>
    <w:rsid w:val="008B1A35"/>
    <w:rsid w:val="008C4B84"/>
    <w:rsid w:val="008C5D29"/>
    <w:rsid w:val="00925B24"/>
    <w:rsid w:val="00947994"/>
    <w:rsid w:val="00960DFB"/>
    <w:rsid w:val="00962E3C"/>
    <w:rsid w:val="00971B11"/>
    <w:rsid w:val="009A6ACC"/>
    <w:rsid w:val="009D6F40"/>
    <w:rsid w:val="009E75B8"/>
    <w:rsid w:val="00A01920"/>
    <w:rsid w:val="00A26D9B"/>
    <w:rsid w:val="00A563FB"/>
    <w:rsid w:val="00A72647"/>
    <w:rsid w:val="00A977D3"/>
    <w:rsid w:val="00AA0C55"/>
    <w:rsid w:val="00AA1D8D"/>
    <w:rsid w:val="00AC5363"/>
    <w:rsid w:val="00AE206A"/>
    <w:rsid w:val="00AE72DF"/>
    <w:rsid w:val="00AF58AE"/>
    <w:rsid w:val="00AF64B4"/>
    <w:rsid w:val="00B372B0"/>
    <w:rsid w:val="00B47730"/>
    <w:rsid w:val="00B6049B"/>
    <w:rsid w:val="00B67721"/>
    <w:rsid w:val="00BB34C6"/>
    <w:rsid w:val="00BC3779"/>
    <w:rsid w:val="00BE01FE"/>
    <w:rsid w:val="00BF7067"/>
    <w:rsid w:val="00C216DC"/>
    <w:rsid w:val="00C229DE"/>
    <w:rsid w:val="00C35EAF"/>
    <w:rsid w:val="00C510C7"/>
    <w:rsid w:val="00C626A8"/>
    <w:rsid w:val="00C63D2A"/>
    <w:rsid w:val="00C80D7F"/>
    <w:rsid w:val="00CA6997"/>
    <w:rsid w:val="00CB0664"/>
    <w:rsid w:val="00CB2581"/>
    <w:rsid w:val="00CF4324"/>
    <w:rsid w:val="00D34C4B"/>
    <w:rsid w:val="00D36907"/>
    <w:rsid w:val="00D9028C"/>
    <w:rsid w:val="00D95471"/>
    <w:rsid w:val="00D95D11"/>
    <w:rsid w:val="00DB61F2"/>
    <w:rsid w:val="00E43C06"/>
    <w:rsid w:val="00E52248"/>
    <w:rsid w:val="00E57AAB"/>
    <w:rsid w:val="00E64351"/>
    <w:rsid w:val="00E6640E"/>
    <w:rsid w:val="00EA5185"/>
    <w:rsid w:val="00EB414C"/>
    <w:rsid w:val="00ED0317"/>
    <w:rsid w:val="00ED4702"/>
    <w:rsid w:val="00EF5B80"/>
    <w:rsid w:val="00F150E3"/>
    <w:rsid w:val="00F20B05"/>
    <w:rsid w:val="00F258CF"/>
    <w:rsid w:val="00F35300"/>
    <w:rsid w:val="00F37980"/>
    <w:rsid w:val="00F40EE2"/>
    <w:rsid w:val="00F5606A"/>
    <w:rsid w:val="00FB06E7"/>
    <w:rsid w:val="00FC693F"/>
    <w:rsid w:val="00FD15BA"/>
    <w:rsid w:val="00FF3249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4B845A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Revision"/>
    <w:hidden/>
    <w:uiPriority w:val="99"/>
    <w:unhideWhenUsed/>
    <w:rsid w:val="009D6F40"/>
    <w:rPr>
      <w:rFonts w:ascii="仿宋" w:eastAsia="仿宋" w:hAnsi="仿宋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20</Pages>
  <Words>1375</Words>
  <Characters>7843</Characters>
  <Application>Microsoft Office Word</Application>
  <DocSecurity>0</DocSecurity>
  <Lines>65</Lines>
  <Paragraphs>18</Paragraphs>
  <ScaleCrop>false</ScaleCrop>
  <Company>Handoff</Company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76</cp:revision>
  <dcterms:created xsi:type="dcterms:W3CDTF">2013-12-24T23:15:00Z</dcterms:created>
  <dcterms:modified xsi:type="dcterms:W3CDTF">2026-07-24T08:25:00Z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