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CB38" w14:textId="77777777" w:rsidR="0071469E" w:rsidRDefault="0071469E">
      <w:pPr>
        <w:rPr>
          <w:rFonts w:hint="eastAsia"/>
        </w:rPr>
      </w:pPr>
    </w:p>
    <w:p w14:paraId="39091503" w14:textId="77777777" w:rsidR="0071469E" w:rsidRDefault="0071469E">
      <w:pPr>
        <w:rPr>
          <w:rFonts w:hint="eastAsia"/>
        </w:rPr>
      </w:pPr>
    </w:p>
    <w:p w14:paraId="2C77DCB2" w14:textId="77777777" w:rsidR="0071469E" w:rsidRDefault="0071469E">
      <w:pPr>
        <w:rPr>
          <w:rFonts w:hint="eastAsia"/>
        </w:rPr>
      </w:pPr>
    </w:p>
    <w:p w14:paraId="0D5A72E2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61F5EFE3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3300C29D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3F36D122" w14:textId="77777777" w:rsidR="0071469E" w:rsidRDefault="0071469E">
      <w:pPr>
        <w:rPr>
          <w:rFonts w:hint="eastAsia"/>
          <w:lang w:eastAsia="zh-CN"/>
        </w:rPr>
      </w:pPr>
    </w:p>
    <w:p w14:paraId="3501E5DC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3C7FC19B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4DC00F7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71DC79E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290571C7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C331C8C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FDAD40B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0EAB995" w14:textId="77777777" w:rsidR="0071469E" w:rsidRDefault="00000000">
      <w:pPr>
        <w:rPr>
          <w:rFonts w:hint="eastAsia"/>
        </w:rPr>
      </w:pPr>
      <w:r>
        <w:br w:type="page"/>
      </w:r>
    </w:p>
    <w:p w14:paraId="57DE5E3F" w14:textId="77777777" w:rsidR="0071469E" w:rsidRDefault="00000000">
      <w:pPr>
        <w:spacing w:before="360" w:after="160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竞赛说明</w:t>
      </w:r>
    </w:p>
    <w:p w14:paraId="08D27DEB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0E354A7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</w:t>
      </w:r>
      <w:r w:rsidR="00925B24">
        <w:rPr>
          <w:lang w:eastAsia="zh-CN"/>
        </w:rPr>
        <w:t>赛题</w:t>
      </w:r>
      <w:r>
        <w:rPr>
          <w:lang w:eastAsia="zh-CN"/>
        </w:rPr>
        <w:t>以国家职业技能标准《印制电路制作工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2D772DAC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31B0E8BC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01FE2EB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2513D7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</w:tr>
      <w:tr w:rsidR="00B372B0" w14:paraId="5C9569C0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D45BE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974DF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2A445A5E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6C350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C8B9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0369217C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970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E8B77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39FA8FF6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4FEF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模块D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58561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成品PCB裸板质量检测与判定（学生组）</w:t>
            </w:r>
          </w:p>
        </w:tc>
      </w:tr>
      <w:tr w:rsidR="00B372B0" w14:paraId="7B8F5E4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1B345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75548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461FDF2C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4FC162B1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48F3F39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51D5F400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17FE8AA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1B19FCA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4EFED0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操作技能模块中，选手应严格遵守安全操作规程，防止设备和人身安全事故发生。</w:t>
      </w:r>
    </w:p>
    <w:p w14:paraId="20A43B7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竞赛结束后，选手应按要求整理工位，经监考人员确认后方可离开赛场。</w:t>
      </w:r>
    </w:p>
    <w:p w14:paraId="578A6853" w14:textId="77777777" w:rsidR="0071469E" w:rsidRDefault="00000000">
      <w:pPr>
        <w:spacing w:before="360" w:after="160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</w:rPr>
        <w:t>三、成果物提交要求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4E11D01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3D10A0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57B5CA8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89E5AE4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:rsidR="0071469E" w14:paraId="77266F6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803F4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711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A99A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610CA552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3E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4361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7CB3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赛位号_模块C（本地目录：D:\提交资料\模块C\）</w:t>
            </w:r>
          </w:p>
        </w:tc>
      </w:tr>
      <w:tr w:rsidR="0071469E" w14:paraId="6D3BC318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F238A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模块D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33C6C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学生组_模块D_检测记录表（含外观/尺寸/电气/综合判定）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1EC86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赛位号_模块D（本地目录：D:\提交资料\模块D\）</w:t>
            </w:r>
          </w:p>
        </w:tc>
      </w:tr>
    </w:tbl>
    <w:p w14:paraId="28B85792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43044C96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FAFA73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模块A：平台测试（理论知识）</w:t>
      </w:r>
    </w:p>
    <w:p w14:paraId="3566CD18" w14:textId="77777777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模块A为理论知识平台测试，试题由竞赛平台统一下发与作答。正式题型、题量与评分细则以竞赛平台及技术工作文件为准。本竞赛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仅对模块A作简要说明，不提供理论试题或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展示；操作技能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见模块B/C/D。</w:t>
      </w:r>
    </w:p>
    <w:p w14:paraId="43D6D7DA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模块B：EDA工程设计（续设计）</w:t>
      </w:r>
    </w:p>
    <w:p w14:paraId="2423A0A3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05D649E9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08DE2812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DB3E56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09745000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4E2DD09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Layout工程师，您需要完成以下工作：自建定制连接器封装 → 补全原理图 → 设置设计规则 → PCB布局 → PCB布线 → 输出生产Gerber文件，确保电路板满足可制造性要求和电气性能要求。</w:t>
      </w:r>
    </w:p>
    <w:p w14:paraId="4EA7FA5C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【设计要求】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018A34E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3C7C88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4823078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:rsidR="0071469E" w14:paraId="79BB1D7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E1B4194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F9A30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61EA29C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65F6F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板尺寸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ECB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5787A6B5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50F787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板材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E025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56AC834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1361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最小线宽/线距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3D704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3DB58D4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3517EE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3D6D6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0.6mm（24mil）（焊盘；公差按板厂能力，全卷统一）</w:t>
            </w:r>
          </w:p>
        </w:tc>
      </w:tr>
      <w:tr w:rsidR="0071469E" w14:paraId="5A5686F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8F8FBAF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阻焊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C5932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6CDDB5E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48392B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丝印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163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4E1A74E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989080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表面处理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C44DC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12D8B2C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803989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工艺标准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27894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1E4FADF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285E2ADE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1D1107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C710F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869A7F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56C1C52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429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A80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8DA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454C22C6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B4B38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57E40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D4FF1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511C2E3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EEFF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83E4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07E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1C003AF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26F93C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343E2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4213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4FE29BA6" w14:textId="77777777" w:rsidR="0071469E" w:rsidRDefault="0071469E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</w:p>
    <w:p w14:paraId="437A168E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3DC02AF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2FB46083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D165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65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A3F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629BCD8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5E758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3B41A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536A8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0BE476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E66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0307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10FF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40BB10B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C7127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61D22D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6CEA5C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66995FE4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E4B7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43D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46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55C303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0089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BA98C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8423B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5C3F040C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B2F2B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8173C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757CB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0FE2E8C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32B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DDE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2083E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0F08BAE4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CF670D4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自建连接器封装</w:t>
      </w:r>
    </w:p>
    <w:p w14:paraId="75535119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185B355A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7E1A8E8A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（1）在立创EDA中新建器件，器件命名为Pogo</w:t>
      </w:r>
      <w:r w:rsidR="00925B24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P</w:t>
      </w: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in_8P；</w:t>
      </w:r>
    </w:p>
    <w:p w14:paraId="5BDB43F6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05CB09B7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60AF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15CA040D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020A1E79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593FC0D4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7DD559AF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CDE8927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</w:t>
      </w:r>
      <w:r w:rsidR="00110415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赛题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7F004F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040A3A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AD38C6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BDDE2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4B286B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E4A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A07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0D5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764B0F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8BA272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7CAF7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263B60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3DEA99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A16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EAE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86A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7106BF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1462E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22C7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5AD0B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55628B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BA65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C17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F7B8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1D0A25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084688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2AB7DF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0CC5B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7EF656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B0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5346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BCF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4B6529F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030892E0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7AF7452F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7B26038D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7C63232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0248241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249CBA7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2BA9CDE9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2C4D1EF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25AAA45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1E7005B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0.8mm（32mil），5V ≥ 1.0mm（40mil）；</w:t>
      </w:r>
    </w:p>
    <w:p w14:paraId="4A98CC7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62E9FDC0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45B891E1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0.1mm（4mil）。</w:t>
      </w:r>
    </w:p>
    <w:p w14:paraId="54C14A7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165390E1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1EE9B7B2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0738E4B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2CABB53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5253222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5A51BD4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0CD6625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1786B95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2681C289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B984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2BA9DC3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1.0mm（40mil）；普通信号线宽 0.15mm（6mil）；</w:t>
      </w:r>
    </w:p>
    <w:p w14:paraId="2E70F2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3E04D96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0.15mm（6mil），关键信号（晶振、复位）尽量短；</w:t>
      </w:r>
    </w:p>
    <w:p w14:paraId="5B1494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3F84E9F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6911B433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673AFD3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（7）敷铜要求：顶层、底层均敷GND铜，网格敷铜或全铜均可；</w:t>
      </w:r>
    </w:p>
    <w:p w14:paraId="5D101385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4CC9C389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735F4006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28281D8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26021E9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3A5D1A9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20D1FD7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32F61D5E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7345E8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6D1762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CAE187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DEE9CA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5FD58D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753B46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D4C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E3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182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373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</w:p>
        </w:tc>
      </w:tr>
      <w:tr w:rsidR="0071469E" w14:paraId="0ECE5A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FEDB5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532B4F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54248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_工位{工位号}.efoo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0ABBA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</w:p>
        </w:tc>
      </w:tr>
      <w:tr w:rsidR="0071469E" w14:paraId="28099A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8FD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290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517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72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718232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383EA9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6CA4C1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D6B8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D5F711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</w:p>
        </w:tc>
      </w:tr>
      <w:tr w:rsidR="0071469E" w14:paraId="389810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E70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B74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361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55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3CC1BDC9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"D:\提交资料\模块B\" 目录下，比赛结束前统一拷贝到U盘根目录提交。文件名中 {工位号}/赛位号 请替换为您的实际赛位号。U盘提交包命名示例：赛位号_模块B。</w:t>
      </w:r>
    </w:p>
    <w:p w14:paraId="6F9A99B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请合理分配本模块各子任务时间；时长与评分以技术工作文件/竞赛平台为准；</w:t>
      </w:r>
    </w:p>
    <w:p w14:paraId="1906F4B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3AE5F89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237EFEA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59FCADF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5. 立创EDA库中元件丰富，优先使用库中元件，不得自行创建除PogoPin以外的封装；</w:t>
      </w:r>
    </w:p>
    <w:p w14:paraId="4DAB311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3B869D44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364BFABE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1BDF17FA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58A79A3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30D38233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3D36B90B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77659EA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10846DB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43711769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3021122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9BF78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72D9F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720CB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166F5A4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A1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DB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9E5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2CC2414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E6753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2B6D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0C6D1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6F417B0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41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FC6C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CEC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30CC506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19275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606006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4A4F2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7758E4B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6790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EF9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621B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284B1BE5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6479EABE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— Gerber文件查看与测量工具（赛场已预装）</w:t>
      </w:r>
    </w:p>
    <w:p w14:paraId="342F70F6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1B0D6376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25E5A58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AD746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85707F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DD8FD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884B37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6AEF95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5EC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0612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9D2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44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150FF79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A08DDF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6F62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31146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E9668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1EF9A8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BA9F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625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25D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9E1E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081C18EF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008D67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17EF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4B75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F9396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2F0FDAC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4D9C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29C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24B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6EFF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 0.10mm（4mil）以上</w:t>
            </w:r>
          </w:p>
        </w:tc>
      </w:tr>
      <w:tr w:rsidR="0071469E" w14:paraId="6B0F00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49B3AE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7EDF7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A4EEB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BF042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61749CC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36DEA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71B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4CC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2DB6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397AC91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AF22D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6D91DF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5FC15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87C41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0A91A74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1B20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95C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A1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DA78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116AA05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CA83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205DB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6FD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1AC7A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FBA075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5424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C8B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11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2B22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3BFA2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EB982A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D5407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16F73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17A91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7D44F8A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A1D0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6D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EFD7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D1D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00FC5F50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03E67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ACA43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24B5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41F90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6CE12FA4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5ED8D89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555B6F73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使用Gerbv打开提供的Gerber文件包，对照板厂工艺能力参数表，全面检查PCB各层的设计缺陷，将发现的缺陷记录在缺陷记录表中。</w:t>
      </w:r>
    </w:p>
    <w:p w14:paraId="2FCF6ED6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43DBDC5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64A0AB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02EDB78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74A61D50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23BF888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05E50381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115B4F7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DC40D4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53E5D7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93B3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6173ADF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325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DE01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E29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097FD56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DE4F6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DB1BC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C5C7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0F5DFA3E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9694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821A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F11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48A8C03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355CBC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D7868E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F5DB2F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4FBC69B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02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E23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4F9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6BDA19A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304FC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702A0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0A227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291732BA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7A01C43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30D23A9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0C1F8CF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316F200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0F2D10B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4EE6808A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7BDDFBF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0E18C1D3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217438BA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6D0760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64C8AC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0C1D1DF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01E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B59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1631120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412D7A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E9175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46A98F8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CD9E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34F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0D33360C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F3A62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B3AE36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0D610BA5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2A5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76D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16EBDFA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085E2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107F2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41C1F649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D32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0665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1558DB2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12259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38C7E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C8F36A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C4DE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5252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4958F9A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2FF39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3A0C2A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59EBFEE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E6C3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26B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6FFE1735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9E447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B4BE8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01CD481D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3B543DC1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29D1D7F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可使用 Gerbv查看Gerber文件，禁止使用其他未批准工具；</w:t>
      </w:r>
    </w:p>
    <w:p w14:paraId="7256770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7A20CA5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 成果保存示例目录：D:\提交资料\模块C\；U盘命名示例：赛位号_模块C。</w:t>
      </w:r>
    </w:p>
    <w:p w14:paraId="56FE54A0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 w14:paraId="760157D0" w14:textId="06BAC8EA" w:rsidR="00312211" w:rsidRPr="00F37980" w:rsidRDefault="00000000" w:rsidP="00F37980">
      <w:pPr>
        <w:spacing w:before="360" w:after="160" w:line="240" w:lineRule="auto"/>
        <w:outlineLvl w:val="0"/>
        <w:rPr>
          <w:rFonts w:hint="eastAsia"/>
          <w:lang w:eastAsia="zh-CN"/>
        </w:rPr>
      </w:pPr>
      <w:r>
        <w:rPr>
          <w:rFonts w:ascii="黑体" w:eastAsia="黑体" w:hAnsi="黑体" w:cs="黑体"/>
          <w:b/>
          <w:sz w:val="32"/>
          <w:lang w:eastAsia="zh-CN"/>
        </w:rPr>
        <w:lastRenderedPageBreak/>
        <w:t>模块D：成品PCB裸板质量检测与判定</w:t>
      </w:r>
    </w:p>
    <w:p w14:paraId="2C92B0AA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 w:cs="黑体"/>
          <w:b/>
          <w:sz w:val="28"/>
          <w:lang w:eastAsia="zh-CN"/>
        </w:rPr>
        <w:t>（一）模块考核点</w:t>
      </w:r>
    </w:p>
    <w:p w14:paraId="12902507" w14:textId="1618528E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本模块考核选手对双面成品</w:t>
      </w:r>
      <w:r>
        <w:rPr>
          <w:rFonts w:ascii="Times New Roman" w:hAnsi="Times New Roman" w:cs="Times New Roman"/>
          <w:lang w:eastAsia="zh-CN"/>
        </w:rPr>
        <w:t>PCB</w:t>
      </w:r>
      <w:r>
        <w:rPr>
          <w:rFonts w:ascii="Times New Roman" w:hAnsi="Times New Roman" w:cs="Times New Roman"/>
          <w:lang w:eastAsia="zh-CN"/>
        </w:rPr>
        <w:t>裸板进行外观缺陷检测、关键尺寸与指定点微几何测量、基础电气开短路点测、缺陷分类与单件质量处置（接收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返工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报废）的能力。</w:t>
      </w:r>
    </w:p>
    <w:p w14:paraId="3EE94B05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 w:cs="黑体"/>
          <w:b/>
          <w:sz w:val="28"/>
          <w:lang w:eastAsia="zh-CN"/>
        </w:rPr>
        <w:t>（二）模块简介</w:t>
      </w:r>
    </w:p>
    <w:p w14:paraId="16EFD19D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黑体" w:eastAsia="黑体" w:hAnsi="黑体" w:cs="黑体"/>
          <w:b/>
          <w:lang w:eastAsia="zh-CN"/>
        </w:rPr>
        <w:t>【任务背景】</w:t>
      </w:r>
    </w:p>
    <w:p w14:paraId="094942DD" w14:textId="0025E7A4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某批次双面成品裸板完成后进入抽检环节，你作为质检人员，需完成规范检验、准确测量、基础点测、对照验收要求进行分类判定，并给出接收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返工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报废结论及简要依据。</w:t>
      </w:r>
    </w:p>
    <w:p w14:paraId="5A96CF0E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黑体" w:eastAsia="黑体" w:hAnsi="黑体" w:cs="黑体"/>
          <w:b/>
          <w:lang w:eastAsia="zh-CN"/>
        </w:rPr>
        <w:t>【检验对象】</w:t>
      </w:r>
    </w:p>
    <w:p w14:paraId="669243D2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双面成品裸板质检样件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块（无元器件）。外形约</w:t>
      </w:r>
      <w:r>
        <w:rPr>
          <w:rFonts w:ascii="Times New Roman" w:hAnsi="Times New Roman" w:cs="Times New Roman"/>
          <w:lang w:eastAsia="zh-CN"/>
        </w:rPr>
        <w:t>80×60 mm</w:t>
      </w:r>
      <w:r>
        <w:rPr>
          <w:rFonts w:ascii="Times New Roman" w:hAnsi="Times New Roman" w:cs="Times New Roman"/>
          <w:lang w:eastAsia="zh-CN"/>
        </w:rPr>
        <w:t>，标称板厚</w:t>
      </w:r>
      <w:r>
        <w:rPr>
          <w:rFonts w:ascii="Times New Roman" w:hAnsi="Times New Roman" w:cs="Times New Roman"/>
          <w:lang w:eastAsia="zh-CN"/>
        </w:rPr>
        <w:t>1.6 mm</w:t>
      </w:r>
      <w:r>
        <w:rPr>
          <w:rFonts w:ascii="Times New Roman" w:hAnsi="Times New Roman" w:cs="Times New Roman"/>
          <w:lang w:eastAsia="zh-CN"/>
        </w:rPr>
        <w:t>；</w:t>
      </w:r>
      <w:r>
        <w:rPr>
          <w:rFonts w:ascii="Times New Roman" w:hAnsi="Times New Roman" w:cs="Times New Roman"/>
          <w:lang w:eastAsia="zh-CN"/>
        </w:rPr>
        <w:t>FR-4</w:t>
      </w:r>
      <w:r>
        <w:rPr>
          <w:rFonts w:ascii="Times New Roman" w:hAnsi="Times New Roman" w:cs="Times New Roman"/>
          <w:lang w:eastAsia="zh-CN"/>
        </w:rPr>
        <w:t>双面、绿阻焊白丝印、无铅喷锡。板面丝印含版本标识（</w:t>
      </w:r>
      <w:r>
        <w:rPr>
          <w:rFonts w:ascii="Times New Roman" w:hAnsi="Times New Roman" w:cs="Times New Roman"/>
          <w:lang w:eastAsia="zh-CN"/>
        </w:rPr>
        <w:t>MOD-D-S-A</w:t>
      </w:r>
      <w:r>
        <w:rPr>
          <w:rFonts w:ascii="Times New Roman" w:hAnsi="Times New Roman" w:cs="Times New Roman"/>
          <w:lang w:eastAsia="zh-CN"/>
        </w:rPr>
        <w:t>或</w:t>
      </w:r>
      <w:r>
        <w:rPr>
          <w:rFonts w:ascii="Times New Roman" w:hAnsi="Times New Roman" w:cs="Times New Roman"/>
          <w:lang w:eastAsia="zh-CN"/>
        </w:rPr>
        <w:t>MOD-D-S-B</w:t>
      </w:r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A1–D4</w:t>
      </w:r>
      <w:r>
        <w:rPr>
          <w:rFonts w:ascii="Times New Roman" w:hAnsi="Times New Roman" w:cs="Times New Roman"/>
          <w:lang w:eastAsia="zh-CN"/>
        </w:rPr>
        <w:t>分区网格、特征名及专用测试点（</w:t>
      </w:r>
      <w:r>
        <w:rPr>
          <w:rFonts w:ascii="Times New Roman" w:hAnsi="Times New Roman" w:cs="Times New Roman"/>
          <w:lang w:eastAsia="zh-CN"/>
        </w:rPr>
        <w:t>TP1–TP4</w:t>
      </w:r>
      <w:r>
        <w:rPr>
          <w:rFonts w:ascii="Times New Roman" w:hAnsi="Times New Roman" w:cs="Times New Roman"/>
          <w:lang w:eastAsia="zh-CN"/>
        </w:rPr>
        <w:t>）。样件须完成：外观必检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处（</w:t>
      </w:r>
      <w:r>
        <w:rPr>
          <w:rFonts w:ascii="Times New Roman" w:hAnsi="Times New Roman" w:cs="Times New Roman"/>
          <w:lang w:eastAsia="zh-CN"/>
        </w:rPr>
        <w:t>V01–V05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F1</w:t>
      </w:r>
      <w:r>
        <w:rPr>
          <w:rFonts w:ascii="Times New Roman" w:hAnsi="Times New Roman" w:cs="Times New Roman"/>
          <w:lang w:eastAsia="zh-CN"/>
        </w:rPr>
        <w:t>）、尺寸</w:t>
      </w:r>
      <w:r>
        <w:rPr>
          <w:rFonts w:ascii="Times New Roman" w:hAnsi="Times New Roman" w:cs="Times New Roman"/>
          <w:lang w:eastAsia="zh-CN"/>
        </w:rPr>
        <w:t xml:space="preserve">M01–M04 + </w:t>
      </w:r>
      <w:r>
        <w:rPr>
          <w:rFonts w:ascii="Times New Roman" w:hAnsi="Times New Roman" w:cs="Times New Roman"/>
          <w:lang w:eastAsia="zh-CN"/>
        </w:rPr>
        <w:t>指定点线宽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线距</w:t>
      </w:r>
      <w:r>
        <w:rPr>
          <w:rFonts w:ascii="Times New Roman" w:hAnsi="Times New Roman" w:cs="Times New Roman"/>
          <w:lang w:eastAsia="zh-CN"/>
        </w:rPr>
        <w:t>M05</w:t>
      </w:r>
      <w:r>
        <w:rPr>
          <w:rFonts w:ascii="Times New Roman" w:hAnsi="Times New Roman" w:cs="Times New Roman"/>
          <w:lang w:eastAsia="zh-CN"/>
        </w:rPr>
        <w:t>、基础电气</w:t>
      </w:r>
      <w:r>
        <w:rPr>
          <w:rFonts w:ascii="Times New Roman" w:hAnsi="Times New Roman" w:cs="Times New Roman"/>
          <w:lang w:eastAsia="zh-CN"/>
        </w:rPr>
        <w:t>E01</w:t>
      </w:r>
      <w:r>
        <w:rPr>
          <w:rFonts w:ascii="Times New Roman" w:hAnsi="Times New Roman" w:cs="Times New Roman"/>
          <w:lang w:eastAsia="zh-CN"/>
        </w:rPr>
        <w:t>开路</w:t>
      </w:r>
      <w:r>
        <w:rPr>
          <w:rFonts w:ascii="Times New Roman" w:hAnsi="Times New Roman" w:cs="Times New Roman"/>
          <w:lang w:eastAsia="zh-CN"/>
        </w:rPr>
        <w:t xml:space="preserve"> + E02</w:t>
      </w:r>
      <w:r>
        <w:rPr>
          <w:rFonts w:ascii="Times New Roman" w:hAnsi="Times New Roman" w:cs="Times New Roman"/>
          <w:lang w:eastAsia="zh-CN"/>
        </w:rPr>
        <w:t>短路；并可能含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～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处接近合格临界的干扰特征（不计必检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）。须检查顶面与底面（底面缺陷不少于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处）。</w:t>
      </w:r>
    </w:p>
    <w:p w14:paraId="1440B32C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黑体" w:eastAsia="黑体" w:hAnsi="黑体" w:cs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71FB651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126575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6F1222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B74C6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71469E" w14:paraId="3714FD2E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CA1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D11C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双面成品裸板质检样件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D0993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FR-4双面、无元器件；约80×60 mm；无铅喷锡；含F1五类外观 + M05 + E01/E02；版本A或B</w:t>
            </w:r>
          </w:p>
        </w:tc>
      </w:tr>
      <w:tr w:rsidR="0071469E" w14:paraId="216E731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41B11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32AD78" w14:textId="493426AA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模块D_检测记录表（空白）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35BBB2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提交用；覆盖D-1～D-5（外观/尺寸/电气/综合）</w:t>
            </w:r>
          </w:p>
        </w:tc>
      </w:tr>
      <w:tr w:rsidR="0071469E" w14:paraId="114E383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2ABA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0CFA9" w14:textId="70BC286A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模块D_尺寸基准表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48A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M01–M05工具、单位、合格范围</w:t>
            </w:r>
          </w:p>
        </w:tc>
      </w:tr>
      <w:tr w:rsidR="0071469E" w14:paraId="14E3D48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CF1C6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824CE7" w14:textId="7D675EDE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模块D_验收要求表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5CD0273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F1判定语句 + 接收/返工/报废</w:t>
            </w:r>
          </w:p>
        </w:tc>
      </w:tr>
      <w:tr w:rsidR="0071469E" w14:paraId="5D66A37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F9A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1BDB4" w14:textId="01AF6E4D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模块D_基础电气检测表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773EA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TP开短路与电阻规则；非故障定位</w:t>
            </w:r>
          </w:p>
        </w:tc>
      </w:tr>
      <w:tr w:rsidR="0071469E" w14:paraId="39B8490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BC5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FA3F" w14:textId="422738FE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模块D_板面分区说明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F15E9" w14:textId="77777777" w:rsidR="000C196E" w:rsidRDefault="00000000">
            <w:pPr>
              <w:rPr>
                <w:rFonts w:hint="eastAsia"/>
              </w:rPr>
            </w:pPr>
            <w:r>
              <w:t>A1–D4、特征名、TP1–TP4、版本丝印</w:t>
            </w:r>
          </w:p>
        </w:tc>
      </w:tr>
    </w:tbl>
    <w:p w14:paraId="6DD5C8DC" w14:textId="2703DB02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【使用工具】游标卡尺、厚度规（或千分尺）、测量显微镜（</w:t>
      </w:r>
      <w:r>
        <w:rPr>
          <w:rFonts w:ascii="Times New Roman" w:hAnsi="Times New Roman" w:cs="Times New Roman"/>
          <w:lang w:eastAsia="zh-CN"/>
        </w:rPr>
        <w:t>10</w:t>
      </w:r>
      <w:r>
        <w:rPr>
          <w:rFonts w:ascii="Times New Roman" w:hAnsi="Times New Roman" w:cs="Times New Roman"/>
          <w:lang w:eastAsia="zh-CN"/>
        </w:rPr>
        <w:t>～</w:t>
      </w:r>
      <w:r>
        <w:rPr>
          <w:rFonts w:ascii="Times New Roman" w:hAnsi="Times New Roman" w:cs="Times New Roman"/>
          <w:lang w:eastAsia="zh-CN"/>
        </w:rPr>
        <w:t>20×</w:t>
      </w:r>
      <w:r>
        <w:rPr>
          <w:rFonts w:ascii="Times New Roman" w:hAnsi="Times New Roman" w:cs="Times New Roman"/>
          <w:lang w:eastAsia="zh-CN"/>
        </w:rPr>
        <w:t>或带刻度放大镜）、放大镜、数字万用表、侧光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照明、防静电用品等</w:t>
      </w:r>
      <w:r w:rsidR="00824E7F">
        <w:rPr>
          <w:rFonts w:ascii="Times New Roman" w:hAnsi="Times New Roman" w:cs="Times New Roman" w:hint="eastAsia"/>
          <w:lang w:eastAsia="zh-CN"/>
        </w:rPr>
        <w:t>。</w:t>
      </w:r>
    </w:p>
    <w:p w14:paraId="3D8798C8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 w:cs="黑体"/>
          <w:b/>
          <w:sz w:val="28"/>
          <w:lang w:eastAsia="zh-CN"/>
        </w:rPr>
        <w:t>（三）检测要求说明</w:t>
      </w:r>
    </w:p>
    <w:p w14:paraId="15FD0A0C" w14:textId="59F597E5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尺寸基准表、验收要求表与基础电气检测表由赛场随卷下发；工艺相关参数采用</w:t>
      </w:r>
      <w:r>
        <w:rPr>
          <w:rFonts w:ascii="Times New Roman" w:hAnsi="Times New Roman" w:cs="Times New Roman"/>
          <w:lang w:eastAsia="zh-CN"/>
        </w:rPr>
        <w:t>mm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mil</w:t>
      </w:r>
      <w:r>
        <w:rPr>
          <w:rFonts w:ascii="Times New Roman" w:hAnsi="Times New Roman" w:cs="Times New Roman"/>
          <w:lang w:eastAsia="zh-CN"/>
        </w:rPr>
        <w:t>）双单位理解，实测记录以</w:t>
      </w:r>
      <w:r>
        <w:rPr>
          <w:rFonts w:ascii="Times New Roman" w:hAnsi="Times New Roman" w:cs="Times New Roman"/>
          <w:lang w:eastAsia="zh-CN"/>
        </w:rPr>
        <w:t>mm</w:t>
      </w:r>
      <w:r>
        <w:rPr>
          <w:rFonts w:ascii="Times New Roman" w:hAnsi="Times New Roman" w:cs="Times New Roman"/>
          <w:lang w:eastAsia="zh-CN"/>
        </w:rPr>
        <w:t>为主。缺陷、尺寸与电气判定采用本卷竞赛用验收表述；引用标准名称</w:t>
      </w:r>
      <w:r>
        <w:rPr>
          <w:rFonts w:ascii="Times New Roman" w:hAnsi="Times New Roman" w:cs="Times New Roman"/>
          <w:lang w:eastAsia="zh-CN"/>
        </w:rPr>
        <w:t>GB/T 4588-2025</w:t>
      </w:r>
      <w:r>
        <w:rPr>
          <w:rFonts w:ascii="Times New Roman" w:hAnsi="Times New Roman" w:cs="Times New Roman"/>
          <w:lang w:eastAsia="zh-CN"/>
        </w:rPr>
        <w:t>时，对应条款以正式文本核对为准；等级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扣分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折算等细则以技术工作文件及赛场说明为准。</w:t>
      </w:r>
    </w:p>
    <w:p w14:paraId="27773C96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黑体" w:eastAsia="黑体" w:hAnsi="黑体" w:cs="黑体"/>
          <w:b/>
          <w:sz w:val="28"/>
          <w:lang w:eastAsia="zh-CN"/>
        </w:rPr>
        <w:t>（四）模块任务</w:t>
      </w:r>
    </w:p>
    <w:p w14:paraId="245C123F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 w:cs="黑体"/>
          <w:b/>
          <w:lang w:eastAsia="zh-CN"/>
        </w:rPr>
        <w:t>D-1  检验准备</w:t>
      </w:r>
    </w:p>
    <w:p w14:paraId="7B34C6DC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color w:val="000000"/>
          <w:lang w:eastAsia="zh" w:bidi="ar"/>
        </w:rPr>
      </w:pPr>
      <w:r>
        <w:rPr>
          <w:rFonts w:ascii="Times New Roman" w:hAnsi="Times New Roman" w:cs="Times New Roman"/>
          <w:lang w:eastAsia="zh-CN"/>
        </w:rPr>
        <w:t>核对样件编号与版本丝印、确认顶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底方向与分区约定；检查卡尺零位、厚度规、放大镜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显微镜、照明及万用表通断档；在记录表填写基本信息并勾选准备项。（建议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分钟）</w:t>
      </w:r>
    </w:p>
    <w:p w14:paraId="32BDED2B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黑体" w:eastAsia="黑体" w:hAnsi="黑体" w:cs="黑体"/>
          <w:b/>
          <w:lang w:eastAsia="zh-CN"/>
        </w:rPr>
        <w:t>准备要求</w:t>
      </w:r>
    </w:p>
    <w:p w14:paraId="3B405F37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）核对样件编号、版本丝印（</w:t>
      </w:r>
      <w:r>
        <w:rPr>
          <w:rFonts w:ascii="Times New Roman" w:hAnsi="Times New Roman" w:cs="Times New Roman"/>
          <w:lang w:eastAsia="zh-CN"/>
        </w:rPr>
        <w:t>MOD-D-S-A / MOD-D-S-B</w:t>
      </w:r>
      <w:r>
        <w:rPr>
          <w:rFonts w:ascii="Times New Roman" w:hAnsi="Times New Roman" w:cs="Times New Roman"/>
          <w:lang w:eastAsia="zh-CN"/>
        </w:rPr>
        <w:t>）与记录表基本信息；</w:t>
      </w:r>
    </w:p>
    <w:p w14:paraId="2F919D98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）确认顶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底方向与《板面分区说明》一致；</w:t>
      </w:r>
    </w:p>
    <w:p w14:paraId="0057972E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）检查卡尺零位、厚度规、放大镜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测量显微镜与照明；检查数字万用表通断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电阻档可用；</w:t>
      </w:r>
    </w:p>
    <w:p w14:paraId="3B4F73B6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）勾选检验准备项；如有运输损伤先记录；</w:t>
      </w:r>
    </w:p>
    <w:p w14:paraId="7216E934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）确认随卷材料齐全：检测记录表、验收要求表、尺寸基准表、基础电气检测表、板面分区说明。</w:t>
      </w:r>
    </w:p>
    <w:p w14:paraId="73FD612E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黑体" w:eastAsia="黑体" w:hAnsi="黑体" w:cs="黑体"/>
          <w:b/>
          <w:lang w:eastAsia="zh-CN"/>
        </w:rPr>
        <w:t>D-2  外观缺陷检测</w:t>
      </w:r>
    </w:p>
    <w:p w14:paraId="5A861420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color w:val="000000"/>
          <w:lang w:eastAsia="zh" w:bidi="ar"/>
        </w:rPr>
      </w:pPr>
      <w:r>
        <w:rPr>
          <w:rFonts w:ascii="Times New Roman" w:hAnsi="Times New Roman" w:cs="Times New Roman"/>
          <w:lang w:eastAsia="zh-CN"/>
        </w:rPr>
        <w:t>对样件线路、焊盘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孔、阻焊、丝印等进行外观检查（须检顶面与底面），完成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处必检（</w:t>
      </w:r>
      <w:r>
        <w:rPr>
          <w:rFonts w:ascii="Times New Roman" w:hAnsi="Times New Roman" w:cs="Times New Roman"/>
          <w:lang w:eastAsia="zh-CN"/>
        </w:rPr>
        <w:t>V01–V05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F1</w:t>
      </w:r>
      <w:r>
        <w:rPr>
          <w:rFonts w:ascii="Times New Roman" w:hAnsi="Times New Roman" w:cs="Times New Roman"/>
          <w:lang w:eastAsia="zh-CN"/>
        </w:rPr>
        <w:t>），将发现的缺陷记录在检测记录表中。可结合分区网格引导定位；干扰项可不计入必检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。（建议</w:t>
      </w:r>
      <w:r>
        <w:rPr>
          <w:rFonts w:ascii="Times New Roman" w:hAnsi="Times New Roman" w:cs="Times New Roman"/>
          <w:lang w:eastAsia="zh-CN"/>
        </w:rPr>
        <w:t>12</w:t>
      </w:r>
      <w:r>
        <w:rPr>
          <w:rFonts w:ascii="Times New Roman" w:hAnsi="Times New Roman" w:cs="Times New Roman"/>
          <w:lang w:eastAsia="zh-CN"/>
        </w:rPr>
        <w:t>分钟）</w:t>
      </w:r>
    </w:p>
    <w:p w14:paraId="64BEF78C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）每发现一处缺陷，在记录表中填写一行；</w:t>
      </w:r>
    </w:p>
    <w:p w14:paraId="0D2BB398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）填写内容：所在面（顶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底）、缺陷类型、网格区、特征名、位置描述、现象描述、严重程度（轻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重）；</w:t>
      </w:r>
    </w:p>
    <w:p w14:paraId="609579C0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）位置描述应便于复核，例如</w:t>
      </w:r>
      <w:r>
        <w:rPr>
          <w:rFonts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顶层</w:t>
      </w:r>
      <w:r>
        <w:rPr>
          <w:rFonts w:ascii="Times New Roman" w:hAnsi="Times New Roman" w:cs="Times New Roman"/>
          <w:lang w:eastAsia="zh-CN"/>
        </w:rPr>
        <w:t>B2/</w:t>
      </w:r>
      <w:r>
        <w:rPr>
          <w:rFonts w:ascii="Times New Roman" w:hAnsi="Times New Roman" w:cs="Times New Roman"/>
          <w:lang w:eastAsia="zh-CN"/>
        </w:rPr>
        <w:t>走线区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中部</w:t>
      </w:r>
      <w:r>
        <w:rPr>
          <w:rFonts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，无需精确坐标；</w:t>
      </w:r>
    </w:p>
    <w:p w14:paraId="616CA90B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）缺陷类型应具体明确（如</w:t>
      </w:r>
      <w:r>
        <w:rPr>
          <w:rFonts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线路缺口</w:t>
      </w:r>
      <w:r>
        <w:rPr>
          <w:rFonts w:ascii="Times New Roman" w:hAnsi="Times New Roman" w:cs="Times New Roman"/>
          <w:lang w:eastAsia="zh-CN"/>
        </w:rPr>
        <w:t>”“</w:t>
      </w:r>
      <w:r>
        <w:rPr>
          <w:rFonts w:ascii="Times New Roman" w:hAnsi="Times New Roman" w:cs="Times New Roman"/>
          <w:lang w:eastAsia="zh-CN"/>
        </w:rPr>
        <w:t>孔破盘</w:t>
      </w:r>
      <w:r>
        <w:rPr>
          <w:rFonts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而非</w:t>
      </w:r>
      <w:r>
        <w:rPr>
          <w:rFonts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线路有问题</w:t>
      </w:r>
      <w:r>
        <w:rPr>
          <w:rFonts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）；</w:t>
      </w:r>
    </w:p>
    <w:p w14:paraId="209DF339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F1</w:t>
      </w:r>
      <w:r>
        <w:rPr>
          <w:rFonts w:ascii="Times New Roman" w:hAnsi="Times New Roman" w:cs="Times New Roman"/>
          <w:lang w:eastAsia="zh-CN"/>
        </w:rPr>
        <w:t>必检类型参考：</w:t>
      </w:r>
      <w:r>
        <w:rPr>
          <w:rFonts w:ascii="Times New Roman" w:hAnsi="Times New Roman" w:cs="Times New Roman"/>
          <w:lang w:eastAsia="zh-CN"/>
        </w:rPr>
        <w:t>V01</w:t>
      </w:r>
      <w:r>
        <w:rPr>
          <w:rFonts w:ascii="Times New Roman" w:hAnsi="Times New Roman" w:cs="Times New Roman"/>
          <w:lang w:eastAsia="zh-CN"/>
        </w:rPr>
        <w:t>顶层线路缺口；</w:t>
      </w:r>
      <w:r>
        <w:rPr>
          <w:rFonts w:ascii="Times New Roman" w:hAnsi="Times New Roman" w:cs="Times New Roman"/>
          <w:lang w:eastAsia="zh-CN"/>
        </w:rPr>
        <w:t>V02</w:t>
      </w:r>
      <w:r>
        <w:rPr>
          <w:rFonts w:ascii="Times New Roman" w:hAnsi="Times New Roman" w:cs="Times New Roman"/>
          <w:lang w:eastAsia="zh-CN"/>
        </w:rPr>
        <w:t>底层线宽变窄（定性）；</w:t>
      </w:r>
      <w:r>
        <w:rPr>
          <w:rFonts w:ascii="Times New Roman" w:hAnsi="Times New Roman" w:cs="Times New Roman"/>
          <w:lang w:eastAsia="zh-CN"/>
        </w:rPr>
        <w:t>V03</w:t>
      </w:r>
      <w:r>
        <w:rPr>
          <w:rFonts w:ascii="Times New Roman" w:hAnsi="Times New Roman" w:cs="Times New Roman"/>
          <w:lang w:eastAsia="zh-CN"/>
        </w:rPr>
        <w:t>孔破盘；</w:t>
      </w:r>
      <w:r>
        <w:rPr>
          <w:rFonts w:ascii="Times New Roman" w:hAnsi="Times New Roman" w:cs="Times New Roman"/>
          <w:lang w:eastAsia="zh-CN"/>
        </w:rPr>
        <w:t>V04</w:t>
      </w:r>
      <w:r>
        <w:rPr>
          <w:rFonts w:ascii="Times New Roman" w:hAnsi="Times New Roman" w:cs="Times New Roman"/>
          <w:lang w:eastAsia="zh-CN"/>
        </w:rPr>
        <w:t>阻焊未开窗或开窗偏移；</w:t>
      </w:r>
      <w:r>
        <w:rPr>
          <w:rFonts w:ascii="Times New Roman" w:hAnsi="Times New Roman" w:cs="Times New Roman"/>
          <w:lang w:eastAsia="zh-CN"/>
        </w:rPr>
        <w:t>V05</w:t>
      </w:r>
      <w:r>
        <w:rPr>
          <w:rFonts w:ascii="Times New Roman" w:hAnsi="Times New Roman" w:cs="Times New Roman"/>
          <w:lang w:eastAsia="zh-CN"/>
        </w:rPr>
        <w:t>丝印缺失或压焊盘。</w:t>
      </w:r>
    </w:p>
    <w:p w14:paraId="66889E95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黑体" w:eastAsia="黑体" w:hAnsi="黑体" w:cs="黑体"/>
          <w:b/>
          <w:lang w:eastAsia="zh-CN"/>
        </w:rPr>
        <w:t>D-3  尺寸与指定点微几何测量</w:t>
      </w:r>
    </w:p>
    <w:p w14:paraId="2238A1E8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lastRenderedPageBreak/>
        <w:t>测量下列项目，填写实测值，并与尺寸基准表比对，判定合格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不合格：（建议</w:t>
      </w:r>
      <w:r>
        <w:rPr>
          <w:rFonts w:ascii="Times New Roman" w:hAnsi="Times New Roman" w:cs="Times New Roman"/>
          <w:lang w:eastAsia="zh-CN"/>
        </w:rPr>
        <w:t>10</w:t>
      </w:r>
      <w:r>
        <w:rPr>
          <w:rFonts w:ascii="Times New Roman" w:hAnsi="Times New Roman" w:cs="Times New Roman"/>
          <w:lang w:eastAsia="zh-CN"/>
        </w:rPr>
        <w:t>分钟）</w:t>
      </w:r>
    </w:p>
    <w:p w14:paraId="71A80AB5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color w:val="000000"/>
          <w:lang w:eastAsia="zh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 xml:space="preserve">M01 </w:t>
      </w:r>
      <w:r>
        <w:rPr>
          <w:rFonts w:ascii="Times New Roman" w:hAnsi="Times New Roman" w:cs="Times New Roman"/>
          <w:lang w:eastAsia="zh-CN"/>
        </w:rPr>
        <w:t>板长；</w:t>
      </w:r>
    </w:p>
    <w:p w14:paraId="56AFC241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 xml:space="preserve">M02 </w:t>
      </w:r>
      <w:r>
        <w:rPr>
          <w:rFonts w:ascii="Times New Roman" w:hAnsi="Times New Roman" w:cs="Times New Roman"/>
          <w:lang w:eastAsia="zh-CN"/>
        </w:rPr>
        <w:t>板宽；</w:t>
      </w:r>
    </w:p>
    <w:p w14:paraId="2FBC253C" w14:textId="77777777" w:rsidR="000C196E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 xml:space="preserve">M03 </w:t>
      </w:r>
      <w:r>
        <w:rPr>
          <w:rFonts w:ascii="Times New Roman" w:hAnsi="Times New Roman" w:cs="Times New Roman"/>
          <w:lang w:eastAsia="zh-CN"/>
        </w:rPr>
        <w:t>板厚；</w:t>
      </w:r>
    </w:p>
    <w:p w14:paraId="5FED3EAB" w14:textId="77777777" w:rsidR="000C196E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 xml:space="preserve">M04 </w:t>
      </w:r>
      <w:r>
        <w:rPr>
          <w:rFonts w:ascii="Times New Roman" w:hAnsi="Times New Roman" w:cs="Times New Roman"/>
          <w:lang w:eastAsia="zh-CN"/>
        </w:rPr>
        <w:t>定位孔径（或指定槽宽，以尺寸基准表为准）；</w:t>
      </w:r>
    </w:p>
    <w:p w14:paraId="2B8A1817" w14:textId="77777777" w:rsidR="000C196E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 xml:space="preserve">M05 </w:t>
      </w:r>
      <w:r>
        <w:rPr>
          <w:rFonts w:ascii="Times New Roman" w:hAnsi="Times New Roman" w:cs="Times New Roman"/>
          <w:lang w:eastAsia="zh-CN"/>
        </w:rPr>
        <w:t>指定点线宽或线距（使用测量显微镜或带刻度放大镜；与</w:t>
      </w:r>
      <w:r>
        <w:rPr>
          <w:rFonts w:ascii="Times New Roman" w:hAnsi="Times New Roman" w:cs="Times New Roman"/>
          <w:lang w:eastAsia="zh-CN"/>
        </w:rPr>
        <w:t>V02</w:t>
      </w:r>
      <w:r>
        <w:rPr>
          <w:rFonts w:ascii="Times New Roman" w:hAnsi="Times New Roman" w:cs="Times New Roman"/>
          <w:lang w:eastAsia="zh-CN"/>
        </w:rPr>
        <w:t>不同点）。</w:t>
      </w:r>
    </w:p>
    <w:p w14:paraId="6BCAE865" w14:textId="77777777" w:rsidR="000C196E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不要求测量普通卡尺无法可靠完成的项目（如</w:t>
      </w:r>
      <w:r>
        <w:rPr>
          <w:rFonts w:ascii="Times New Roman" w:hAnsi="Times New Roman" w:cs="Times New Roman"/>
          <w:lang w:eastAsia="zh-CN"/>
        </w:rPr>
        <w:t>0.30 mm</w:t>
      </w:r>
      <w:r>
        <w:rPr>
          <w:rFonts w:ascii="Times New Roman" w:hAnsi="Times New Roman" w:cs="Times New Roman"/>
          <w:lang w:eastAsia="zh-CN"/>
        </w:rPr>
        <w:t>级微孔）。记录以</w:t>
      </w:r>
      <w:r>
        <w:rPr>
          <w:rFonts w:ascii="Times New Roman" w:hAnsi="Times New Roman" w:cs="Times New Roman"/>
          <w:lang w:eastAsia="zh-CN"/>
        </w:rPr>
        <w:t>mm</w:t>
      </w:r>
      <w:r>
        <w:rPr>
          <w:rFonts w:ascii="Times New Roman" w:hAnsi="Times New Roman" w:cs="Times New Roman"/>
          <w:lang w:eastAsia="zh-CN"/>
        </w:rPr>
        <w:t>为主并保留适当精度。</w:t>
      </w:r>
    </w:p>
    <w:p w14:paraId="624253D0" w14:textId="77777777" w:rsidR="000C196E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说明：尺寸、外观与电气真值不在选手卷公布；以赛场样件与随卷基准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验收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电气表为准。</w:t>
      </w:r>
    </w:p>
    <w:p w14:paraId="25964CC6" w14:textId="77777777" w:rsidR="000C196E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黑体" w:eastAsia="黑体" w:hAnsi="黑体" w:cs="黑体"/>
          <w:b/>
          <w:lang w:eastAsia="zh-CN"/>
        </w:rPr>
        <w:t>D-4  基础电气检测</w:t>
      </w:r>
    </w:p>
    <w:p w14:paraId="120C0539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color w:val="000000"/>
          <w:lang w:eastAsia="zh" w:bidi="ar"/>
        </w:rPr>
      </w:pPr>
      <w:r>
        <w:rPr>
          <w:rFonts w:ascii="Times New Roman" w:hAnsi="Times New Roman" w:cs="Times New Roman"/>
          <w:lang w:eastAsia="zh-CN"/>
        </w:rPr>
        <w:t>按《基础电气检测表》与板面分区说明，在专用测试点完成点对点测量并记录电阻与判定。（建议</w:t>
      </w:r>
      <w:r>
        <w:rPr>
          <w:rFonts w:ascii="Times New Roman" w:hAnsi="Times New Roman" w:cs="Times New Roman"/>
          <w:lang w:eastAsia="zh-CN"/>
        </w:rPr>
        <w:t>8</w:t>
      </w:r>
      <w:r>
        <w:rPr>
          <w:rFonts w:ascii="Times New Roman" w:hAnsi="Times New Roman" w:cs="Times New Roman"/>
          <w:lang w:eastAsia="zh-CN"/>
        </w:rPr>
        <w:t>分钟）</w:t>
      </w:r>
    </w:p>
    <w:p w14:paraId="72312582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color w:val="000000"/>
          <w:lang w:eastAsia="zh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 xml:space="preserve">E01 </w:t>
      </w:r>
      <w:r>
        <w:rPr>
          <w:rFonts w:ascii="Times New Roman" w:hAnsi="Times New Roman" w:cs="Times New Roman"/>
          <w:lang w:eastAsia="zh-CN"/>
        </w:rPr>
        <w:t>开路：</w:t>
      </w:r>
      <w:r>
        <w:rPr>
          <w:rFonts w:ascii="Times New Roman" w:hAnsi="Times New Roman" w:cs="Times New Roman"/>
          <w:lang w:eastAsia="zh-CN"/>
        </w:rPr>
        <w:t>TP1–TP2</w:t>
      </w:r>
      <w:r>
        <w:rPr>
          <w:rFonts w:ascii="Times New Roman" w:hAnsi="Times New Roman" w:cs="Times New Roman"/>
          <w:lang w:eastAsia="zh-CN"/>
        </w:rPr>
        <w:t>（或表中给定点对）；按表中档位与阈值判定开路是否成立（默认骨架：开路项电阻</w:t>
      </w:r>
      <w:r>
        <w:rPr>
          <w:rFonts w:ascii="Times New Roman" w:hAnsi="Times New Roman" w:cs="Times New Roman"/>
          <w:lang w:eastAsia="zh-CN"/>
        </w:rPr>
        <w:t>≥1 M</w:t>
      </w:r>
      <w:r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  <w:lang w:eastAsia="zh-CN"/>
        </w:rPr>
        <w:t>量级或表笔开路显示，执行以随卷表与实物标定为准）；</w:t>
      </w:r>
    </w:p>
    <w:p w14:paraId="6278E935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 xml:space="preserve">E02 </w:t>
      </w:r>
      <w:r>
        <w:rPr>
          <w:rFonts w:ascii="Times New Roman" w:hAnsi="Times New Roman" w:cs="Times New Roman"/>
          <w:lang w:eastAsia="zh-CN"/>
        </w:rPr>
        <w:t>短路：</w:t>
      </w:r>
      <w:r>
        <w:rPr>
          <w:rFonts w:ascii="Times New Roman" w:hAnsi="Times New Roman" w:cs="Times New Roman"/>
          <w:lang w:eastAsia="zh-CN"/>
        </w:rPr>
        <w:t>TP3–TP4</w:t>
      </w:r>
      <w:r>
        <w:rPr>
          <w:rFonts w:ascii="Times New Roman" w:hAnsi="Times New Roman" w:cs="Times New Roman"/>
          <w:lang w:eastAsia="zh-CN"/>
        </w:rPr>
        <w:t>（或表中给定点对）；按表中档位与阈值判定短路是否成立（默认骨架：短路项电阻</w:t>
      </w:r>
      <w:r>
        <w:rPr>
          <w:rFonts w:ascii="Times New Roman" w:hAnsi="Times New Roman" w:cs="Times New Roman"/>
          <w:lang w:eastAsia="zh-CN"/>
        </w:rPr>
        <w:t xml:space="preserve">≤1 </w:t>
      </w:r>
      <w:r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  <w:lang w:eastAsia="zh-CN"/>
        </w:rPr>
        <w:t>量级或连续档导通，执行以随卷表与实物标定为准）；</w:t>
      </w:r>
    </w:p>
    <w:p w14:paraId="53976F31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）仅做指定测试点的基础开短路点测；不做故障定位、网络分段、应通应断全表、高阻分析与上电功能测试。</w:t>
      </w:r>
    </w:p>
    <w:p w14:paraId="73919BF1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黑体" w:eastAsia="黑体" w:hAnsi="黑体" w:cs="黑体"/>
          <w:b/>
          <w:lang w:eastAsia="zh-CN"/>
        </w:rPr>
        <w:t>D-5  分类判定与提交</w:t>
      </w:r>
    </w:p>
    <w:p w14:paraId="34185108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）对已记录外观缺陷按类型分类计数；</w:t>
      </w:r>
    </w:p>
    <w:p w14:paraId="23E969B6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）汇总尺寸</w:t>
      </w:r>
      <w:r>
        <w:rPr>
          <w:rFonts w:ascii="Times New Roman" w:hAnsi="Times New Roman" w:cs="Times New Roman"/>
          <w:lang w:eastAsia="zh-CN"/>
        </w:rPr>
        <w:t>M01–M05</w:t>
      </w:r>
      <w:r>
        <w:rPr>
          <w:rFonts w:ascii="Times New Roman" w:hAnsi="Times New Roman" w:cs="Times New Roman"/>
          <w:lang w:eastAsia="zh-CN"/>
        </w:rPr>
        <w:t>是否全部满足基准要求；</w:t>
      </w:r>
    </w:p>
    <w:p w14:paraId="4C8941BC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color w:val="000000"/>
          <w:lang w:eastAsia="zh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）汇总电气</w:t>
      </w:r>
      <w:r>
        <w:rPr>
          <w:rFonts w:ascii="Times New Roman" w:hAnsi="Times New Roman" w:cs="Times New Roman"/>
          <w:lang w:eastAsia="zh-CN"/>
        </w:rPr>
        <w:t>E01/E02</w:t>
      </w:r>
      <w:r>
        <w:rPr>
          <w:rFonts w:ascii="Times New Roman" w:hAnsi="Times New Roman" w:cs="Times New Roman"/>
          <w:lang w:eastAsia="zh-CN"/>
        </w:rPr>
        <w:t>判定结果；</w:t>
      </w:r>
    </w:p>
    <w:p w14:paraId="48ABA23D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）对照《验收要求表》，给出样件质量处置结论：接收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返工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报废，并写出简要依据；</w:t>
      </w:r>
    </w:p>
    <w:p w14:paraId="7B7BC8EF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）不要求分析深层制造工艺根因；</w:t>
      </w:r>
    </w:p>
    <w:p w14:paraId="56D883AA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lastRenderedPageBreak/>
        <w:t>（</w:t>
      </w:r>
      <w:r>
        <w:rPr>
          <w:rFonts w:ascii="Times New Roman" w:hAnsi="Times New Roman" w:cs="Times New Roman"/>
          <w:lang w:eastAsia="zh-CN"/>
        </w:rPr>
        <w:t>6</w:t>
      </w:r>
      <w:r>
        <w:rPr>
          <w:rFonts w:ascii="Times New Roman" w:hAnsi="Times New Roman" w:cs="Times New Roman"/>
          <w:lang w:eastAsia="zh-CN"/>
        </w:rPr>
        <w:t>）检查记录完整性、单位、分类数量与明细一致性、处置结论；纸质记录表填写完整后按赛场要求提交；如需电子版，保存到示例目录</w:t>
      </w:r>
      <w:r>
        <w:rPr>
          <w:rFonts w:ascii="Times New Roman" w:hAnsi="Times New Roman" w:cs="Times New Roman"/>
          <w:lang w:eastAsia="zh-CN"/>
        </w:rPr>
        <w:t xml:space="preserve"> D:\</w:t>
      </w:r>
      <w:r>
        <w:rPr>
          <w:rFonts w:ascii="Times New Roman" w:hAnsi="Times New Roman" w:cs="Times New Roman"/>
          <w:lang w:eastAsia="zh-CN"/>
        </w:rPr>
        <w:t>提交资料</w:t>
      </w:r>
      <w:r>
        <w:rPr>
          <w:rFonts w:ascii="Times New Roman" w:hAnsi="Times New Roman" w:cs="Times New Roman"/>
          <w:lang w:eastAsia="zh-CN"/>
        </w:rPr>
        <w:t>\</w:t>
      </w:r>
      <w:r>
        <w:rPr>
          <w:rFonts w:ascii="Times New Roman" w:hAnsi="Times New Roman" w:cs="Times New Roman"/>
          <w:lang w:eastAsia="zh-CN"/>
        </w:rPr>
        <w:t>模块</w:t>
      </w:r>
      <w:r>
        <w:rPr>
          <w:rFonts w:ascii="Times New Roman" w:hAnsi="Times New Roman" w:cs="Times New Roman"/>
          <w:lang w:eastAsia="zh-CN"/>
        </w:rPr>
        <w:t>D\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U</w:t>
      </w:r>
      <w:r>
        <w:rPr>
          <w:rFonts w:ascii="Times New Roman" w:hAnsi="Times New Roman" w:cs="Times New Roman"/>
          <w:lang w:eastAsia="zh-CN"/>
        </w:rPr>
        <w:t>盘命名示例：赛位号</w:t>
      </w:r>
      <w:r>
        <w:rPr>
          <w:rFonts w:ascii="Times New Roman" w:hAnsi="Times New Roman" w:cs="Times New Roman"/>
          <w:lang w:eastAsia="zh-CN"/>
        </w:rPr>
        <w:t>_</w:t>
      </w:r>
      <w:r>
        <w:rPr>
          <w:rFonts w:ascii="Times New Roman" w:hAnsi="Times New Roman" w:cs="Times New Roman"/>
          <w:lang w:eastAsia="zh-CN"/>
        </w:rPr>
        <w:t>模块</w:t>
      </w:r>
      <w:r>
        <w:rPr>
          <w:rFonts w:ascii="Times New Roman" w:hAnsi="Times New Roman" w:cs="Times New Roman"/>
          <w:lang w:eastAsia="zh-CN"/>
        </w:rPr>
        <w:t>D</w:t>
      </w:r>
      <w:r>
        <w:rPr>
          <w:rFonts w:ascii="Times New Roman" w:hAnsi="Times New Roman" w:cs="Times New Roman"/>
          <w:lang w:eastAsia="zh-CN"/>
        </w:rPr>
        <w:t>。（建议</w:t>
      </w:r>
      <w:r>
        <w:rPr>
          <w:rFonts w:ascii="Times New Roman" w:hAnsi="Times New Roman" w:cs="Times New Roman"/>
          <w:lang w:eastAsia="zh-CN"/>
        </w:rPr>
        <w:t>12</w:t>
      </w:r>
      <w:r>
        <w:rPr>
          <w:rFonts w:ascii="Times New Roman" w:hAnsi="Times New Roman" w:cs="Times New Roman"/>
          <w:lang w:eastAsia="zh-CN"/>
        </w:rPr>
        <w:t>分钟）</w:t>
      </w:r>
    </w:p>
    <w:p w14:paraId="4B4000ED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 xml:space="preserve">1. </w:t>
      </w:r>
      <w:r>
        <w:rPr>
          <w:rFonts w:ascii="Times New Roman" w:hAnsi="Times New Roman" w:cs="Times New Roman"/>
          <w:lang w:eastAsia="zh-CN"/>
        </w:rPr>
        <w:t>请合理分配检验准备、外观检测、尺寸与微几何、基础电气与判定提交时间（建议合计</w:t>
      </w:r>
      <w:r>
        <w:rPr>
          <w:rFonts w:ascii="Times New Roman" w:hAnsi="Times New Roman" w:cs="Times New Roman"/>
          <w:lang w:eastAsia="zh-CN"/>
        </w:rPr>
        <w:t>45</w:t>
      </w:r>
      <w:r>
        <w:rPr>
          <w:rFonts w:ascii="Times New Roman" w:hAnsi="Times New Roman" w:cs="Times New Roman"/>
          <w:lang w:eastAsia="zh-CN"/>
        </w:rPr>
        <w:t>分钟）；时长与评分以技术工作文件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竞赛平台为准；</w:t>
      </w:r>
    </w:p>
    <w:p w14:paraId="71705AB6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 xml:space="preserve">2. </w:t>
      </w:r>
      <w:r>
        <w:rPr>
          <w:rFonts w:ascii="Times New Roman" w:hAnsi="Times New Roman" w:cs="Times New Roman"/>
          <w:lang w:eastAsia="zh-CN"/>
        </w:rPr>
        <w:t>本模块与模块</w:t>
      </w:r>
      <w:r>
        <w:rPr>
          <w:rFonts w:ascii="Times New Roman" w:hAnsi="Times New Roman" w:cs="Times New Roman"/>
          <w:lang w:eastAsia="zh-CN"/>
        </w:rPr>
        <w:t>B/C</w:t>
      </w:r>
      <w:r>
        <w:rPr>
          <w:rFonts w:ascii="Times New Roman" w:hAnsi="Times New Roman" w:cs="Times New Roman"/>
          <w:lang w:eastAsia="zh-CN"/>
        </w:rPr>
        <w:t>独立，检验对象仅为赛场提供的成品裸板样件；仅做基础开短路点测，不做故障定位与网络分段，不上电，不量测</w:t>
      </w:r>
      <w:r>
        <w:rPr>
          <w:rFonts w:ascii="Times New Roman" w:hAnsi="Times New Roman" w:cs="Times New Roman"/>
          <w:lang w:eastAsia="zh-CN"/>
        </w:rPr>
        <w:t>Gerber</w:t>
      </w:r>
      <w:r>
        <w:rPr>
          <w:rFonts w:ascii="Times New Roman" w:hAnsi="Times New Roman" w:cs="Times New Roman"/>
          <w:lang w:eastAsia="zh-CN"/>
        </w:rPr>
        <w:t>；</w:t>
      </w:r>
    </w:p>
    <w:p w14:paraId="7E54F76B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 xml:space="preserve">3. </w:t>
      </w:r>
      <w:r>
        <w:rPr>
          <w:rFonts w:ascii="Times New Roman" w:hAnsi="Times New Roman" w:cs="Times New Roman"/>
          <w:lang w:eastAsia="zh-CN"/>
        </w:rPr>
        <w:t>爱护样件与仪器；按安全规范使用防静电措施与万用表；</w:t>
      </w:r>
    </w:p>
    <w:p w14:paraId="1CA4B517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 xml:space="preserve">4. </w:t>
      </w:r>
      <w:r>
        <w:rPr>
          <w:rFonts w:ascii="Times New Roman" w:hAnsi="Times New Roman" w:cs="Times New Roman"/>
          <w:lang w:eastAsia="zh-CN"/>
        </w:rPr>
        <w:t>成果上不得标注姓名等身份信息；</w:t>
      </w:r>
    </w:p>
    <w:p w14:paraId="75C3F883" w14:textId="77777777" w:rsidR="002C6B81" w:rsidRDefault="00000000">
      <w:pPr>
        <w:spacing w:line="240" w:lineRule="auto"/>
        <w:ind w:left="720"/>
        <w:rPr>
          <w:rFonts w:cs="仿宋" w:hint="eastAsia"/>
          <w:color w:val="000000"/>
          <w:lang w:eastAsia="zh-CN" w:bidi="ar"/>
        </w:rPr>
      </w:pPr>
      <w:r>
        <w:rPr>
          <w:rFonts w:ascii="Times New Roman" w:hAnsi="Times New Roman" w:cs="Times New Roman"/>
          <w:lang w:eastAsia="zh-CN"/>
        </w:rPr>
        <w:t xml:space="preserve">5. </w:t>
      </w:r>
      <w:r>
        <w:rPr>
          <w:rFonts w:ascii="Times New Roman" w:hAnsi="Times New Roman" w:cs="Times New Roman"/>
          <w:lang w:eastAsia="zh-CN"/>
        </w:rPr>
        <w:t>如遇设备故障或其他问题，请举手示意裁判。</w:t>
      </w:r>
    </w:p>
    <w:sectPr w:rsidR="002C6B81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E710" w14:textId="77777777" w:rsidR="00DB61F2" w:rsidRDefault="00DB61F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038B39" w14:textId="77777777" w:rsidR="00DB61F2" w:rsidRDefault="00DB61F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03EC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8493C" w14:textId="77777777" w:rsidR="00DB61F2" w:rsidRDefault="00DB61F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ABAA6B1" w14:textId="77777777" w:rsidR="00DB61F2" w:rsidRDefault="00DB61F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ABA86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E31991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42E31991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196E"/>
    <w:rsid w:val="000C6206"/>
    <w:rsid w:val="000E467D"/>
    <w:rsid w:val="00110415"/>
    <w:rsid w:val="0015074B"/>
    <w:rsid w:val="00183784"/>
    <w:rsid w:val="001D472B"/>
    <w:rsid w:val="00257033"/>
    <w:rsid w:val="0029639D"/>
    <w:rsid w:val="002B6D97"/>
    <w:rsid w:val="002C6B81"/>
    <w:rsid w:val="00312211"/>
    <w:rsid w:val="00326F90"/>
    <w:rsid w:val="0037333E"/>
    <w:rsid w:val="00387886"/>
    <w:rsid w:val="003B2695"/>
    <w:rsid w:val="003D1FB0"/>
    <w:rsid w:val="003E5F95"/>
    <w:rsid w:val="004601AB"/>
    <w:rsid w:val="004C1A62"/>
    <w:rsid w:val="004E2820"/>
    <w:rsid w:val="005518C3"/>
    <w:rsid w:val="00570503"/>
    <w:rsid w:val="00587323"/>
    <w:rsid w:val="00590676"/>
    <w:rsid w:val="005B6F15"/>
    <w:rsid w:val="006C4690"/>
    <w:rsid w:val="0071469E"/>
    <w:rsid w:val="00770A2A"/>
    <w:rsid w:val="00792316"/>
    <w:rsid w:val="00824E7F"/>
    <w:rsid w:val="00826FAC"/>
    <w:rsid w:val="0084696E"/>
    <w:rsid w:val="008B1A35"/>
    <w:rsid w:val="00925B24"/>
    <w:rsid w:val="009A6ACC"/>
    <w:rsid w:val="00A01920"/>
    <w:rsid w:val="00AA0C55"/>
    <w:rsid w:val="00AA1D8D"/>
    <w:rsid w:val="00AC5363"/>
    <w:rsid w:val="00AE206A"/>
    <w:rsid w:val="00AE72DF"/>
    <w:rsid w:val="00B372B0"/>
    <w:rsid w:val="00B47730"/>
    <w:rsid w:val="00B6049B"/>
    <w:rsid w:val="00B67721"/>
    <w:rsid w:val="00BE01FE"/>
    <w:rsid w:val="00C216DC"/>
    <w:rsid w:val="00C229DE"/>
    <w:rsid w:val="00C35EAF"/>
    <w:rsid w:val="00C626A8"/>
    <w:rsid w:val="00CA6997"/>
    <w:rsid w:val="00CB0664"/>
    <w:rsid w:val="00DB61F2"/>
    <w:rsid w:val="00E6640E"/>
    <w:rsid w:val="00EA5185"/>
    <w:rsid w:val="00ED0317"/>
    <w:rsid w:val="00F150E3"/>
    <w:rsid w:val="00F258CF"/>
    <w:rsid w:val="00F37980"/>
    <w:rsid w:val="00F5606A"/>
    <w:rsid w:val="00FC693F"/>
    <w:rsid w:val="00FD15BA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79708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19</Pages>
  <Words>1464</Words>
  <Characters>8350</Characters>
  <Application>Microsoft Office Word</Application>
  <DocSecurity>0</DocSecurity>
  <Lines>69</Lines>
  <Paragraphs>19</Paragraphs>
  <ScaleCrop>false</ScaleCrop>
  <Company>Handoff</Company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29</cp:revision>
  <dcterms:created xsi:type="dcterms:W3CDTF">2013-12-24T23:15:00Z</dcterms:created>
  <dcterms:modified xsi:type="dcterms:W3CDTF">2026-07-21T03:09:00Z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