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基础电气检测表（学生组·模块D）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选手用·随卷下发。**仅**指定测试点对的开路/短路基础检测与电阻记录。本表**不是**故障定位表，不含网络分段、应通应断全表、高阻分析。</w:t>
      </w:r>
    </w:p>
    <w:p>
      <w:pPr>
        <w:spacing w:after="120" w:before="0" w:line="240" w:lineRule="auto"/>
      </w:pPr>
      <w:r>
        <w:rPr>
          <w:rFonts w:ascii="Times New Roman" w:hAnsi="Times New Roman" w:eastAsia="黑体" w:cs="Times New Roman"/>
          <w:b/>
          <w:sz w:val="22"/>
        </w:rPr>
        <w:t>一、检测项目（E01–E02）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类型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测试点对（丝印）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预期结果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电阻判据（默认）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 – TP2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≥ 1 MΩ，或表显 OL / 开路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短路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TP3 – TP4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短路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≤ 1 Ω，或连续档/蜂鸣导通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二、仪器与操作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1. 仪器：数字万用表；优先电阻档，短路项可用蜂鸣通断档辅助，但须记录电阻读数或明确导通结论。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2. 表笔接触 TP 焊盘金属面，避免只碰到阻焊；保持稳定读数后再记录。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3. 记录字段：测试点对、档位、电阻读数、单位、判定（开路/短路/正常）、与预期是否符合。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4. 单位：Ω / kΩ / MΩ 须写清；开路可用「OL」并在判定栏写「开路」。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5. 每项独立测量；不得凭经验不测直接填结论。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三、电阻判定规则（竞赛口径）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情形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读数特征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判定写法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开路成立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≥ 1 MΩ 或 OL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判定：开路；若项目为 E01，则「与预期符合」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短路成立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≤ 1 Ω 或蜂鸣导通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判定：短路；若项目为 E02，则「与预期符合」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介于中间/异常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例如数 kΩ～数百 kΩ 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如实记录读数；判定可写「异常/非预期」；「与预期符合」选否，并交由综合判定说明</w:t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阈值说明：上表为命题默认骨架；赛场若公布微调阈值，以赛场书面说明为准。裁判评分以实物标定与同义采点说明为准。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四、测试点说明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丝印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用途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注意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 一端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仅服务开路项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 另一端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与 TP1 组成开路网络两端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 一端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仅服务短路项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 另一端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与 TP3 为设计短路对</w:t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本模块仅 **TP1–TP4** 四个专用测试点（默认无 TP0）。禁止按旧版多网络故障定位方式扩展测点或自建故障树。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五、禁止事项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1. 不上电、不加外部电源做功能测试。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2. 不做故障定位、网络分段、最短路径推断、高阻机理分析。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3. 不要求填写「应通应断全表」或 NET 网络名表。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4. 不得刮除阻焊扩大露铜、不得破坏样件。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5. 不得将归档旧件中的「电气连通与故障定位表」当作本卷现行要求。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六、填表示例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测试点对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档位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读数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单位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判定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与预期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TP1–TP2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20 MΩ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OL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TP3–TP4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200 Ω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0.3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Ω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短路</w:t>
            </w:r>
          </w:p>
        </w:tc>
        <w:tc>
          <w:tcPr>
            <w:tcW w:type="dxa" w:w="1377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是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