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电气参考答案（学生组·模块D · A/B）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裁判用 · R1/45min · 2026-07-21。基础开短路 2 项（非故障定位、非网络分段、不上电）。电阻实测列为「待投板回填」；判据类型已定，阈值骨架可微调，以实物标定为准。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板号：________    万用表型号：________    标定日期：________    标定人：________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一、电气项骨架（E01–E02）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编号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类型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测试点对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预期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电阻判据（骨架）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A 电阻标定（待投板回填）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B 电阻标定（待投板回填）</w:t>
            </w:r>
          </w:p>
        </w:tc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6"/>
              </w:rPr>
              <w:t>与预期符合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E01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开路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TP1 – TP2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开路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≥ 1 MΩ 或表显 OL/开路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应「符合」</w:t>
            </w:r>
          </w:p>
        </w:tc>
      </w:tr>
      <w:tr>
        <w:tc>
          <w:tcPr>
            <w:tcW w:type="dxa" w:w="123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E02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短路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TP3 – TP4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短路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≤ 1 Ω 或蜂鸣导通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待投板回填</w:t>
            </w:r>
          </w:p>
        </w:tc>
        <w:tc>
          <w:tcPr>
            <w:tcW w:type="dxa" w:w="123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6"/>
              </w:rPr>
              <w:t>应「符合」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二、测试点丝印约定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丝印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所在面（建议）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用途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备注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 一端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专用测试点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TP2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顶或底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 另一端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开路网络另一端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 一端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专用测试点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TP4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 另一端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错误桥连/残铜短路，须稳定可复制</w:t>
            </w:r>
          </w:p>
        </w:tc>
      </w:tr>
    </w:tbl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三、判定规则（卷面可微调，执行以实物标定为准）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E01 开路项：电阻 ≥ 阈值（默认 1 MΩ）或表笔开路显示（OL）→ 判定「开路」成立；与预期「开路」一致则符合。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E02 短路项：电阻 ≤ 阈值（默认 1 Ω）或连续档蜂鸣导通 → 判定「短路」成立；与预期「短路」一致则符合。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记录字段：测试点对、档位、电阻读数、单位、判定（开路/短路/正常）、与预期符合否。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A/B：判据类型相同（一开一短）；走线路径可镜像、桥连位置可换；电阻真值投板后分别标定。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禁止：恢复旧版 TP1–TP8 故障定位网络表、应通应断全表、网络分段树、上电功能。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· 仅 4 个专用测试点服务本模块电气（可选 TP0 公共 GND 本轮默认不加）。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四、采点提示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0"/>
        </w:rPr>
        <w:t>每项建议：测试点对正确 + 电阻量级/判定正确 + 与预期符合。读数与标定在合理档位一致即可，不要求与标定值完全相同数字；量级错误或开短路判反则该项不得分。详见《评分表骨架_40分》《同义答案与采点说明》。</w:t>
      </w:r>
    </w:p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【待投板回填】电阻标定值、表型/档位建议、A/B 路径差异说明在投板三测后填入。不得在无板时伪造精确欧姆数冒充已测。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