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模块D：成品PCB裸板质量检测与判定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检测记录表（学生组 · R1 / 45分钟）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8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模块说明</w:t>
      </w:r>
    </w:p>
    <w:p>
      <w:pPr>
        <w:spacing w:after="160" w:before="0" w:line="240" w:lineRule="auto"/>
      </w:pPr>
      <w:r>
        <w:rPr>
          <w:rFonts w:ascii="微软雅黑" w:hAnsi="微软雅黑" w:eastAsia="微软雅黑" w:cs="微软雅黑"/>
          <w:b/>
          <w:color w:val="C00000"/>
          <w:sz w:val="20"/>
        </w:rPr>
        <w:t>⚠ 注意：结合《验收要求表》《尺寸基准表》《基础电气检测表》《板面分区说明》填写。正式时长 45 分钟（D-1～D-5）。电子命名示例：赛位号_模块D。不得标注姓名（按赛场规则）。电气仅为点对点开短路，非故障定位。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赛位号</w:t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日期</w:t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样件编号</w:t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版本（丝印）</w:t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□A(MOD-D-S-A)  □B(MOD-D-S-B)</w:t>
            </w:r>
          </w:p>
        </w:tc>
      </w:tr>
      <w:tr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板面方向确认</w:t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顶/底已确认□</w:t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记录格式提示</w:t>
            </w:r>
          </w:p>
        </w:tc>
        <w:tc>
          <w:tcPr>
            <w:tcW w:type="dxa" w:w="2409"/>
          </w:tcPr>
          <w:p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版本-编号，如 A-V01</w:t>
            </w:r>
          </w:p>
        </w:tc>
      </w:tr>
    </w:tbl>
    <w:p>
      <w:pPr>
        <w:spacing w:after="120" w:before="20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一、D-1 检验准备（建议 3 min）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□ 文件齐全（记录表/验收表/尺寸基准/基础电气/分区说明）  □ 卡尺零位已检  □ 厚度规可用  □ 测量显微镜/放大镜可用  □ 万用表电阻档可用  □ 样件无异常运输损伤（如有：________）  □ 版本丝印已抄录</w:t>
      </w:r>
    </w:p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二、D-2 外观缺陷检测记录（V01–V05 必检，建议 12 min）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须检顶底两面。必检类型：V01 顶层线路缺口；V02 底层线宽变窄（定性）；V03 孔破盘；V04 阻焊未开窗或开窗偏移；V05 丝印缺失或压焊盘。干扰项可不计必检。记录格式：版本-编号。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所在面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网格区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特征名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缺陷类型（标准名/同义）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现象简述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是否必检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V01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走线区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顶层线路缺口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V02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走线区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底层线宽变窄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V03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底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孔阵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孔破盘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V04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顶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阻焊对比区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阻焊未开窗/开窗偏移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V05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丝印条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丝印缺失/压焊盘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轻/中/重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否/干扰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否/干扰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否/干扰</w:t>
            </w:r>
          </w:p>
        </w:tc>
      </w:tr>
    </w:tbl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三、D-3 尺寸与指定点微几何（M01–M05，建议 10 min）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单位 mm。M01–M04 用卡尺/厚度规；M05 用测量显微镜测指定点（与 V02 不同点）。禁止普通卡尺测 0.30 mm 级小孔；禁止无指定点全板扫微距。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测量项目</w:t>
            </w:r>
          </w:p>
        </w:tc>
        <w:tc>
          <w:tcPr>
            <w:tcW w:type="dxa" w:w="1606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606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基准/公差（见尺寸基准表）</w:t>
            </w:r>
          </w:p>
        </w:tc>
        <w:tc>
          <w:tcPr>
            <w:tcW w:type="dxa" w:w="1606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实测值(mm)</w:t>
            </w:r>
          </w:p>
        </w:tc>
        <w:tc>
          <w:tcPr>
            <w:tcW w:type="dxa" w:w="1606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合格/不合格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M01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板长 L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游标卡尺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80.00±0.20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M02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板宽 W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游标卡尺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60.00±0.20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M03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板厚 T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厚度规/千分尺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1.60±0.15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M04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定位孔径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卡尺/孔规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2.00±0.10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M05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指定点线宽或线距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测量显微镜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见尺寸基准表指定点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</w:tbl>
    <w:p>
      <w:pPr>
        <w:spacing w:after="120" w:before="80" w:line="240" w:lineRule="auto"/>
      </w:pPr>
      <w:r>
        <w:rPr>
          <w:rFonts w:ascii="微软雅黑" w:hAnsi="微软雅黑" w:eastAsia="微软雅黑" w:cs="微软雅黑"/>
          <w:b w:val="0"/>
          <w:sz w:val="21"/>
        </w:rPr>
        <w:t>M05 指定点特征名/位置：____________________  测量对象：□线宽  □线距    读数方法：____________________</w:t>
      </w:r>
    </w:p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四、D-4 基础电气（E01–E02，建议 8 min）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仅测指定测试点对。默认判据：开路 ≥1 MΩ 或 OL；短路 ≤1 Ω 或蜂鸣导通。详见《基础电气检测表》。不做故障定位、网络分段、上电。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测试点对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电阻读数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判定(开路/短路/正常)</w:t>
            </w:r>
          </w:p>
        </w:tc>
        <w:tc>
          <w:tcPr>
            <w:tcW w:type="dxa" w:w="1205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与预期符合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E01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开路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TP1 – TP2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□是 □否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E02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短路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TP3 – TP4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□是 □否</w:t>
            </w:r>
          </w:p>
        </w:tc>
      </w:tr>
    </w:tbl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五、D-5 分类、综合判定与复核（建议 12 min）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1. 外观必检计数：V01____ V02____ V03____ V04____ V05____；已发现必检合计____/5；干扰项____。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2. 分类汇总：线路类____；孔/盘类____；阻焊类____；丝印类____；其它____。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3. 尺寸：□ M01–M05 全部合格    □ 有不合格项：________________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4. 电气：□ E01/E02 均与预期符合    □ 不符合项：________________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5. 综合质量处置：□接收    □返工    □报废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6. 依据（对照验收要求表）：________________________________________________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7. 简要说明：________________________________________________</w:t>
      </w:r>
    </w:p>
    <w:p>
      <w:pPr>
        <w:spacing w:after="60" w:before="0" w:line="240" w:lineRule="auto"/>
      </w:pPr>
      <w:r>
        <w:rPr>
          <w:rFonts w:ascii="微软雅黑" w:hAnsi="微软雅黑" w:eastAsia="微软雅黑" w:cs="微软雅黑"/>
          <w:b w:val="0"/>
          <w:sz w:val="21"/>
        </w:rPr>
        <w:t>复核：□ 单位齐全  □ 编号与版本一致  □ 分类与明细一致  □ 处置结论已填  签注：________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