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 Display" w:hAnsi="Aptos Display"/>
          <w:b/>
          <w:color w:val="0B2545"/>
          <w:sz w:val="48"/>
        </w:rPr>
        <w:t>Air-Gap Orchestrator Registration and EC-S-P Licensing Guide</w:t>
      </w:r>
    </w:p>
    <w:p>
      <w:pPr>
        <w:spacing w:before="0" w:after="200" w:line="259" w:lineRule="auto"/>
      </w:pPr>
      <w:r>
        <w:rPr>
          <w:rFonts w:ascii="Aptos" w:hAnsi="Aptos"/>
          <w:b/>
          <w:color w:val="4B5563"/>
          <w:sz w:val="22"/>
        </w:rPr>
        <w:t>Version 1.0 | HPE Aruba Networking EdgeConnect SD-WAN demo runbook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This runbook covers registering the self-hosted Orchestrator in the HPE Aruba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Networking Air-Gap Portal and licensing the three EdgeConnect EC-S-P appliances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defined for this demo project.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Use this guide with: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docs/orchestrator-air-gap-activation.md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docs/demo-topology.md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inventory/demo-network.yaml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144"/>
      </w:tblGrid>
      <w:tr>
        <w:tc>
          <w:tcPr>
            <w:tcW w:type="dxa" w:w="9994"/>
            <w:shd w:fill="F4F7FB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before="0" w:line="259" w:lineRule="auto"/>
            </w:pPr>
            <w:r>
              <w:rPr>
                <w:rFonts w:ascii="Aptos" w:hAnsi="Aptos"/>
                <w:b/>
                <w:color w:val="111827"/>
                <w:sz w:val="20"/>
              </w:rPr>
              <w:t xml:space="preserve">Security note: </w:t>
            </w:r>
            <w:r>
              <w:rPr>
                <w:rFonts w:ascii="Aptos" w:hAnsi="Aptos"/>
                <w:b w:val="0"/>
                <w:color w:val="111827"/>
                <w:sz w:val="20"/>
              </w:rPr>
              <w:t>Do not commit registration keys, portal responses, license files, supporting files, account keys, appliance backups, or transfer manifests to Git.</w:t>
            </w:r>
          </w:p>
        </w:tc>
      </w:tr>
    </w:tbl>
    <w:p>
      <w:pPr>
        <w:pStyle w:val="Heading1"/>
      </w:pPr>
      <w:r>
        <w:t>1. Official References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1.1. HPE Aruba Networking Orchestrator Air-Gap tab documentation:</w:t>
      </w:r>
    </w:p>
    <w:p>
      <w:pPr>
        <w:spacing w:before="0" w:after="100" w:line="259" w:lineRule="auto"/>
      </w:pPr>
      <w:hyperlink r:id="rId11">
        <w:r>
          <w:rPr>
            <w:color w:val="0563C1"/>
            <w:u w:val="single"/>
          </w:rPr>
          <w:t>https://arubanetworking.hpe.com/techdocs/sdwan/docs/orch/orchestrator/server/air-gap/</w:t>
        </w:r>
      </w:hyperlink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1.2. HPE Aruba Networking Orchestrator Air-Gap User Guide PDF:</w:t>
      </w:r>
    </w:p>
    <w:p>
      <w:pPr>
        <w:spacing w:before="0" w:after="100" w:line="259" w:lineRule="auto"/>
      </w:pPr>
      <w:hyperlink r:id="rId12">
        <w:r>
          <w:rPr>
            <w:color w:val="0563C1"/>
            <w:u w:val="single"/>
          </w:rPr>
          <w:t>https://arubanetworking.hpe.com/techdocs/sdwan-PDFs/deployments/HPE-ANW-Orch-Air-gap-UG.pdf</w:t>
        </w:r>
      </w:hyperlink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1.3. HPE Aruba Networking Orchestrator licensing documentation:</w:t>
      </w:r>
    </w:p>
    <w:p>
      <w:pPr>
        <w:spacing w:before="0" w:after="100" w:line="259" w:lineRule="auto"/>
      </w:pPr>
      <w:hyperlink r:id="rId13">
        <w:r>
          <w:rPr>
            <w:color w:val="0563C1"/>
            <w:u w:val="single"/>
          </w:rPr>
          <w:t>https://arubanetworking.hpe.com/techdocs/sdwan/docs/orch/configuration/overlays/licenses/</w:t>
        </w:r>
      </w:hyperlink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1.4. HPE Aruba Networking EdgeConnect SD-WAN documentation home:</w:t>
      </w:r>
    </w:p>
    <w:p>
      <w:pPr>
        <w:spacing w:before="0" w:after="100" w:line="259" w:lineRule="auto"/>
      </w:pPr>
      <w:hyperlink r:id="rId14">
        <w:r>
          <w:rPr>
            <w:color w:val="0563C1"/>
            <w:u w:val="single"/>
          </w:rPr>
          <w:t>https://arubanetworking.hpe.com/techdocs/sdwan/</w:t>
        </w:r>
      </w:hyperlink>
    </w:p>
    <w:p>
      <w:pPr>
        <w:pStyle w:val="Heading1"/>
      </w:pPr>
      <w:r>
        <w:t>2. Scope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2.1. Target topology: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One self-hosted HPE Aruba Networking EdgeConnect SD-WAN Orchestrator.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Three physical EdgeConnect EC-S-P appliances.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No EC-V appliances are in the current demo topology.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2.2. Air-Gap mode changes the licensing workflow. Appliance activation,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license management, and supporting functions are performed through the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Air-Gap Portal by manually moving files between the internet-connected portal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side and the isolated SD-WAN deployment.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2.3. Air-Gap mode is only for self-hosted Orchestrator deployments.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2.4. Air-Gap mode should be treated as a controlled change. HPE documents that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after Air-Gap mode is enabled, it cannot be disabled without Silver Peak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Support.</w:t>
      </w:r>
    </w:p>
    <w:p>
      <w:pPr>
        <w:pStyle w:val="Heading1"/>
      </w:pPr>
      <w:r>
        <w:t>3. Pre-Change Checklist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3.1. Confirm commercial and portal readiness.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that EdgeConnect SD-WAN Air-Gap mode has been purchased.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that HPE Aruba Networking Operations has provisioned the Air-Gap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Portal account.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Confirm that the designated portal contacts received the Air-Gap Portal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invitation.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that the portal user can sign in from an internet-connected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workstation.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Confirm that the purchased appliance licenses include enough entitlement for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all three EC-S-P appliances.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Confirm whether optional feature licenses are required, such as WAN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Optimization or Advanced Security / Dynamic Threat Defense.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3.2. Confirm software readiness.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the Orchestrator is self-hosted.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the Orchestrator version is supported for Air-Gap mode. The Air-Gap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User Guide calls out Orchestrator 9.4.2 or later.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Confirm each EC-S-P appliance runs a supported ECOS version. The Air-Gap User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Guide calls out ECOS 9.4.2.0 or later.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Record the actual versions in </w:t>
      </w:r>
      <w:r>
        <w:rPr>
          <w:rFonts w:ascii="Aptos" w:hAnsi="Aptos"/>
          <w:b w:val="0"/>
          <w:color w:val="111827"/>
          <w:sz w:val="20"/>
        </w:rPr>
        <w:t>inventory/demo-network.yaml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3.3. Confirm identity and inventory.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Record the Orchestrator management URL or IP address.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Record the Air-Gap account name exactly as provided by HPE Aruba Networking.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Record the Air-Gap account key in an approved secret store.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Record each EC-S-P appliance serial number in the approved operations record.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Update </w:t>
      </w:r>
      <w:r>
        <w:rPr>
          <w:rFonts w:ascii="Aptos" w:hAnsi="Aptos"/>
          <w:b w:val="0"/>
          <w:color w:val="111827"/>
          <w:sz w:val="20"/>
        </w:rPr>
        <w:t>inventory/demo-network.yaml</w:t>
      </w:r>
      <w:r>
        <w:rPr>
          <w:rFonts w:ascii="Aptos" w:hAnsi="Aptos"/>
          <w:b w:val="0"/>
          <w:color w:val="111827"/>
          <w:sz w:val="20"/>
        </w:rPr>
        <w:t xml:space="preserve"> with non-secret values such as hostnames,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management URLs, software versions, and serial numbers if policy allows.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3.4. Confirm transfer controls.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Identify the internet-connected workstation used to access the Air-Gap Portal.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Identify the isolated workstation used to access Orchestrator and the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appliances.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Prepare approved removable media for moving files between environments.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Define where temporary transfer files will be stored outside Git.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Define the malware scanning and chain-of-custody process for removable media.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Confirm that no generated license or support files will be copied into this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repository.</w:t>
      </w:r>
    </w:p>
    <w:p>
      <w:pPr>
        <w:pStyle w:val="Heading1"/>
      </w:pPr>
      <w:r>
        <w:t>4. Generate or Refresh the Air-Gap Account Key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HPE recommends generating a new account key before enabling and registering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Air-Gap mode. If a new account key is generated later, the Orchestrator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Air-Gap registration process must be repeated.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4.1. On the internet-connected workstation: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Open the Air-Gap Portal URL from the HPE Aruba Networking invitation.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Sign in with the email address assigned to the Air-Gap account.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Select the correct customer account if more than one account is listed.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Click </w:t>
      </w:r>
      <w:r>
        <w:rPr>
          <w:rFonts w:ascii="Aptos" w:hAnsi="Aptos"/>
          <w:b w:val="0"/>
          <w:color w:val="111827"/>
          <w:sz w:val="20"/>
        </w:rPr>
        <w:t>Generate New Key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Copy the new account key.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Store the account key in the approved secret store.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4.2. On the isolated Orchestrator: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Sign in to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Navigate to </w:t>
      </w:r>
      <w:r>
        <w:rPr>
          <w:rFonts w:ascii="Aptos" w:hAnsi="Aptos"/>
          <w:b w:val="0"/>
          <w:color w:val="111827"/>
          <w:sz w:val="20"/>
        </w:rPr>
        <w:t>Orchestrator &gt; Orchestrator Server &gt; Licensing &gt; Cloud Portal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Paste the account key into the </w:t>
      </w:r>
      <w:r>
        <w:rPr>
          <w:rFonts w:ascii="Aptos" w:hAnsi="Aptos"/>
          <w:b w:val="0"/>
          <w:color w:val="111827"/>
          <w:sz w:val="20"/>
        </w:rPr>
        <w:t>Account key</w:t>
      </w:r>
      <w:r>
        <w:rPr>
          <w:rFonts w:ascii="Aptos" w:hAnsi="Aptos"/>
          <w:b w:val="0"/>
          <w:color w:val="111827"/>
          <w:sz w:val="20"/>
        </w:rPr>
        <w:t xml:space="preserve"> field.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Click </w:t>
      </w:r>
      <w:r>
        <w:rPr>
          <w:rFonts w:ascii="Aptos" w:hAnsi="Aptos"/>
          <w:b w:val="0"/>
          <w:color w:val="111827"/>
          <w:sz w:val="20"/>
        </w:rPr>
        <w:t>Close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Record that the account key was updated, but do not record the key value in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Git, tickets, or shared documents.</w:t>
      </w:r>
    </w:p>
    <w:p>
      <w:pPr>
        <w:pStyle w:val="Heading1"/>
      </w:pPr>
      <w:r>
        <w:t>5. Enable Air-Gap Mode on Orchestrator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5.1. Final confirmation before enabling: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that this is the intended self-hosted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that a current Orchestrator backup exists.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Confirm that the Air-Gap account key has been entered.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that all required EC-S-P serial numbers are available.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Confirm that the operations team accepts that Air-Gap mode cannot be casually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disabled after it is enabled.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5.2. Enable Air-Gap mode: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Sign in to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Navigate to </w:t>
      </w:r>
      <w:r>
        <w:rPr>
          <w:rFonts w:ascii="Aptos" w:hAnsi="Aptos"/>
          <w:b w:val="0"/>
          <w:color w:val="111827"/>
          <w:sz w:val="20"/>
        </w:rPr>
        <w:t>Orchestrator &gt; Orchestrator Server &gt; Licensing &gt; Air-Gap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Select </w:t>
      </w:r>
      <w:r>
        <w:rPr>
          <w:rFonts w:ascii="Aptos" w:hAnsi="Aptos"/>
          <w:b w:val="0"/>
          <w:color w:val="111827"/>
          <w:sz w:val="20"/>
        </w:rPr>
        <w:t>Enable Air-Gap mode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Review the confirmation dialog.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Click </w:t>
      </w:r>
      <w:r>
        <w:rPr>
          <w:rFonts w:ascii="Aptos" w:hAnsi="Aptos"/>
          <w:b w:val="0"/>
          <w:color w:val="111827"/>
          <w:sz w:val="20"/>
        </w:rPr>
        <w:t>Confirm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Wait for the Air-Gap tab to refresh.</w:t>
      </w:r>
    </w:p>
    <w:p>
      <w:pPr>
        <w:pStyle w:val="Heading1"/>
      </w:pPr>
      <w:r>
        <w:t>6. Obtain the Orchestrator Registration Key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6.1. In Orchestrator: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1. Stay on </w:t>
      </w:r>
      <w:r>
        <w:rPr>
          <w:rFonts w:ascii="Aptos" w:hAnsi="Aptos"/>
          <w:b w:val="0"/>
          <w:color w:val="111827"/>
          <w:sz w:val="20"/>
        </w:rPr>
        <w:t>Orchestrator &gt; Orchestrator Server &gt; Licensing &gt; Air-Gap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Click </w:t>
      </w:r>
      <w:r>
        <w:rPr>
          <w:rFonts w:ascii="Aptos" w:hAnsi="Aptos"/>
          <w:b w:val="0"/>
          <w:color w:val="111827"/>
          <w:sz w:val="20"/>
        </w:rPr>
        <w:t>Air-Gap Registration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Click </w:t>
      </w:r>
      <w:r>
        <w:rPr>
          <w:rFonts w:ascii="Aptos" w:hAnsi="Aptos"/>
          <w:b w:val="0"/>
          <w:color w:val="111827"/>
          <w:sz w:val="20"/>
        </w:rPr>
        <w:t>Show Registration Key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Click </w:t>
      </w:r>
      <w:r>
        <w:rPr>
          <w:rFonts w:ascii="Aptos" w:hAnsi="Aptos"/>
          <w:b w:val="0"/>
          <w:color w:val="111827"/>
          <w:sz w:val="20"/>
        </w:rPr>
        <w:t>Copy Registration Key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Copy the registration key to the approved transfer media or approved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temporary transfer record.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Keep the Air-Gap Registration dialog open if possible. If you must close it,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reopen it before pasting the portal response in Section 8.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6.2. Protect the registration key.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Treat the registration key as sensitive operational data.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Do not paste it into this repository.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Do not commit screenshots that contain the key.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Do not send the key through unapproved messaging tools.</w:t>
      </w:r>
    </w:p>
    <w:p>
      <w:pPr>
        <w:pStyle w:val="Heading1"/>
      </w:pPr>
      <w:r>
        <w:t>7. Register the Orchestrator in the Air-Gap Portal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7.1. Move the registration key to the internet-connected workstation using the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approved transfer process.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7.2. In the Air-Gap Portal: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Sign in with the Air-Gap Portal account.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Select the correct customer account.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Open the </w:t>
      </w:r>
      <w:r>
        <w:rPr>
          <w:rFonts w:ascii="Aptos" w:hAnsi="Aptos"/>
          <w:b w:val="0"/>
          <w:color w:val="111827"/>
          <w:sz w:val="20"/>
        </w:rPr>
        <w:t>Register Orchestrator</w:t>
      </w:r>
      <w:r>
        <w:rPr>
          <w:rFonts w:ascii="Aptos" w:hAnsi="Aptos"/>
          <w:b w:val="0"/>
          <w:color w:val="111827"/>
          <w:sz w:val="20"/>
        </w:rPr>
        <w:t xml:space="preserve"> tab.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Paste the Orchestrator registration key into the registration text box.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Click </w:t>
      </w:r>
      <w:r>
        <w:rPr>
          <w:rFonts w:ascii="Aptos" w:hAnsi="Aptos"/>
          <w:b w:val="0"/>
          <w:color w:val="111827"/>
          <w:sz w:val="20"/>
        </w:rPr>
        <w:t>Register Orchestrator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Wait for the portal to generate the Orchestrator response.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7. Click </w:t>
      </w:r>
      <w:r>
        <w:rPr>
          <w:rFonts w:ascii="Aptos" w:hAnsi="Aptos"/>
          <w:b w:val="0"/>
          <w:color w:val="111827"/>
          <w:sz w:val="20"/>
        </w:rPr>
        <w:t>Copy Orchestrator Response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8. Save the response to approved transfer media or an approved temporary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transfer record.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7.3. Registration rule: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Only one Orchestrator can be active in the Air-Gap Portal at a time.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If multiple Orchestrators are registered, the most recently registered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Orchestrator becomes active and earlier Orchestrators show as inactive.</w:t>
      </w:r>
    </w:p>
    <w:p>
      <w:pPr>
        <w:pStyle w:val="Heading1"/>
      </w:pPr>
      <w:r>
        <w:t>8. Submit the Portal Response in Orchestrator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8.1. Move the portal response back to the isolated Orchestrator environment.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8.2. In Orchestrator: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1. Navigate to </w:t>
      </w:r>
      <w:r>
        <w:rPr>
          <w:rFonts w:ascii="Aptos" w:hAnsi="Aptos"/>
          <w:b w:val="0"/>
          <w:color w:val="111827"/>
          <w:sz w:val="20"/>
        </w:rPr>
        <w:t>Orchestrator &gt; Orchestrator Server &gt; Licensing &gt; Air-Gap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Click </w:t>
      </w:r>
      <w:r>
        <w:rPr>
          <w:rFonts w:ascii="Aptos" w:hAnsi="Aptos"/>
          <w:b w:val="0"/>
          <w:color w:val="111827"/>
          <w:sz w:val="20"/>
        </w:rPr>
        <w:t>Air-Gap Registration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Paste the portal response into the </w:t>
      </w:r>
      <w:r>
        <w:rPr>
          <w:rFonts w:ascii="Aptos" w:hAnsi="Aptos"/>
          <w:b w:val="0"/>
          <w:color w:val="111827"/>
          <w:sz w:val="20"/>
        </w:rPr>
        <w:t>Portal response</w:t>
      </w:r>
      <w:r>
        <w:rPr>
          <w:rFonts w:ascii="Aptos" w:hAnsi="Aptos"/>
          <w:b w:val="0"/>
          <w:color w:val="111827"/>
          <w:sz w:val="20"/>
        </w:rPr>
        <w:t xml:space="preserve"> field.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Click </w:t>
      </w:r>
      <w:r>
        <w:rPr>
          <w:rFonts w:ascii="Aptos" w:hAnsi="Aptos"/>
          <w:b w:val="0"/>
          <w:color w:val="111827"/>
          <w:sz w:val="20"/>
        </w:rPr>
        <w:t>Save Portal Response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Click </w:t>
      </w:r>
      <w:r>
        <w:rPr>
          <w:rFonts w:ascii="Aptos" w:hAnsi="Aptos"/>
          <w:b w:val="0"/>
          <w:color w:val="111827"/>
          <w:sz w:val="20"/>
        </w:rPr>
        <w:t>Close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8.3. Validate registration: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that Orchestrator reports Air-Gap registration as complete.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Capture the completion date, operator name, and Orchestrator version in the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approved operations record.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Do not store the portal response in Git.</w:t>
      </w:r>
    </w:p>
    <w:p>
      <w:pPr>
        <w:pStyle w:val="Heading1"/>
      </w:pPr>
      <w:r>
        <w:t>9. Prepare the EC-S-P Appliance License Plan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9.1. Build the license assignment table before changing anything in the portal.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524"/>
        <w:gridCol w:w="1524"/>
        <w:gridCol w:w="1524"/>
        <w:gridCol w:w="1524"/>
        <w:gridCol w:w="1524"/>
        <w:gridCol w:w="1524"/>
      </w:tblGrid>
      <w:tr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111827"/>
                <w:sz w:val="17"/>
              </w:rPr>
              <w:t>Appliance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827"/>
                <w:sz w:val="17"/>
              </w:rPr>
              <w:t>Model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827"/>
                <w:sz w:val="17"/>
              </w:rPr>
              <w:t>Serial number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827"/>
                <w:sz w:val="17"/>
              </w:rPr>
              <w:t>EC license size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827"/>
                <w:sz w:val="17"/>
              </w:rPr>
              <w:t>Boost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111827"/>
                <w:sz w:val="17"/>
              </w:rPr>
              <w:t>Feature licenses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edgeconnect-1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EC-S-P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edgeconnect-2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EC-S-P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</w:tr>
      <w:tr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edgeconnect-3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EC-S-P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To be filled</w:t>
            </w:r>
          </w:p>
        </w:tc>
      </w:tr>
    </w:tbl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9.2. Confirm the license choice for each appliance.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Select the correct EC license size for each EC-S-P.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Decide whether Boost is required and record the amount.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Decide whether WAN Optimization is required.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Decide whether Advanced Security / Dynamic Threat Defense is required.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Confirm that every selected feature license has enough available entitlement.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Confirm all three appliances are on the same software version if you plan to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use bulk assignment.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9.3. Existing-appliance warning: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For existing physical EC-S-P appliances, ensure their serial numbers are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included in the license file that will be uploaded to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Orchestrator will only accept appliances that either have no assigned serial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number or whose serial number is already present in the uploaded license file.</w:t>
      </w:r>
    </w:p>
    <w:p>
      <w:pPr>
        <w:pStyle w:val="Heading1"/>
      </w:pPr>
      <w:r>
        <w:t>10. Assign or Update EC-S-P Licenses in the Air-Gap Portal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10.1. In the Air-Gap Portal: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Sign in from the internet-connected workstation.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Select the correct customer account.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Click </w:t>
      </w:r>
      <w:r>
        <w:rPr>
          <w:rFonts w:ascii="Aptos" w:hAnsi="Aptos"/>
          <w:b w:val="0"/>
          <w:color w:val="111827"/>
          <w:sz w:val="20"/>
        </w:rPr>
        <w:t>License &amp; Manage Appliances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that the three EC-S-P appliances and their serial numbers are listed.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Select the appliances to license. If no appliances are selected, the Air-Gap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Portal may select all appliances by default, so verify the selection before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applying changes.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6. Click </w:t>
      </w:r>
      <w:r>
        <w:rPr>
          <w:rFonts w:ascii="Aptos" w:hAnsi="Aptos"/>
          <w:b w:val="0"/>
          <w:color w:val="111827"/>
          <w:sz w:val="20"/>
        </w:rPr>
        <w:t>Assign/Revoke Licenses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 xml:space="preserve">10.2. In the </w:t>
      </w:r>
      <w:r>
        <w:rPr>
          <w:rFonts w:ascii="Aptos" w:hAnsi="Aptos"/>
          <w:b/>
          <w:color w:val="1F4E79"/>
          <w:sz w:val="21"/>
        </w:rPr>
        <w:t>Assign/Revoke Licenses</w:t>
      </w:r>
      <w:r>
        <w:rPr>
          <w:rFonts w:ascii="Aptos" w:hAnsi="Aptos"/>
          <w:b/>
          <w:color w:val="1F4E79"/>
          <w:sz w:val="21"/>
        </w:rPr>
        <w:t xml:space="preserve"> dialog: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1. For the EC license, select </w:t>
      </w:r>
      <w:r>
        <w:rPr>
          <w:rFonts w:ascii="Aptos" w:hAnsi="Aptos"/>
          <w:b w:val="0"/>
          <w:color w:val="111827"/>
          <w:sz w:val="20"/>
        </w:rPr>
        <w:t>Add/Replace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Select the correct EC size for the selected EC-S-P appliance or appliances.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If Boost is required, select </w:t>
      </w:r>
      <w:r>
        <w:rPr>
          <w:rFonts w:ascii="Aptos" w:hAnsi="Aptos"/>
          <w:b w:val="0"/>
          <w:color w:val="111827"/>
          <w:sz w:val="20"/>
        </w:rPr>
        <w:t>Add/Replace</w:t>
      </w:r>
      <w:r>
        <w:rPr>
          <w:rFonts w:ascii="Aptos" w:hAnsi="Aptos"/>
          <w:b w:val="0"/>
          <w:color w:val="111827"/>
          <w:sz w:val="20"/>
        </w:rPr>
        <w:t xml:space="preserve"> for Boost and enter the approved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amount.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If feature licenses are required, select </w:t>
      </w:r>
      <w:r>
        <w:rPr>
          <w:rFonts w:ascii="Aptos" w:hAnsi="Aptos"/>
          <w:b w:val="0"/>
          <w:color w:val="111827"/>
          <w:sz w:val="20"/>
        </w:rPr>
        <w:t>Add/Replace</w:t>
      </w:r>
      <w:r>
        <w:rPr>
          <w:rFonts w:ascii="Aptos" w:hAnsi="Aptos"/>
          <w:b w:val="0"/>
          <w:color w:val="111827"/>
          <w:sz w:val="20"/>
        </w:rPr>
        <w:t xml:space="preserve"> for the feature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license.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Select the required feature license option and quantity when prompted.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6. If removing a license, select the appropriate </w:t>
      </w:r>
      <w:r>
        <w:rPr>
          <w:rFonts w:ascii="Aptos" w:hAnsi="Aptos"/>
          <w:b w:val="0"/>
          <w:color w:val="111827"/>
          <w:sz w:val="20"/>
        </w:rPr>
        <w:t>Revoke</w:t>
      </w:r>
      <w:r>
        <w:rPr>
          <w:rFonts w:ascii="Aptos" w:hAnsi="Aptos"/>
          <w:b w:val="0"/>
          <w:color w:val="111827"/>
          <w:sz w:val="20"/>
        </w:rPr>
        <w:t xml:space="preserve"> option only after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confirming the operational impact.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7. Click </w:t>
      </w:r>
      <w:r>
        <w:rPr>
          <w:rFonts w:ascii="Aptos" w:hAnsi="Aptos"/>
          <w:b w:val="0"/>
          <w:color w:val="111827"/>
          <w:sz w:val="20"/>
        </w:rPr>
        <w:t>Apply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8. Verify that the appliance table now lists the expected EC license, Boost, and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feature licenses for each EC-S-P.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10.3. RMA and revoke rule: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Revoke an appliance license before RMA activity.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If an EC license is revoked, associated Boost and feature licenses are also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revoked for that appliance.</w:t>
      </w:r>
    </w:p>
    <w:p>
      <w:pPr>
        <w:pStyle w:val="Heading1"/>
      </w:pPr>
      <w:r>
        <w:t>11. Download Required Air-Gap Files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11.1. In the Air-Gap Portal: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Select all three EC-S-P appliances in the appliance table.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Click </w:t>
      </w:r>
      <w:r>
        <w:rPr>
          <w:rFonts w:ascii="Aptos" w:hAnsi="Aptos"/>
          <w:b w:val="0"/>
          <w:color w:val="111827"/>
          <w:sz w:val="20"/>
        </w:rPr>
        <w:t>Download Required Files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Click </w:t>
      </w:r>
      <w:r>
        <w:rPr>
          <w:rFonts w:ascii="Aptos" w:hAnsi="Aptos"/>
          <w:b w:val="0"/>
          <w:color w:val="111827"/>
          <w:sz w:val="20"/>
        </w:rPr>
        <w:t>Download Appliance Licenses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Save the encrypted license file to the approved transfer location.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Click </w:t>
      </w:r>
      <w:r>
        <w:rPr>
          <w:rFonts w:ascii="Aptos" w:hAnsi="Aptos"/>
          <w:b w:val="0"/>
          <w:color w:val="111827"/>
          <w:sz w:val="20"/>
        </w:rPr>
        <w:t>Download Supporting File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Save the encrypted supporting file package to the approved transfer location.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11.2. File handling rules: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Download a new license file every time you add, reassign, or revoke a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license.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Download a new supporting file package when instructed by HPE guidance or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operational policy.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HPE recommends updating the supporting file monthly for optimal system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performance.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Do not store the license file or supporting file package in Git.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Do not rename files in a way that hides their source, account, or date from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the operations record.</w:t>
      </w:r>
    </w:p>
    <w:p>
      <w:pPr>
        <w:pStyle w:val="Heading1"/>
      </w:pPr>
      <w:r>
        <w:t>12. Upload Air-Gap Files to Orchestrator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12.1. Move the license file and supporting file package to the isolated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Orchestrator environment using the approved transfer process.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12.2. In Orchestrator: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1. Navigate to </w:t>
      </w:r>
      <w:r>
        <w:rPr>
          <w:rFonts w:ascii="Aptos" w:hAnsi="Aptos"/>
          <w:b w:val="0"/>
          <w:color w:val="111827"/>
          <w:sz w:val="20"/>
        </w:rPr>
        <w:t>Orchestrator &gt; Orchestrator Server &gt; Licensing &gt; Air-Gap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Click </w:t>
      </w:r>
      <w:r>
        <w:rPr>
          <w:rFonts w:ascii="Aptos" w:hAnsi="Aptos"/>
          <w:b w:val="0"/>
          <w:color w:val="111827"/>
          <w:sz w:val="20"/>
        </w:rPr>
        <w:t>Air-Gap File Upload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Click </w:t>
      </w:r>
      <w:r>
        <w:rPr>
          <w:rFonts w:ascii="Aptos" w:hAnsi="Aptos"/>
          <w:b w:val="0"/>
          <w:color w:val="111827"/>
          <w:sz w:val="20"/>
        </w:rPr>
        <w:t>Upload license file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Select the license file downloaded from the Air-Gap Portal.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Click </w:t>
      </w:r>
      <w:r>
        <w:rPr>
          <w:rFonts w:ascii="Aptos" w:hAnsi="Aptos"/>
          <w:b w:val="0"/>
          <w:color w:val="111827"/>
          <w:sz w:val="20"/>
        </w:rPr>
        <w:t>Open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6. Click </w:t>
      </w:r>
      <w:r>
        <w:rPr>
          <w:rFonts w:ascii="Aptos" w:hAnsi="Aptos"/>
          <w:b w:val="0"/>
          <w:color w:val="111827"/>
          <w:sz w:val="20"/>
        </w:rPr>
        <w:t>Upload supporting file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7. Select the supporting file package downloaded from the Air-Gap Portal.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8. Click </w:t>
      </w:r>
      <w:r>
        <w:rPr>
          <w:rFonts w:ascii="Aptos" w:hAnsi="Aptos"/>
          <w:b w:val="0"/>
          <w:color w:val="111827"/>
          <w:sz w:val="20"/>
        </w:rPr>
        <w:t>Open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9. Click </w:t>
      </w:r>
      <w:r>
        <w:rPr>
          <w:rFonts w:ascii="Aptos" w:hAnsi="Aptos"/>
          <w:b w:val="0"/>
          <w:color w:val="111827"/>
          <w:sz w:val="20"/>
        </w:rPr>
        <w:t>Close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12.3. Validate Orchestrator-side license upload: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that Orchestrator accepts the license file.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that Orchestrator accepts the supporting file package.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Navigate to </w:t>
      </w:r>
      <w:r>
        <w:rPr>
          <w:rFonts w:ascii="Aptos" w:hAnsi="Aptos"/>
          <w:b w:val="0"/>
          <w:color w:val="111827"/>
          <w:sz w:val="20"/>
        </w:rPr>
        <w:t>Configuration &gt; Overlays &amp; Security &gt; Licensing &gt; Licenses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the three EC-S-P appliances appear with expected license status after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appliance registration/discovery is complete.</w:t>
      </w:r>
    </w:p>
    <w:p>
      <w:pPr>
        <w:pStyle w:val="Heading1"/>
      </w:pPr>
      <w:r>
        <w:t>13. Enable Air-Gap Mode on Each EC-S-P Appliance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Complete this section for each physical EC-S-P appliance: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edgeconnect-1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edgeconnect-2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color w:val="111827"/>
          <w:sz w:val="20"/>
        </w:rPr>
        <w:t>edgeconnect-3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13.1. Before starting each appliance: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the appliance serial number is present in the uploaded Orchestrator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license file.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you have the Orchestrator IP address.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Confirm you have the exact Air-Gap account name.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you have the Air-Gap account key from the approved secret store.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Confirm the appliance management UI is reachable from the isolated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operations workstation.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13.2. On the appliance: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Sign in to the EC-S-P appliance web UI.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2. Navigate to </w:t>
      </w:r>
      <w:r>
        <w:rPr>
          <w:rFonts w:ascii="Aptos" w:hAnsi="Aptos"/>
          <w:b w:val="0"/>
          <w:color w:val="111827"/>
          <w:sz w:val="20"/>
        </w:rPr>
        <w:t>Administration &gt; HPE Aruba Networking Cloud Services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Select </w:t>
      </w:r>
      <w:r>
        <w:rPr>
          <w:rFonts w:ascii="Aptos" w:hAnsi="Aptos"/>
          <w:b w:val="0"/>
          <w:color w:val="111827"/>
          <w:sz w:val="20"/>
        </w:rPr>
        <w:t>Enable Air-Gap Mode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In the </w:t>
      </w:r>
      <w:r>
        <w:rPr>
          <w:rFonts w:ascii="Aptos" w:hAnsi="Aptos"/>
          <w:b w:val="0"/>
          <w:color w:val="111827"/>
          <w:sz w:val="20"/>
        </w:rPr>
        <w:t>Orchestrator</w:t>
      </w:r>
      <w:r>
        <w:rPr>
          <w:rFonts w:ascii="Aptos" w:hAnsi="Aptos"/>
          <w:b w:val="0"/>
          <w:color w:val="111827"/>
          <w:sz w:val="20"/>
        </w:rPr>
        <w:t xml:space="preserve"> field, enter the Orchestrator IP address.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Navigate to </w:t>
      </w:r>
      <w:r>
        <w:rPr>
          <w:rFonts w:ascii="Aptos" w:hAnsi="Aptos"/>
          <w:b w:val="0"/>
          <w:color w:val="111827"/>
          <w:sz w:val="20"/>
        </w:rPr>
        <w:t>Administration &gt; License &amp; Registration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6. In the </w:t>
      </w:r>
      <w:r>
        <w:rPr>
          <w:rFonts w:ascii="Aptos" w:hAnsi="Aptos"/>
          <w:b w:val="0"/>
          <w:color w:val="111827"/>
          <w:sz w:val="20"/>
        </w:rPr>
        <w:t>Account Name</w:t>
      </w:r>
      <w:r>
        <w:rPr>
          <w:rFonts w:ascii="Aptos" w:hAnsi="Aptos"/>
          <w:b w:val="0"/>
          <w:color w:val="111827"/>
          <w:sz w:val="20"/>
        </w:rPr>
        <w:t xml:space="preserve"> field, enter the Air-Gap account name exactly.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7. In the </w:t>
      </w:r>
      <w:r>
        <w:rPr>
          <w:rFonts w:ascii="Aptos" w:hAnsi="Aptos"/>
          <w:b w:val="0"/>
          <w:color w:val="111827"/>
          <w:sz w:val="20"/>
        </w:rPr>
        <w:t>Account Key</w:t>
      </w:r>
      <w:r>
        <w:rPr>
          <w:rFonts w:ascii="Aptos" w:hAnsi="Aptos"/>
          <w:b w:val="0"/>
          <w:color w:val="111827"/>
          <w:sz w:val="20"/>
        </w:rPr>
        <w:t xml:space="preserve"> field, enter the Air-Gap account key exactly.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8. Click </w:t>
      </w:r>
      <w:r>
        <w:rPr>
          <w:rFonts w:ascii="Aptos" w:hAnsi="Aptos"/>
          <w:b w:val="0"/>
          <w:color w:val="111827"/>
          <w:sz w:val="20"/>
        </w:rPr>
        <w:t>Apply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9. Sign out of the appliance web UI.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13.3. Repeat Section 13.2 for all three EC-S-P appliances.</w:t>
      </w:r>
    </w:p>
    <w:p>
      <w:pPr>
        <w:pStyle w:val="Heading1"/>
      </w:pPr>
      <w:r>
        <w:t>14. Discover and Validate Appliances in Orchestrator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14.1. In Orchestrator: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Sign in to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Review discovered appliance notifications.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Approve the discovered EC-S-P appliances if approval is required.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each appliance has the expected hostname, model, serial number, site,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and software version.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5. Navigate to </w:t>
      </w:r>
      <w:r>
        <w:rPr>
          <w:rFonts w:ascii="Aptos" w:hAnsi="Aptos"/>
          <w:b w:val="0"/>
          <w:color w:val="111827"/>
          <w:sz w:val="20"/>
        </w:rPr>
        <w:t>Configuration &gt; Overlays &amp; Security &gt; Licensing &gt; Licenses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Confirm each EC-S-P shows the expected EC license.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7. Confirm Boost and feature licenses show as expected.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14.2. Validate the demo inventory: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1. Compare Orchestrator inventory against </w:t>
      </w:r>
      <w:r>
        <w:rPr>
          <w:rFonts w:ascii="Aptos" w:hAnsi="Aptos"/>
          <w:b w:val="0"/>
          <w:color w:val="111827"/>
          <w:sz w:val="20"/>
        </w:rPr>
        <w:t>inventory/demo-network.yaml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Update the inventory file with non-secret corrections.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Keep account keys, registration keys, portal responses, and license files out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of the inventory file.</w:t>
      </w:r>
    </w:p>
    <w:p>
      <w:pPr>
        <w:pStyle w:val="Heading1"/>
      </w:pPr>
      <w:r>
        <w:t>15. EC-V Serial Number Section Not Used for This Demo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15.1. The current demo topology uses three physical EC-S-P appliances and no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EC-V appliances.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15.2. If EC-V appliances are added later: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Add EC-Vs in the Air-Gap Portal only after confirming the required quantity.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Do not over-add EC-Vs; the Air-Gap User Guide notes that added EC-Vs cannot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be deleted.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After uploading the updated license file to Orchestrator, navigate to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Configuration &gt; Overlays &amp; Security &gt; Discovery &gt; Discovered Appliances</w:t>
      </w:r>
      <w:r>
        <w:rPr>
          <w:rFonts w:ascii="Aptos" w:hAnsi="Aptos"/>
          <w:b w:val="0"/>
          <w:color w:val="111827"/>
          <w:sz w:val="21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4. Click </w:t>
      </w:r>
      <w:r>
        <w:rPr>
          <w:rFonts w:ascii="Aptos" w:hAnsi="Aptos"/>
          <w:b w:val="0"/>
          <w:color w:val="111827"/>
          <w:sz w:val="20"/>
        </w:rPr>
        <w:t>Air-Gap appliances awaiting discovery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Assign the correct serial number to each EC-V.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6. Click </w:t>
      </w:r>
      <w:r>
        <w:rPr>
          <w:rFonts w:ascii="Aptos" w:hAnsi="Aptos"/>
          <w:b w:val="0"/>
          <w:color w:val="111827"/>
          <w:sz w:val="20"/>
        </w:rPr>
        <w:t>Apply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7. Treat EC-V serial number assignment as permanent.</w:t>
      </w:r>
    </w:p>
    <w:p>
      <w:pPr>
        <w:pStyle w:val="Heading1"/>
      </w:pPr>
      <w:r>
        <w:t>16. Post-Change Validation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16.1. Confirm Orchestrator state.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Air-Gap mode is enabled.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Air-Gap registration is complete.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Latest license file has been uploaded.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Latest supporting file package has been uploaded.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No Air-Gap alarms are active unless expected.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16.2. Confirm appliance state.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All three EC-S-P appliances are visible in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All three EC-S-P appliances are associated with the expected serial numbers.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All three EC-S-P appliances show valid EC licenses.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Optional licenses are present where expected.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Appliance software versions match the license assignment plan.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16.3. Confirm records and cleanup.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Record the change completion date.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Record the portal operator and isolated-environment operator.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Record the license file download date and supporting file download date.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Remove temporary copies of sensitive files from staging locations.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Store retained sensitive artifacts only in approved secure storage.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6. Confirm no sensitive artifacts were added to Git with </w:t>
      </w:r>
      <w:r>
        <w:rPr>
          <w:rFonts w:ascii="Aptos" w:hAnsi="Aptos"/>
          <w:b w:val="0"/>
          <w:color w:val="111827"/>
          <w:sz w:val="20"/>
        </w:rPr>
        <w:t>git status --ignored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pStyle w:val="Heading1"/>
      </w:pPr>
      <w:r>
        <w:t>17. Troubleshooting Notes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17.1. Appliance does not register with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the account name is exact, including case and spacing.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the account key is exact.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Confirm the appliance has Air-Gap mode enabled.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the Orchestrator IP address entered on the appliance is correct.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Confirm the appliance serial number is included in the uploaded license file.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Confirm Orchestrator and appliance versions meet Air-Gap requirements.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17.2. Licenses do not appear as expected.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Confirm the correct account was selected in the Air-Gap Portal.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Confirm all three EC-S-P appliances were selected before applying licenses.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Confirm the correct EC license size was selected.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Confirm optional feature licenses were assigned.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Download a fresh license file after every license change.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Upload the fresh license file to Orchestrator.</w:t>
      </w:r>
    </w:p>
    <w:p>
      <w:pPr>
        <w:spacing w:before="120" w:after="60" w:line="259" w:lineRule="auto"/>
      </w:pPr>
      <w:r>
        <w:rPr>
          <w:rFonts w:ascii="Aptos" w:hAnsi="Aptos"/>
          <w:b/>
          <w:color w:val="1F4E79"/>
          <w:sz w:val="21"/>
        </w:rPr>
        <w:t>17.3. Supporting file is stale.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Download a current supporting file package from the Air-Gap Portal.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Move it to the isolated Orchestrator environment.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 xml:space="preserve">3. Upload it through </w:t>
      </w:r>
      <w:r>
        <w:rPr>
          <w:rFonts w:ascii="Aptos" w:hAnsi="Aptos"/>
          <w:b w:val="0"/>
          <w:color w:val="111827"/>
          <w:sz w:val="20"/>
        </w:rPr>
        <w:t>Orchestrator &gt; Orchestrator Server &gt; Licensing &gt; Air-Gap</w:t>
      </w:r>
      <w:r>
        <w:rPr>
          <w:rFonts w:ascii="Aptos" w:hAnsi="Aptos"/>
          <w:b w:val="0"/>
          <w:color w:val="111827"/>
          <w:sz w:val="20"/>
        </w:rPr>
        <w:t>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Track the supporting file date in the operations record.</w:t>
      </w:r>
    </w:p>
    <w:p>
      <w:pPr>
        <w:pStyle w:val="Heading1"/>
      </w:pPr>
      <w:r>
        <w:t>18. Completion Criteria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The Air-Gap registration and EC-S-P licensing workflow is complete when: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1. Orchestrator is enabled for Air-Gap mode.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2. Orchestrator is registered in the Air-Gap Portal.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3. Licenses have been assigned in the Air-Gap Portal for all three EC-S-P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appliances.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4. The license file and supporting file package have been uploaded to</w:t>
      </w:r>
    </w:p>
    <w:p>
      <w:pPr>
        <w:spacing w:before="0" w:after="100" w:line="259" w:lineRule="auto"/>
      </w:pPr>
      <w:r>
        <w:rPr>
          <w:rFonts w:ascii="Aptos" w:hAnsi="Aptos"/>
          <w:b w:val="0"/>
          <w:color w:val="111827"/>
          <w:sz w:val="21"/>
        </w:rPr>
        <w:t>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5. Air-Gap mode has been enabled on all three EC-S-P appliances.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6. All three EC-S-P appliances are visible and licensed in Orchestrator.</w:t>
      </w:r>
    </w:p>
    <w:p>
      <w:pPr>
        <w:spacing w:before="0" w:after="60" w:line="259" w:lineRule="auto"/>
        <w:ind w:left="346" w:hanging="346"/>
      </w:pPr>
      <w:r>
        <w:rPr>
          <w:rFonts w:ascii="Aptos" w:hAnsi="Aptos"/>
          <w:b w:val="0"/>
          <w:color w:val="111827"/>
          <w:sz w:val="20"/>
        </w:rPr>
        <w:t>7. No sensitive Air-Gap artifacts are present in Git.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ptos" w:hAnsi="Aptos"/>
        <w:color w:val="4B5563"/>
        <w:sz w:val="17"/>
      </w:rPr>
      <w:t>Keep registration keys, account keys, license files, and supporting files outside Git.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Aptos" w:hAnsi="Aptos"/>
        <w:color w:val="4B5563"/>
        <w:sz w:val="17"/>
      </w:rPr>
      <w:t>Air-Gap Orchestrator Registration and EC-S-P Licensing Guide |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ubanetworking.hpe.com/techdocs/sdwan/docs/orch/orchestrator/server/air-gap/" TargetMode="External"/><Relationship Id="rId12" Type="http://schemas.openxmlformats.org/officeDocument/2006/relationships/hyperlink" Target="https://arubanetworking.hpe.com/techdocs/sdwan-PDFs/deployments/HPE-ANW-Orch-Air-gap-UG.pdf" TargetMode="External"/><Relationship Id="rId13" Type="http://schemas.openxmlformats.org/officeDocument/2006/relationships/hyperlink" Target="https://arubanetworking.hpe.com/techdocs/sdwan/docs/orch/configuration/overlays/licenses/" TargetMode="External"/><Relationship Id="rId14" Type="http://schemas.openxmlformats.org/officeDocument/2006/relationships/hyperlink" Target="https://arubanetworking.hpe.com/techdocs/sdw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