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Science in Computer Science</w:t>
      </w:r>
    </w:p>
    <w:p>
      <w:r>
        <w:t>Student: Angelo P. Dizon</w:t>
      </w:r>
    </w:p>
    <w:p>
      <w:r>
        <w:t>Student ID: 251004</w:t>
      </w:r>
    </w:p>
    <w:p>
      <w:r>
        <w:t>Presentation Stage: Final Thesis</w:t>
      </w:r>
    </w:p>
    <w:p>
      <w:r>
        <w:t>Research Title: An Adaptive Load-Balancing Strategy for Containerized Microservices in Campus Data Centers</w:t>
      </w:r>
    </w:p>
    <w:p/>
    <w:p>
      <w:r>
        <w:t>The Graduate School respectfully endorses the Final Thesis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Villanueva, Ramon P.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September 15,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