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 – Computer Studies and Information Technology</w:t>
      </w:r>
    </w:p>
    <w:p>
      <w:pPr>
        <w:jc w:val="center"/>
      </w:pPr>
      <w:r>
        <w:t>Davao City</w:t>
      </w:r>
    </w:p>
    <w:p/>
    <w:p/>
    <w:p>
      <w:pPr>
        <w:jc w:val="center"/>
      </w:pPr>
      <w:r>
        <w:rPr>
          <w:b/>
          <w:sz w:val="28"/>
        </w:rPr>
        <w:t>AN ADAPTIVE LOAD-BALANCING STRATEGY FOR CONTAINERIZED MICROSERVICES IN CAMPUS DATA CENTERS</w:t>
      </w:r>
    </w:p>
    <w:p/>
    <w:p/>
    <w:p>
      <w:pPr>
        <w:jc w:val="center"/>
      </w:pPr>
      <w:r>
        <w:t>A Final Thesis submitted to the Graduate School</w:t>
      </w:r>
    </w:p>
    <w:p>
      <w:pPr>
        <w:jc w:val="center"/>
      </w:pPr>
      <w:r>
        <w:t>in partial fulfillment of the requirements for the degree of</w:t>
      </w:r>
    </w:p>
    <w:p>
      <w:pPr>
        <w:jc w:val="center"/>
      </w:pPr>
      <w:r>
        <w:rPr>
          <w:b/>
        </w:rPr>
        <w:t>Master of Science in Computer Science</w:t>
      </w:r>
    </w:p>
    <w:p/>
    <w:p/>
    <w:p/>
    <w:p>
      <w:pPr>
        <w:jc w:val="center"/>
      </w:pPr>
      <w:r>
        <w:t>by</w:t>
      </w:r>
    </w:p>
    <w:p>
      <w:pPr>
        <w:jc w:val="center"/>
      </w:pPr>
      <w:r>
        <w:rPr>
          <w:b/>
        </w:rPr>
        <w:t>Angelo P. Dizon</w:t>
      </w:r>
    </w:p>
    <w:p>
      <w:pPr>
        <w:jc w:val="center"/>
      </w:pPr>
      <w:r>
        <w:t>Adviser: Villanueva, Ramon P.</w:t>
      </w:r>
    </w:p>
    <w:p>
      <w:pPr>
        <w:jc w:val="center"/>
      </w:pPr>
      <w:r>
        <w:t>September 15, 2026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final thesis examines an adaptive load-balancing strategy for containerized microservices in campus data centers. The study employs a descriptive-developmental research design and gathers data from purposively selected respondents in the Davao Region. Data are analyzed using appropriate quantitative and qualitative techniques, with validation by a panel of experts. The results are expected to provide practical recommendations for practitioners, policymakers, and future researchers.</w:t>
      </w:r>
    </w:p>
    <w:p>
      <w:r>
        <w:t>Keywords: an, adaptive, load-balancing, strategy, for, containerized</w:t>
      </w:r>
    </w:p>
    <w:p>
      <w:pPr>
        <w:pStyle w:val="Heading1"/>
      </w:pPr>
      <w:r>
        <w:t>1. Introduction</w:t>
      </w:r>
    </w:p>
    <w:p>
      <w:r>
        <w:t>The study addresses a documented gap in current practice. It establishes the context, research questions, and significance of the inquiry for the institution and its stakeholders.</w:t>
      </w:r>
    </w:p>
    <w:p>
      <w:pPr>
        <w:pStyle w:val="Heading1"/>
      </w:pPr>
      <w:r>
        <w:t>2. Review of Related Literature</w:t>
      </w:r>
    </w:p>
    <w:p>
      <w:r>
        <w:t>Relevant local and international studies are synthesized to frame the conceptual model. The review identifies consistent findings, methodological limitations, and areas that require further investigation.</w:t>
      </w:r>
    </w:p>
    <w:p>
      <w:pPr>
        <w:pStyle w:val="Heading1"/>
      </w:pPr>
      <w:r>
        <w:t>3. Methodology</w:t>
      </w:r>
    </w:p>
    <w:p>
      <w:r>
        <w:t>The study uses a mixed-methods design. Instruments are validated by three experts and pilot-tested before administration. Ethical clearance and informed consent are secured prior to data collection.</w:t>
      </w:r>
    </w:p>
    <w:p>
      <w:pPr>
        <w:pStyle w:val="Heading1"/>
      </w:pPr>
      <w:r>
        <w:t>4. Results and Discussion</w:t>
      </w:r>
    </w:p>
    <w:p>
      <w:r>
        <w:t>Findings are presented according to the research questions. Tables and narratives describe the patterns observed and relate them to the reviewed literature.</w:t>
      </w:r>
    </w:p>
    <w:p>
      <w:pPr>
        <w:pStyle w:val="Heading1"/>
      </w:pPr>
      <w:r>
        <w:t>5. Conclusion and Recommendations</w:t>
      </w:r>
    </w:p>
    <w:p>
      <w:r>
        <w:t>The study concludes with a summary of key findings and concrete recommendations for implementation, policy, and future research.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