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AN ADAPTIVE LOAD-BALANCING STRATEGY FOR CONTAINERIZED MICROSERVICES IN CAMPUS DATA CENTERS</w:t>
      </w:r>
    </w:p>
    <w:p/>
    <w:p/>
    <w:p>
      <w:pPr>
        <w:jc w:val="center"/>
      </w:pPr>
      <w:r>
        <w:t>A Thesis Proposal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of Science in Computer Science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Angelo P. Dizon</w:t>
      </w:r>
    </w:p>
    <w:p>
      <w:pPr>
        <w:jc w:val="center"/>
      </w:pPr>
      <w:r>
        <w:t>Adviser: Villanueva, Ramon P.</w:t>
      </w:r>
    </w:p>
    <w:p>
      <w:pPr>
        <w:jc w:val="center"/>
      </w:pPr>
      <w:r>
        <w:t>February 10, 2025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thesis proposal examines an adaptive load-balancing strategy for containerized microservices in campus data centers.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an, adaptive, load-balancing, strategy, for, containerized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