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GREEN CHEMISTRY PRACTICES IN SENIOR HIGH SCHOOL LABORATORY INSTRUCTION</w:t>
      </w:r>
    </w:p>
    <w:p/>
    <w:p/>
    <w:p>
      <w:pPr>
        <w:jc w:val="center"/>
      </w:pPr>
      <w:r>
        <w:t>A Final Seminar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Chemistry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Rachel Anne S. Yumul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April 13,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seminar paper examines green chemistry practices in senior high school laboratory instruction.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green, chemistry, practices, in, senior, high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