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 – Computer Studies and Information Technology</w:t>
      </w:r>
    </w:p>
    <w:p>
      <w:pPr>
        <w:jc w:val="center"/>
      </w:pPr>
      <w:r>
        <w:t>Davao City</w:t>
      </w:r>
    </w:p>
    <w:p/>
    <w:p/>
    <w:p>
      <w:pPr>
        <w:jc w:val="center"/>
      </w:pPr>
      <w:r>
        <w:rPr>
          <w:b/>
          <w:sz w:val="28"/>
        </w:rPr>
        <w:t>INTEGRATION OF CLIMATE CHANGE EDUCATION IN JUNIOR HIGH SCHOOL SCIENCE</w:t>
      </w:r>
    </w:p>
    <w:p/>
    <w:p/>
    <w:p>
      <w:pPr>
        <w:jc w:val="center"/>
      </w:pPr>
      <w:r>
        <w:t>A Seminar Paper Proposal submitted to the Graduate School</w:t>
      </w:r>
    </w:p>
    <w:p>
      <w:pPr>
        <w:jc w:val="center"/>
      </w:pPr>
      <w:r>
        <w:t>in partial fulfillment of the requirements for the degree of</w:t>
      </w:r>
    </w:p>
    <w:p>
      <w:pPr>
        <w:jc w:val="center"/>
      </w:pPr>
      <w:r>
        <w:rPr>
          <w:b/>
        </w:rPr>
        <w:t>Master in Science Education major in General Science</w:t>
      </w:r>
    </w:p>
    <w:p/>
    <w:p/>
    <w:p/>
    <w:p>
      <w:pPr>
        <w:jc w:val="center"/>
      </w:pPr>
      <w:r>
        <w:t>by</w:t>
      </w:r>
    </w:p>
    <w:p>
      <w:pPr>
        <w:jc w:val="center"/>
      </w:pPr>
      <w:r>
        <w:rPr>
          <w:b/>
        </w:rPr>
        <w:t>John Patrick C. Wenceslao</w:t>
      </w:r>
    </w:p>
    <w:p>
      <w:pPr>
        <w:jc w:val="center"/>
      </w:pPr>
      <w:r>
        <w:t>Adviser: Mendoza, Patricia A.</w:t>
      </w:r>
    </w:p>
    <w:p>
      <w:pPr>
        <w:jc w:val="center"/>
      </w:pPr>
      <w:r>
        <w:t>November 10, 2025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seminar paper proposal examines integration of climate change education in junior high school science. The study employs a descriptive-developmental research design and gathers data from purposively selected respondents in the Davao Region. Data are analyzed using appropriate quantitative and qualitative techniques, with validation by a panel of experts. The results are expected to provide practical recommendations for practitioners, policymakers, and future researchers.</w:t>
      </w:r>
    </w:p>
    <w:p>
      <w:r>
        <w:t>Keywords: integration, of, climate, change, education, in</w:t>
      </w:r>
    </w:p>
    <w:p>
      <w:pPr>
        <w:pStyle w:val="Heading1"/>
      </w:pPr>
      <w:r>
        <w:t>1. Introduction</w:t>
      </w:r>
    </w:p>
    <w:p>
      <w:r>
        <w:t>The study addresses a documented gap in current practice. It establishes the context, research questions, and significance of the inquiry for the institution and its stakeholders.</w:t>
      </w:r>
    </w:p>
    <w:p>
      <w:pPr>
        <w:pStyle w:val="Heading1"/>
      </w:pPr>
      <w:r>
        <w:t>2. Review of Related Literature</w:t>
      </w:r>
    </w:p>
    <w:p>
      <w:r>
        <w:t>Relevant local and international studies are synthesized to frame the conceptual model. The review identifies consistent findings, methodological limitations, and areas that require further investigation.</w:t>
      </w:r>
    </w:p>
    <w:p>
      <w:pPr>
        <w:pStyle w:val="Heading1"/>
      </w:pPr>
      <w:r>
        <w:t>3. Methodology</w:t>
      </w:r>
    </w:p>
    <w:p>
      <w:r>
        <w:t>The study uses a mixed-methods design. Instruments are validated by three experts and pilot-tested before administration. Ethical clearance and informed consent are secured prior to data collection.</w:t>
      </w:r>
    </w:p>
    <w:p>
      <w:pPr>
        <w:pStyle w:val="Heading1"/>
      </w:pPr>
      <w:r>
        <w:t>4. Results and Discussion</w:t>
      </w:r>
    </w:p>
    <w:p>
      <w:r>
        <w:t>Findings are presented according to the research questions. Tables and narratives describe the patterns observed and relate them to the reviewed literature.</w:t>
      </w:r>
    </w:p>
    <w:p>
      <w:pPr>
        <w:pStyle w:val="Heading1"/>
      </w:pPr>
      <w:r>
        <w:t>5. Conclusion and Recommendations</w:t>
      </w:r>
    </w:p>
    <w:p>
      <w:r>
        <w:t>The study concludes with a summary of key findings and concrete recommendations for implementation, policy, and future research.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