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DESIGN OF A SOLAR-ASSISTED RICE GRAIN DRYER FOR SMALL-SCALE FARMERS</w:t>
      </w:r>
    </w:p>
    <w:p/>
    <w:p/>
    <w:p>
      <w:pPr>
        <w:jc w:val="center"/>
      </w:pPr>
      <w:r>
        <w:t>A Final Capstone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Mechanical Engineering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Paolo Miguel T. Salvador</w:t>
      </w:r>
    </w:p>
    <w:p>
      <w:pPr>
        <w:jc w:val="center"/>
      </w:pPr>
      <w:r>
        <w:t>Adviser: Garcia, Fernando S.</w:t>
      </w:r>
    </w:p>
    <w:p>
      <w:pPr>
        <w:jc w:val="center"/>
      </w:pPr>
      <w:r>
        <w:t>October 20,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capstone examines design of a solar-assisted rice grain dryer for small-scale farmers.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design, of, a, solar-assisted, rice, grain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