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left"/>
      </w:pPr>
      <w:r>
        <w:rPr>
          <w:rFonts w:ascii="Aptos Display" w:hAnsi="Aptos Display"/>
          <w:b/>
          <w:color w:val="121820"/>
          <w:sz w:val="68"/>
        </w:rPr>
        <w:t>TM Stats</w:t>
      </w:r>
    </w:p>
    <w:p>
      <w:pPr>
        <w:spacing w:after="200"/>
      </w:pPr>
      <w:r>
        <w:t>Redesign Implementation Guide for Codex and Claude Code - Integrated Full-Plan Edition</w:t>
      </w:r>
    </w:p>
    <w:p>
      <w:pPr>
        <w:spacing w:after="440"/>
      </w:pPr>
      <w:r>
        <w:t>The complete phased plan, updated through July 19, 2026 with the expanded Phase 4.3 remediation, canonical capture bridge, historical preservation rules, and independent closure-audit gate</w:t>
      </w:r>
    </w:p>
    <w:p>
      <w:pPr>
        <w:pStyle w:val="Subtitle"/>
        <w:jc w:val="center"/>
      </w:pPr>
      <w:r>
        <w:t>Combined Dashboards, Supabase Graphics, Win Differential, Temporal Tracking, Canonical Game Capture, Board Reconstruction, Claimable Guest Identity, Venus Next, Colonies, Public-Name Privacy, and Agent Handoff Edition</w:t>
      </w:r>
    </w:p>
    <w:tbl>
      <w:tblPr>
        <w:tblW w:type="auto" w:w="0"/>
        <w:jc w:val="center"/>
        <w:tblLook w:firstColumn="1" w:firstRow="1" w:lastColumn="0" w:lastRow="0" w:noHBand="0" w:noVBand="1" w:val="04A0"/>
      </w:tblPr>
      <w:tblGrid>
        <w:gridCol w:w="9994"/>
      </w:tblGrid>
      <w:tr>
        <w:tc>
          <w:tcPr>
            <w:tcW w:type="dxa" w:w="9994"/>
            <w:shd w:fill="F6F8FA"/>
            <w:tcBorders>
              <w:top w:val="nil"/>
              <w:left w:val="single" w:sz="18" w:color="D9823B"/>
              <w:bottom w:val="nil"/>
              <w:right w:val="nil"/>
            </w:tcBorders>
            <w:tcMar>
              <w:top w:w="100" w:type="dxa"/>
              <w:start w:w="150" w:type="dxa"/>
              <w:bottom w:w="100" w:type="dxa"/>
              <w:end w:w="120" w:type="dxa"/>
            </w:tcMar>
          </w:tcPr>
          <w:p>
            <w:pPr>
              <w:spacing w:after="0"/>
            </w:pPr>
            <w:r>
              <w:rPr>
                <w:rFonts w:ascii="Aptos" w:hAnsi="Aptos"/>
                <w:b/>
                <w:color w:val="8C4B19"/>
                <w:sz w:val="21"/>
              </w:rPr>
              <w:t xml:space="preserve">Primary navigation target: </w:t>
            </w:r>
            <w:r>
              <w:rPr>
                <w:rFonts w:ascii="Aptos" w:hAnsi="Aptos"/>
                <w:sz w:val="21"/>
              </w:rPr>
              <w:t>Log a Game, My Profile, Global Insights, Individual Insights, Group Insights, Compare, Improvement, and Leaderboard.</w:t>
            </w:r>
          </w:p>
        </w:tc>
      </w:tr>
    </w:tbl>
    <w:p>
      <w:pPr>
        <w:spacing w:after="20"/>
      </w:pPr>
    </w:p>
    <w:p>
      <w:pPr>
        <w:spacing w:before="560"/>
      </w:pPr>
      <w:r>
        <w:rPr>
          <w:rFonts w:ascii="Aptos" w:hAnsi="Aptos"/>
          <w:b/>
          <w:color w:val="5A646E"/>
          <w:sz w:val="20"/>
        </w:rPr>
        <w:t>Prepared from</w:t>
      </w:r>
    </w:p>
    <w:p>
      <w:pPr>
        <w:pStyle w:val="ListBullet"/>
        <w:spacing w:after="40" w:line="252" w:lineRule="auto"/>
        <w:ind w:left="0"/>
      </w:pPr>
      <w:r>
        <w:rPr>
          <w:rFonts w:ascii="Aptos" w:hAnsi="Aptos"/>
          <w:sz w:val="21"/>
        </w:rPr>
        <w:t>The current TM Stats source archive (Site.zip).</w:t>
      </w:r>
    </w:p>
    <w:p>
      <w:pPr>
        <w:pStyle w:val="ListBullet"/>
        <w:spacing w:after="40" w:line="252" w:lineRule="auto"/>
        <w:ind w:left="0"/>
      </w:pPr>
      <w:r>
        <w:rPr>
          <w:rFonts w:ascii="Aptos" w:hAnsi="Aptos"/>
          <w:sz w:val="21"/>
        </w:rPr>
        <w:t>The supplied Codex Instructions document containing the analytics redesign briefs.</w:t>
      </w:r>
    </w:p>
    <w:p>
      <w:pPr>
        <w:pStyle w:val="ListBullet"/>
        <w:spacing w:after="40" w:line="252" w:lineRule="auto"/>
        <w:ind w:left="0"/>
      </w:pPr>
      <w:r>
        <w:rPr>
          <w:rFonts w:ascii="Aptos" w:hAnsi="Aptos"/>
          <w:sz w:val="21"/>
        </w:rPr>
        <w:t>The existing Next.js, TypeScript, Supabase, Recharts, Tailwind, Vitest, and Playwright architecture.</w:t>
      </w:r>
    </w:p>
    <w:p>
      <w:pPr>
        <w:pStyle w:val="ListBullet"/>
      </w:pPr>
      <w:r>
        <w:t>The newly available player-by-generation tracking for cards bought and Terraforming Rating.</w:t>
      </w:r>
    </w:p>
    <w:p>
      <w:pPr>
        <w:pStyle w:val="ListBullet"/>
      </w:pPr>
      <w:r>
        <w:t>The existing Supabase production graphics for tags, point sources, and corporation logos.</w:t>
      </w:r>
    </w:p>
    <w:p>
      <w:pPr>
        <w:pStyle w:val="ListBullet"/>
        <w:spacing w:after="40"/>
      </w:pPr>
      <w:r>
        <w:t>The requirement for coordinated, combined dashboards, a responsive website experience, stable player identity, and strict separation of private names from public player presentation.</w:t>
      </w:r>
    </w:p>
    <w:p>
      <w:pPr>
        <w:pStyle w:val="ListBullet"/>
      </w:pPr>
      <w:r>
        <w:t>The July 19, 2026 expanded Phase 4.3 remediation assignment and its F-01 through F-10 independent-audit findings.</w:t>
      </w:r>
    </w:p>
    <w:p>
      <w:pPr>
        <w:pStyle w:val="ListBullet"/>
      </w:pPr>
      <w:r>
        <w:t>The prepared read-only live-site data-capture-hardening-v2 implementation at commit bf081d918, parser version tm-data-capture-v2.</w:t>
      </w:r>
    </w:p>
    <w:p>
      <w:pPr>
        <w:pStyle w:val="ListBullet"/>
      </w:pPr>
      <w:r>
        <w:t>The most recently verified historical production snapshot, including 42 preserved expansion-fact absence records and null historical final Venus values.</w:t>
      </w:r>
    </w:p>
    <w:p>
      <w:pPr>
        <w:spacing w:before="900"/>
      </w:pPr>
      <w:r>
        <w:rPr>
          <w:rFonts w:ascii="Aptos" w:hAnsi="Aptos"/>
          <w:b/>
          <w:color w:val="D9823B"/>
          <w:sz w:val="20"/>
        </w:rPr>
        <w:t>Implementation principle</w:t>
      </w:r>
    </w:p>
    <w:p>
      <w:r>
        <w:t>Move carefully, reuse aggressively, preserve stable identifiers and historical relationships, combine related analytics into coordinated dashboards, integrate approved production graphics, keep missing data distinct from zero, protect private identity data, test every phase, and never invent analytics or identity facts that the underlying records cannot support.</w:t>
      </w:r>
    </w:p>
    <w:p>
      <w:r>
        <w:t>Move carefully, reuse aggressively, preserve immutable source evidence, stable identifiers, parser history, and historical relationships, combine related analytics into coordinated dashboards, integrate approved production graphics, keep missing data distinct from zero, protect private identity data, test every phase, and never invent analytics, board state, expansion activity, ownership, or identity facts that the underlying records cannot support.</w:t>
      </w:r>
    </w:p>
    <w:p>
      <w:pPr>
        <w:pStyle w:val="Heading1"/>
        <w:keepNext/>
        <w:pageBreakBefore/>
        <w:pBdr>
          <w:bottom w:val="single" w:sz="8" w:space="4" w:color="D9823B"/>
        </w:pBdr>
      </w:pPr>
      <w:r>
        <w:t>How to use this guide</w:t>
      </w:r>
    </w:p>
    <w:p>
      <w:pPr>
        <w:keepNext w:val="0"/>
        <w:spacing w:after="100" w:before="0" w:line="259" w:lineRule="auto"/>
      </w:pPr>
      <w:r>
        <w:rPr>
          <w:rFonts w:ascii="Aptos" w:hAnsi="Aptos"/>
        </w:rPr>
        <w:t>This document is designed to be used with either Codex or Claude Code. Each phase is deliberately small enough to review, test, commit, and hand off before the next phase begins.</w:t>
      </w:r>
    </w:p>
    <w:p>
      <w:pPr>
        <w:pStyle w:val="ListNumber"/>
        <w:spacing w:after="60" w:line="252" w:lineRule="auto"/>
        <w:ind w:left="0"/>
      </w:pPr>
      <w:r>
        <w:rPr>
          <w:rFonts w:ascii="Aptos" w:hAnsi="Aptos"/>
          <w:sz w:val="21"/>
        </w:rPr>
        <w:t>Create a dedicated redesign branch and protect the current production branch.</w:t>
      </w:r>
    </w:p>
    <w:p>
      <w:pPr>
        <w:pStyle w:val="ListNumber"/>
        <w:spacing w:after="60" w:line="252" w:lineRule="auto"/>
        <w:ind w:left="0"/>
      </w:pPr>
      <w:r>
        <w:rPr>
          <w:rFonts w:ascii="Aptos" w:hAnsi="Aptos"/>
          <w:sz w:val="21"/>
        </w:rPr>
        <w:t>Give the active coding agent the Master Project Rules once at the beginning of the work.</w:t>
      </w:r>
    </w:p>
    <w:p>
      <w:pPr>
        <w:pStyle w:val="ListNumber"/>
        <w:spacing w:after="60" w:line="252" w:lineRule="auto"/>
        <w:ind w:left="0"/>
      </w:pPr>
      <w:r>
        <w:rPr>
          <w:rFonts w:ascii="Aptos" w:hAnsi="Aptos"/>
          <w:sz w:val="21"/>
        </w:rPr>
        <w:t>Paste only one phase prompt at a time.</w:t>
      </w:r>
    </w:p>
    <w:p>
      <w:pPr>
        <w:pStyle w:val="ListNumber"/>
        <w:spacing w:after="60" w:line="252" w:lineRule="auto"/>
        <w:ind w:left="0"/>
      </w:pPr>
      <w:r>
        <w:rPr>
          <w:rFonts w:ascii="Aptos" w:hAnsi="Aptos"/>
          <w:sz w:val="21"/>
        </w:rPr>
        <w:t>Require the active coding agent to inspect the repository before editing and to report its findings.</w:t>
      </w:r>
    </w:p>
    <w:p>
      <w:pPr>
        <w:pStyle w:val="ListNumber"/>
        <w:spacing w:after="60" w:line="252" w:lineRule="auto"/>
        <w:ind w:left="0"/>
      </w:pPr>
      <w:r>
        <w:rPr>
          <w:rFonts w:ascii="Aptos" w:hAnsi="Aptos"/>
          <w:sz w:val="21"/>
        </w:rPr>
        <w:t>Review the changed-file list, screenshots, calculations, data gaps, and test results.</w:t>
      </w:r>
    </w:p>
    <w:p>
      <w:pPr>
        <w:pStyle w:val="ListNumber"/>
        <w:spacing w:after="60" w:line="252" w:lineRule="auto"/>
        <w:ind w:left="0"/>
      </w:pPr>
      <w:r>
        <w:rPr>
          <w:rFonts w:ascii="Aptos" w:hAnsi="Aptos"/>
          <w:sz w:val="21"/>
        </w:rPr>
        <w:t>Commit a phase only after its acceptance checklist passes.</w:t>
      </w:r>
    </w:p>
    <w:p>
      <w:pPr>
        <w:pStyle w:val="ListNumber"/>
        <w:spacing w:after="60" w:line="252" w:lineRule="auto"/>
        <w:ind w:left="0"/>
      </w:pPr>
      <w:r>
        <w:rPr>
          <w:rFonts w:ascii="Aptos" w:hAnsi="Aptos"/>
          <w:sz w:val="21"/>
        </w:rPr>
        <w:t>Adjust later file paths or assumptions when the Phase 0 audit shows the repository differs from this guide.</w:t>
      </w:r>
    </w:p>
    <w:p>
      <w:pPr/>
    </w:p>
    <w:p>
      <w:pPr>
        <w:pStyle w:val="Heading1"/>
        <w:keepNext/>
        <w:pageBreakBefore/>
      </w:pPr>
      <w:r>
        <w:rPr>
          <w:b w:val="0"/>
          <w:i w:val="0"/>
        </w:rPr>
        <w:t>Integrated current project state and supersession</w:t>
      </w:r>
    </w:p>
    <w:p>
      <w:pPr/>
      <w:r>
        <w:rPr>
          <w:b w:val="0"/>
          <w:i w:val="0"/>
        </w:rPr>
        <w:t>This edition retains the complete long-term phase plan while integrating the approved transition state through July 19, 2026. The latest explicit owner assignment, repository state file, assigned phase file, decision log, independent audit, and latest relevant handoff remain more authoritative than this human-readable guide. Phase 4.3 is no longer merely the next import-identity task: it is an active, audit-blocked remediation covering the complete canonical import contract and temporary live-site bridge.</w:t>
      </w:r>
    </w:p>
    <w:tbl>
      <w:tblPr>
        <w:tblStyle w:val="TableGrid"/>
        <w:tblW w:type="auto" w:w="0"/>
        <w:jc w:val="center"/>
        <w:tblLook w:firstColumn="1" w:firstRow="1" w:lastColumn="0" w:lastRow="0" w:noHBand="0" w:noVBand="1" w:val="04A0"/>
      </w:tblPr>
      <w:tblGrid>
        <w:gridCol w:w="2232"/>
        <w:gridCol w:w="8208"/>
      </w:tblGrid>
      <w:tr>
        <w:trPr>
          <w:cantSplit/>
        </w:trPr>
        <w:tc>
          <w:tcPr>
            <w:tcW w:type="dxa" w:w="4997"/>
            <w:vAlign w:val="center"/>
          </w:tcPr>
          <w:p>
            <w:pPr>
              <w:spacing w:after="0"/>
            </w:pPr>
            <w:r>
              <w:rPr>
                <w:b/>
              </w:rPr>
              <w:t>Current position</w:t>
            </w:r>
          </w:p>
        </w:tc>
        <w:tc>
          <w:tcPr>
            <w:tcW w:type="dxa" w:w="4997"/>
            <w:vAlign w:val="center"/>
          </w:tcPr>
          <w:p>
            <w:r/>
            <w:r>
              <w:rPr>
                <w:b w:val="0"/>
              </w:rPr>
              <w:t>Phase 4 is active. Steps 4.1 and 4.2 are complete. Step 4.3 remains active after an independent closure audit returned BLOCKED. The current bounded task is the expanded Step 4.3 remediation and live-site v2 compatibility pass. Step 4.4 must not begin until a fresh independent closure audit accepts Step 4.3.</w:t>
            </w:r>
          </w:p>
        </w:tc>
      </w:tr>
    </w:tbl>
    <w:p>
      <w:pPr>
        <w:pStyle w:val="Heading2"/>
      </w:pPr>
      <w:r>
        <w:rPr>
          <w:b w:val="0"/>
          <w:i w:val="0"/>
        </w:rPr>
        <w:t>Authority order</w:t>
      </w:r>
    </w:p>
    <w:p>
      <w:pPr/>
      <w:r>
        <w:rPr>
          <w:b w:val="0"/>
          <w:i w:val="0"/>
        </w:rPr>
        <w:t>1.  The latest explicit user-approved assignment.</w:t>
      </w:r>
    </w:p>
    <w:p>
      <w:pPr/>
      <w:r>
        <w:rPr>
          <w:b w:val="0"/>
          <w:i w:val="0"/>
        </w:rPr>
        <w:t>2.  docs/REDESIGN_STATE.md.</w:t>
      </w:r>
    </w:p>
    <w:p>
      <w:pPr/>
      <w:r>
        <w:rPr>
          <w:b w:val="0"/>
          <w:i w:val="0"/>
        </w:rPr>
        <w:t>3.  The assigned phase or task specification.</w:t>
      </w:r>
    </w:p>
    <w:p>
      <w:pPr/>
      <w:r>
        <w:rPr>
          <w:b w:val="0"/>
          <w:i w:val="0"/>
        </w:rPr>
        <w:t>4.  docs/redesign/DECISIONS.md.</w:t>
      </w:r>
    </w:p>
    <w:p>
      <w:pPr/>
      <w:r>
        <w:rPr>
          <w:b w:val="0"/>
          <w:i w:val="0"/>
        </w:rPr>
        <w:t>5.  The latest relevant immutable handoff.</w:t>
      </w:r>
    </w:p>
    <w:p>
      <w:pPr/>
      <w:r>
        <w:rPr>
          <w:b w:val="0"/>
          <w:i w:val="0"/>
        </w:rPr>
        <w:t>6.  docs/redesign/MASTER-RULES.md and specialized reference contracts.</w:t>
      </w:r>
    </w:p>
    <w:p>
      <w:pPr/>
      <w:r>
        <w:rPr>
          <w:b w:val="0"/>
          <w:i w:val="0"/>
        </w:rPr>
        <w:t>7.  docs/redesign/MASTER-PLAN.md.</w:t>
      </w:r>
    </w:p>
    <w:p>
      <w:pPr/>
      <w:r>
        <w:rPr>
          <w:b w:val="0"/>
          <w:i w:val="0"/>
        </w:rPr>
        <w:t>8.  This integrated Word guide.</w:t>
      </w:r>
    </w:p>
    <w:p>
      <w:pPr>
        <w:pStyle w:val="Heading2"/>
      </w:pPr>
      <w:r>
        <w:rPr>
          <w:b w:val="0"/>
          <w:i w:val="0"/>
        </w:rPr>
        <w:t>Current completion and execution status</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trPr>
        <w:tc>
          <w:tcPr>
            <w:tcW w:type="dxa" w:w="3331"/>
            <w:vAlign w:val="center"/>
          </w:tcPr>
          <w:p>
            <w:pPr>
              <w:spacing w:after="0"/>
            </w:pPr>
            <w:r>
              <w:rPr>
                <w:b/>
              </w:rPr>
              <w:t>Area</w:t>
            </w:r>
          </w:p>
        </w:tc>
        <w:tc>
          <w:tcPr>
            <w:tcW w:type="dxa" w:w="3331"/>
            <w:vAlign w:val="center"/>
          </w:tcPr>
          <w:p>
            <w:pPr>
              <w:spacing w:after="0"/>
            </w:pPr>
            <w:r>
              <w:rPr>
                <w:b/>
              </w:rPr>
              <w:t>Status</w:t>
            </w:r>
          </w:p>
        </w:tc>
        <w:tc>
          <w:tcPr>
            <w:tcW w:type="dxa" w:w="3331"/>
            <w:vAlign w:val="center"/>
          </w:tcPr>
          <w:p>
            <w:pPr>
              <w:spacing w:after="0"/>
            </w:pPr>
            <w:r>
              <w:rPr>
                <w:b/>
              </w:rPr>
              <w:t>Current meaning</w:t>
            </w:r>
          </w:p>
        </w:tc>
      </w:tr>
      <w:tr>
        <w:trPr>
          <w:cantSplit/>
        </w:trPr>
        <w:tc>
          <w:tcPr>
            <w:tcW w:type="dxa" w:w="3331"/>
            <w:vAlign w:val="center"/>
          </w:tcPr>
          <w:p>
            <w:pPr>
              <w:spacing w:after="0"/>
            </w:pPr>
            <w:r>
              <w:t>Phase 0</w:t>
            </w:r>
          </w:p>
        </w:tc>
        <w:tc>
          <w:tcPr>
            <w:tcW w:type="dxa" w:w="3331"/>
            <w:vAlign w:val="center"/>
          </w:tcPr>
          <w:p>
            <w:pPr>
              <w:spacing w:after="0"/>
            </w:pPr>
            <w:r>
              <w:t>Complete</w:t>
            </w:r>
          </w:p>
        </w:tc>
        <w:tc>
          <w:tcPr>
            <w:tcW w:type="dxa" w:w="3331"/>
            <w:vAlign w:val="center"/>
          </w:tcPr>
          <w:p>
            <w:pPr>
              <w:spacing w:after="0"/>
            </w:pPr>
            <w:r>
              <w:t>Repository, route, component, data-capability, asset, migration, and validation audit complete.</w:t>
            </w:r>
          </w:p>
        </w:tc>
      </w:tr>
      <w:tr>
        <w:trPr>
          <w:cantSplit/>
        </w:trPr>
        <w:tc>
          <w:tcPr>
            <w:tcW w:type="dxa" w:w="3331"/>
            <w:vAlign w:val="center"/>
          </w:tcPr>
          <w:p>
            <w:pPr>
              <w:spacing w:after="0"/>
            </w:pPr>
            <w:r>
              <w:t>Phase 1</w:t>
            </w:r>
          </w:p>
        </w:tc>
        <w:tc>
          <w:tcPr>
            <w:tcW w:type="dxa" w:w="3331"/>
            <w:vAlign w:val="center"/>
          </w:tcPr>
          <w:p>
            <w:pPr>
              <w:spacing w:after="0"/>
            </w:pPr>
            <w:r>
              <w:t>Complete</w:t>
            </w:r>
          </w:p>
        </w:tc>
        <w:tc>
          <w:tcPr>
            <w:tcW w:type="dxa" w:w="3331"/>
            <w:vAlign w:val="center"/>
          </w:tcPr>
          <w:p>
            <w:pPr>
              <w:spacing w:after="0"/>
            </w:pPr>
            <w:r>
              <w:t>Shared visual, layout, state, asset, and combined-dashboard foundations complete.</w:t>
            </w:r>
          </w:p>
        </w:tc>
      </w:tr>
      <w:tr>
        <w:trPr>
          <w:cantSplit/>
        </w:trPr>
        <w:tc>
          <w:tcPr>
            <w:tcW w:type="dxa" w:w="3331"/>
            <w:vAlign w:val="center"/>
          </w:tcPr>
          <w:p>
            <w:pPr>
              <w:spacing w:after="0"/>
            </w:pPr>
            <w:r>
              <w:t>Phase 2</w:t>
            </w:r>
          </w:p>
        </w:tc>
        <w:tc>
          <w:tcPr>
            <w:tcW w:type="dxa" w:w="3331"/>
            <w:vAlign w:val="center"/>
          </w:tcPr>
          <w:p>
            <w:pPr>
              <w:spacing w:after="0"/>
            </w:pPr>
            <w:r>
              <w:t>Complete</w:t>
            </w:r>
          </w:p>
        </w:tc>
        <w:tc>
          <w:tcPr>
            <w:tcW w:type="dxa" w:w="3331"/>
            <w:vAlign w:val="center"/>
          </w:tcPr>
          <w:p>
            <w:pPr>
              <w:spacing w:after="0"/>
            </w:pPr>
            <w:r>
              <w:t>Scope, filters, URL state, value and coverage contracts, formulas, repositories, integration validation, and Merger remediation complete.</w:t>
            </w:r>
          </w:p>
        </w:tc>
      </w:tr>
      <w:tr>
        <w:trPr>
          <w:cantSplit/>
        </w:trPr>
        <w:tc>
          <w:tcPr>
            <w:tcW w:type="dxa" w:w="3331"/>
            <w:vAlign w:val="center"/>
          </w:tcPr>
          <w:p>
            <w:pPr>
              <w:spacing w:after="0"/>
            </w:pPr>
            <w:r>
              <w:t>Standalone preservation</w:t>
            </w:r>
          </w:p>
        </w:tc>
        <w:tc>
          <w:tcPr>
            <w:tcW w:type="dxa" w:w="3331"/>
            <w:vAlign w:val="center"/>
          </w:tcPr>
          <w:p>
            <w:pPr>
              <w:spacing w:after="0"/>
            </w:pPr>
            <w:r>
              <w:t>Complete</w:t>
            </w:r>
          </w:p>
        </w:tc>
        <w:tc>
          <w:tcPr>
            <w:tcW w:type="dxa" w:w="3331"/>
            <w:vAlign w:val="center"/>
          </w:tcPr>
          <w:p>
            <w:pPr>
              <w:spacing w:after="0"/>
            </w:pPr>
            <w:r>
              <w:t>/glossary preserves historical slugs and fragments; /cards remains the full authenticated Card Lookup.</w:t>
            </w:r>
          </w:p>
        </w:tc>
      </w:tr>
      <w:tr>
        <w:trPr>
          <w:cantSplit/>
        </w:trPr>
        <w:tc>
          <w:tcPr>
            <w:tcW w:type="dxa" w:w="3331"/>
            <w:vAlign w:val="center"/>
          </w:tcPr>
          <w:p>
            <w:pPr>
              <w:spacing w:after="0"/>
            </w:pPr>
            <w:r>
              <w:t>Phase 3</w:t>
            </w:r>
          </w:p>
        </w:tc>
        <w:tc>
          <w:tcPr>
            <w:tcW w:type="dxa" w:w="3331"/>
            <w:vAlign w:val="center"/>
          </w:tcPr>
          <w:p>
            <w:pPr>
              <w:spacing w:after="0"/>
            </w:pPr>
            <w:r>
              <w:t>Complete</w:t>
            </w:r>
          </w:p>
        </w:tc>
        <w:tc>
          <w:tcPr>
            <w:tcW w:type="dxa" w:w="3331"/>
            <w:vAlign w:val="center"/>
          </w:tcPr>
          <w:p>
            <w:pPr>
              <w:spacing w:after="0"/>
            </w:pPr>
            <w:r>
              <w:t>Responsive website navigation, route ownership and context, brand assets, and closure complete.</w:t>
            </w:r>
          </w:p>
        </w:tc>
      </w:tr>
      <w:tr>
        <w:trPr>
          <w:cantSplit/>
        </w:trPr>
        <w:tc>
          <w:tcPr>
            <w:tcW w:type="dxa" w:w="3331"/>
            <w:vAlign w:val="center"/>
          </w:tcPr>
          <w:p>
            <w:pPr>
              <w:spacing w:after="0"/>
            </w:pPr>
            <w:r>
              <w:t>Phase 4.1</w:t>
            </w:r>
          </w:p>
        </w:tc>
        <w:tc>
          <w:tcPr>
            <w:tcW w:type="dxa" w:w="3331"/>
            <w:vAlign w:val="center"/>
          </w:tcPr>
          <w:p>
            <w:pPr>
              <w:spacing w:after="0"/>
            </w:pPr>
            <w:r>
              <w:t>Complete</w:t>
            </w:r>
          </w:p>
        </w:tc>
        <w:tc>
          <w:tcPr>
            <w:tcW w:type="dxa" w:w="3331"/>
            <w:vAlign w:val="center"/>
          </w:tcPr>
          <w:p>
            <w:pPr>
              <w:spacing w:after="0"/>
            </w:pPr>
            <w:r>
              <w:t>Workflow preservation and unified entry foundation complete.</w:t>
            </w:r>
          </w:p>
        </w:tc>
      </w:tr>
      <w:tr>
        <w:trPr>
          <w:cantSplit/>
        </w:trPr>
        <w:tc>
          <w:tcPr>
            <w:tcW w:type="dxa" w:w="3331"/>
            <w:vAlign w:val="center"/>
          </w:tcPr>
          <w:p>
            <w:r/>
            <w:r>
              <w:rPr>
                <w:b w:val="0"/>
              </w:rPr>
              <w:t>Phase 4.2</w:t>
            </w:r>
          </w:p>
        </w:tc>
        <w:tc>
          <w:tcPr>
            <w:tcW w:type="dxa" w:w="3331"/>
            <w:vAlign w:val="center"/>
          </w:tcPr>
          <w:p>
            <w:r/>
            <w:r>
              <w:rPr>
                <w:b w:val="0"/>
              </w:rPr>
              <w:t>Complete</w:t>
            </w:r>
          </w:p>
        </w:tc>
        <w:tc>
          <w:tcPr>
            <w:tcW w:type="dxa" w:w="3331"/>
            <w:vAlign w:val="center"/>
          </w:tcPr>
          <w:p>
            <w:r/>
            <w:r>
              <w:rPr>
                <w:b w:val="0"/>
              </w:rPr>
              <w:t>Typed six-step Manual Entry registry and responsive wizard complete; manual and user-configured gameplay expansion tracking removed product-wide.</w:t>
            </w:r>
          </w:p>
        </w:tc>
      </w:tr>
      <w:tr>
        <w:trPr>
          <w:cantSplit/>
        </w:trPr>
        <w:tc>
          <w:tcPr>
            <w:tcW w:type="dxa" w:w="3331"/>
            <w:vAlign w:val="center"/>
          </w:tcPr>
          <w:p>
            <w:r/>
            <w:r>
              <w:rPr>
                <w:b w:val="0"/>
              </w:rPr>
              <w:t>Phase 4.3</w:t>
            </w:r>
          </w:p>
        </w:tc>
        <w:tc>
          <w:tcPr>
            <w:tcW w:type="dxa" w:w="3331"/>
            <w:vAlign w:val="center"/>
          </w:tcPr>
          <w:p>
            <w:r/>
            <w:r>
              <w:rPr>
                <w:b w:val="0"/>
              </w:rPr>
              <w:t>Active - remediation</w:t>
            </w:r>
          </w:p>
        </w:tc>
        <w:tc>
          <w:tcPr>
            <w:tcW w:type="dxa" w:w="3331"/>
            <w:vAlign w:val="center"/>
          </w:tcPr>
          <w:p>
            <w:r/>
            <w:r>
              <w:rPr>
                <w:b w:val="0"/>
              </w:rPr>
              <w:t>Independent closure audit returned BLOCKED. Remediation now covers guest privacy, canonical board reconstruction, confidence/review-state separation, Venus and Colonies import evidence, map exceptions, objective aliases, identifier integrity, historical reports, fixtures, executable migrations, and pre-v2/post-v2 live-site compatibility.</w:t>
            </w:r>
          </w:p>
        </w:tc>
      </w:tr>
      <w:tr>
        <w:trPr>
          <w:cantSplit/>
        </w:trPr>
        <w:tc>
          <w:tcPr>
            <w:tcW w:type="dxa" w:w="3331"/>
            <w:vAlign w:val="center"/>
          </w:tcPr>
          <w:p>
            <w:r/>
            <w:r>
              <w:rPr>
                <w:b w:val="0"/>
              </w:rPr>
              <w:t>Phase 4.4</w:t>
            </w:r>
          </w:p>
        </w:tc>
        <w:tc>
          <w:tcPr>
            <w:tcW w:type="dxa" w:w="3331"/>
            <w:vAlign w:val="center"/>
          </w:tcPr>
          <w:p>
            <w:r/>
            <w:r>
              <w:rPr>
                <w:b w:val="0"/>
              </w:rPr>
              <w:t>Planned - gated</w:t>
            </w:r>
          </w:p>
        </w:tc>
        <w:tc>
          <w:tcPr>
            <w:tcW w:type="dxa" w:w="3331"/>
            <w:vAlign w:val="center"/>
          </w:tcPr>
          <w:p>
            <w:r/>
            <w:r>
              <w:rPr>
                <w:b w:val="0"/>
              </w:rPr>
              <w:t>Final review, finalization safeguards, duplicate-submission protection, and draft safety. Do not begin until Step 4.3 passes a fresh independent closure audit.</w:t>
            </w:r>
          </w:p>
        </w:tc>
      </w:tr>
      <w:tr>
        <w:trPr>
          <w:cantSplit/>
        </w:trPr>
        <w:tc>
          <w:tcPr>
            <w:tcW w:type="dxa" w:w="3331"/>
            <w:vAlign w:val="center"/>
          </w:tcPr>
          <w:p>
            <w:pPr>
              <w:spacing w:after="0"/>
            </w:pPr>
            <w:r>
              <w:t>Phase 4.5</w:t>
            </w:r>
          </w:p>
        </w:tc>
        <w:tc>
          <w:tcPr>
            <w:tcW w:type="dxa" w:w="3331"/>
            <w:vAlign w:val="center"/>
          </w:tcPr>
          <w:p>
            <w:pPr>
              <w:spacing w:after="0"/>
            </w:pPr>
            <w:r>
              <w:t>Planned</w:t>
            </w:r>
          </w:p>
        </w:tc>
        <w:tc>
          <w:tcPr>
            <w:tcW w:type="dxa" w:w="3331"/>
            <w:vAlign w:val="center"/>
          </w:tcPr>
          <w:p>
            <w:pPr>
              <w:spacing w:after="0"/>
            </w:pPr>
            <w:r>
              <w:t>End-to-end Phase 4 validation, privacy verification, documentation, and closure.</w:t>
            </w:r>
          </w:p>
        </w:tc>
      </w:tr>
      <w:tr>
        <w:trPr>
          <w:cantSplit/>
        </w:trPr>
        <w:tc>
          <w:tcPr>
            <w:tcW w:type="dxa" w:w="3331"/>
            <w:vAlign w:val="center"/>
          </w:tcPr>
          <w:p>
            <w:pPr>
              <w:spacing w:after="0"/>
            </w:pPr>
            <w:r>
              <w:t>Phases 5-20</w:t>
            </w:r>
          </w:p>
        </w:tc>
        <w:tc>
          <w:tcPr>
            <w:tcW w:type="dxa" w:w="3331"/>
            <w:vAlign w:val="center"/>
          </w:tcPr>
          <w:p>
            <w:pPr>
              <w:spacing w:after="0"/>
            </w:pPr>
            <w:r>
              <w:t>Planned</w:t>
            </w:r>
          </w:p>
        </w:tc>
        <w:tc>
          <w:tcPr>
            <w:tcW w:type="dxa" w:w="3331"/>
            <w:vAlign w:val="center"/>
          </w:tcPr>
          <w:p>
            <w:pPr>
              <w:spacing w:after="0"/>
            </w:pPr>
            <w:r>
              <w:t>Continue the complete roadmap in this guide with the revised identity and privacy dependencies.</w:t>
            </w:r>
          </w:p>
        </w:tc>
      </w:tr>
    </w:tbl>
    <w:p>
      <w:pPr>
        <w:pStyle w:val="Heading2"/>
      </w:pPr>
      <w:r>
        <w:rPr>
          <w:b w:val="0"/>
          <w:i w:val="0"/>
        </w:rPr>
        <w:t>Approved changes that supersede older guide language</w:t>
      </w:r>
    </w:p>
    <w:p>
      <w:pPr>
        <w:pStyle w:val="ListBullet"/>
      </w:pPr>
      <w:r>
        <w:rPr>
          <w:b w:val="0"/>
          <w:i w:val="0"/>
        </w:rPr>
        <w:t>TM Stats is one responsive website. Do not introduce mobile bottom navigation, a native drawer, swipe-only interaction, app-specific back controls, or a separate mobile information architecture.</w:t>
      </w:r>
    </w:p>
    <w:p>
      <w:pPr>
        <w:pStyle w:val="ListBullet"/>
      </w:pPr>
      <w:r>
        <w:rPr>
          <w:b w:val="0"/>
          <w:i w:val="0"/>
        </w:rPr>
        <w:t>Manual and user-configured gameplay expansion tracking was removed from group defaults, game entry, draft controls, analytics URL state, eligibility, and interaction analytics. Do not restore generic expansion checkboxes or manual Venus/Colonies inputs. Authoritative import-derived Venus and Colonies states, events, coverage, unsupported evidence, and historical confirmed-absence facts are canonical game data and must be preserved.</w:t>
      </w:r>
    </w:p>
    <w:p>
      <w:pPr>
        <w:pStyle w:val="ListBullet"/>
      </w:pPr>
      <w:r>
        <w:rPr>
          <w:b w:val="0"/>
          <w:i w:val="0"/>
        </w:rPr>
        <w:t>Phase 3 was completed as Steps 3.1 through 3.4: route skeletons, responsive navigation and context validation, brand-asset preservation and integration, and closure.</w:t>
      </w:r>
    </w:p>
    <w:p>
      <w:pPr>
        <w:pStyle w:val="ListBullet"/>
      </w:pPr>
      <w:r>
        <w:rPr>
          <w:b w:val="0"/>
          <w:i w:val="0"/>
        </w:rPr>
        <w:t>Phase 4 uses five steps: workflow foundation, Manual Entry, the expanded canonical import and identity contract, final review/finalization, and integration closure. Step 4.3 now includes the temporary live-site data-capture bridge and must pass an independent audit before Step 4.4 begins.</w:t>
      </w:r>
    </w:p>
    <w:p>
      <w:pPr>
        <w:pStyle w:val="ListBullet"/>
      </w:pPr>
      <w:r>
        <w:rPr>
          <w:b w:val="0"/>
          <w:i w:val="0"/>
        </w:rPr>
        <w:t>An unmatched imported player may be created or reused as an unlinked guest using either a username or first name plus last name.</w:t>
      </w:r>
    </w:p>
    <w:p>
      <w:pPr>
        <w:pStyle w:val="ListBullet"/>
      </w:pPr>
      <w:r>
        <w:rPr>
          <w:b w:val="0"/>
          <w:i w:val="0"/>
        </w:rPr>
        <w:t>A later registration flow may claim the existing player identity only after explicit confirmation. The player ID and historical game references remain unchanged.</w:t>
      </w:r>
    </w:p>
    <w:p>
      <w:pPr>
        <w:pStyle w:val="ListBullet"/>
      </w:pPr>
      <w:r>
        <w:rPr>
          <w:b w:val="0"/>
          <w:i w:val="0"/>
        </w:rPr>
        <w:t>After claim, the public identity is the registered username or another explicitly approved public handle. Private personal names and aliases must not enter public or client contracts.</w:t>
      </w:r>
    </w:p>
    <w:p>
      <w:pPr>
        <w:pStyle w:val="ListBullet"/>
      </w:pPr>
      <w:r>
        <w:rPr>
          <w:b w:val="0"/>
          <w:i w:val="0"/>
        </w:rPr>
        <w:t>Schema, migration, RLS, production data, Storage, push, and deployment actions normally require separate explicit authorization. The July 19 Step 4.3 assignment authorizes additive local redesign migrations, local RLS changes, generated-type updates, and executable disposable-PostgreSQL validation only. Production migration, deployment, backfill, and live-site security changes remain unauthorized.</w:t>
      </w:r>
    </w:p>
    <w:p>
      <w:pPr>
        <w:pStyle w:val="ListBullet"/>
      </w:pPr>
      <w:r>
        <w:t>The prepared live-site tm-data-capture-v2 release is locally implemented but not deployed. The redesign must support both pre-v2 and post-v2 production states without assuming deployment.</w:t>
      </w:r>
    </w:p>
    <w:p>
      <w:pPr>
        <w:pStyle w:val="ListBullet"/>
      </w:pPr>
      <w:r>
        <w:t>Historical parser-verified Venus/Colonies absence records must remain exact. Do not create historical Venus or Colony events and do not convert null final Venus values to zero.</w:t>
      </w:r>
    </w:p>
    <w:p>
      <w:pPr>
        <w:pStyle w:val="ListBullet"/>
      </w:pPr>
      <w:r>
        <w:t>The 22 exposed public backup tables identified during live-site work are a separate production-security remediation and must not be bundled into redesign Step 4.3.</w:t>
      </w:r>
    </w:p>
    <w:p>
      <w:pPr>
        <w:pStyle w:val="Heading2"/>
      </w:pPr>
      <w:r>
        <w:rPr>
          <w:b w:val="0"/>
          <w:i w:val="0"/>
        </w:rPr>
        <w:t>Current protected decisions</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tcPr>
          <w:p>
            <w:pPr>
              <w:spacing w:after="0"/>
            </w:pPr>
            <w:r>
              <w:rPr>
                <w:b/>
              </w:rPr>
              <w:t>Decision</w:t>
            </w:r>
          </w:p>
        </w:tc>
        <w:tc>
          <w:tcPr>
            <w:tcW w:type="dxa" w:w="4997"/>
            <w:vAlign w:val="center"/>
          </w:tcPr>
          <w:p>
            <w:pPr>
              <w:spacing w:after="0"/>
            </w:pPr>
            <w:r>
              <w:rPr>
                <w:b/>
              </w:rPr>
              <w:t>Protected behavior</w:t>
            </w:r>
          </w:p>
        </w:tc>
      </w:tr>
      <w:tr>
        <w:trPr>
          <w:cantSplit/>
        </w:trPr>
        <w:tc>
          <w:tcPr>
            <w:tcW w:type="dxa" w:w="4997"/>
            <w:vAlign w:val="center"/>
          </w:tcPr>
          <w:p>
            <w:pPr>
              <w:spacing w:after="0"/>
            </w:pPr>
            <w:r>
              <w:t>Merger</w:t>
            </w:r>
          </w:p>
        </w:tc>
        <w:tc>
          <w:tcPr>
            <w:tcW w:type="dxa" w:w="4997"/>
            <w:vAlign w:val="center"/>
          </w:tcPr>
          <w:p>
            <w:pPr>
              <w:spacing w:after="0"/>
            </w:pPr>
            <w:r>
              <w:t>Always available as an additional Prelude option; selecting it consumes one of two Prelude selections; absence of evidence does not mean disabled.</w:t>
            </w:r>
          </w:p>
        </w:tc>
      </w:tr>
      <w:tr>
        <w:trPr>
          <w:cantSplit/>
        </w:trPr>
        <w:tc>
          <w:tcPr>
            <w:tcW w:type="dxa" w:w="4997"/>
            <w:vAlign w:val="center"/>
          </w:tcPr>
          <w:p>
            <w:pPr>
              <w:spacing w:after="0"/>
            </w:pPr>
            <w:r>
              <w:t>Card Lookup</w:t>
            </w:r>
          </w:p>
        </w:tc>
        <w:tc>
          <w:tcPr>
            <w:tcW w:type="dxa" w:w="4997"/>
            <w:vAlign w:val="center"/>
          </w:tcPr>
          <w:p>
            <w:pPr>
              <w:spacing w:after="0"/>
            </w:pPr>
            <w:r>
              <w:t>/cards remains the full authenticated, server-side card catalog rather than a promo-only browser.</w:t>
            </w:r>
          </w:p>
        </w:tc>
      </w:tr>
      <w:tr>
        <w:trPr>
          <w:cantSplit/>
        </w:trPr>
        <w:tc>
          <w:tcPr>
            <w:tcW w:type="dxa" w:w="4997"/>
            <w:vAlign w:val="center"/>
          </w:tcPr>
          <w:p>
            <w:pPr>
              <w:spacing w:after="0"/>
            </w:pPr>
            <w:r>
              <w:t>Glossary</w:t>
            </w:r>
          </w:p>
        </w:tc>
        <w:tc>
          <w:tcPr>
            <w:tcW w:type="dxa" w:w="4997"/>
            <w:vAlign w:val="center"/>
          </w:tcPr>
          <w:p>
            <w:pPr>
              <w:spacing w:after="0"/>
            </w:pPr>
            <w:r>
              <w:t>Historical slugs, aliases, fragments, deterministic linking, focus behavior, and highlighting remain stable.</w:t>
            </w:r>
          </w:p>
        </w:tc>
      </w:tr>
      <w:tr>
        <w:trPr>
          <w:cantSplit/>
        </w:trPr>
        <w:tc>
          <w:tcPr>
            <w:tcW w:type="dxa" w:w="4997"/>
            <w:vAlign w:val="center"/>
          </w:tcPr>
          <w:p>
            <w:pPr>
              <w:spacing w:after="0"/>
            </w:pPr>
            <w:r>
              <w:t>Responsive model</w:t>
            </w:r>
          </w:p>
        </w:tc>
        <w:tc>
          <w:tcPr>
            <w:tcW w:type="dxa" w:w="4997"/>
            <w:vAlign w:val="center"/>
          </w:tcPr>
          <w:p>
            <w:pPr>
              <w:spacing w:after="0"/>
            </w:pPr>
            <w:r>
              <w:t>One responsive website; no mobile-app navigation or separate mobile workflow.</w:t>
            </w:r>
          </w:p>
        </w:tc>
      </w:tr>
      <w:tr>
        <w:trPr>
          <w:cantSplit/>
        </w:trPr>
        <w:tc>
          <w:tcPr>
            <w:tcW w:type="dxa" w:w="4997"/>
            <w:vAlign w:val="center"/>
          </w:tcPr>
          <w:p>
            <w:pPr>
              <w:spacing w:after="0"/>
            </w:pPr>
            <w:r>
              <w:t>Assets</w:t>
            </w:r>
          </w:p>
        </w:tc>
        <w:tc>
          <w:tcPr>
            <w:tcW w:type="dxa" w:w="4997"/>
            <w:vAlign w:val="center"/>
          </w:tcPr>
          <w:p>
            <w:pPr>
              <w:spacing w:after="0"/>
            </w:pPr>
            <w:r>
              <w:t>Use approved Supabase assets and centralized registries; preserve authorized replacement history.</w:t>
            </w:r>
          </w:p>
        </w:tc>
      </w:tr>
      <w:tr>
        <w:trPr>
          <w:cantSplit/>
        </w:trPr>
        <w:tc>
          <w:tcPr>
            <w:tcW w:type="dxa" w:w="4997"/>
            <w:vAlign w:val="center"/>
          </w:tcPr>
          <w:p>
            <w:pPr>
              <w:spacing w:after="0"/>
            </w:pPr>
            <w:r>
              <w:t>Missing data</w:t>
            </w:r>
          </w:p>
        </w:tc>
        <w:tc>
          <w:tcPr>
            <w:tcW w:type="dxa" w:w="4997"/>
            <w:vAlign w:val="center"/>
          </w:tcPr>
          <w:p>
            <w:pPr>
              <w:spacing w:after="0"/>
            </w:pPr>
            <w:r>
              <w:t>Never collapse missing, unknown, partial, unavailable, or insufficient evidence into zero or false.</w:t>
            </w:r>
          </w:p>
        </w:tc>
      </w:tr>
      <w:tr>
        <w:trPr>
          <w:cantSplit/>
        </w:trPr>
        <w:tc>
          <w:tcPr>
            <w:tcW w:type="dxa" w:w="4997"/>
            <w:vAlign w:val="center"/>
          </w:tcPr>
          <w:p>
            <w:pPr>
              <w:spacing w:after="0"/>
            </w:pPr>
            <w:r>
              <w:t>Player identity</w:t>
            </w:r>
          </w:p>
        </w:tc>
        <w:tc>
          <w:tcPr>
            <w:tcW w:type="dxa" w:w="4997"/>
            <w:vAlign w:val="center"/>
          </w:tcPr>
          <w:p>
            <w:pPr>
              <w:spacing w:after="0"/>
            </w:pPr>
            <w:r>
              <w:t>Use stable IDs for relationships; registration links the existing guest rather than copying history to a new player.</w:t>
            </w:r>
          </w:p>
        </w:tc>
      </w:tr>
      <w:tr>
        <w:trPr>
          <w:cantSplit/>
        </w:trPr>
        <w:tc>
          <w:tcPr>
            <w:tcW w:type="dxa" w:w="4997"/>
            <w:vAlign w:val="center"/>
          </w:tcPr>
          <w:p>
            <w:pPr>
              <w:spacing w:after="0"/>
            </w:pPr>
            <w:r>
              <w:t>Name privacy</w:t>
            </w:r>
          </w:p>
        </w:tc>
        <w:tc>
          <w:tcPr>
            <w:tcW w:type="dxa" w:w="4997"/>
            <w:vAlign w:val="center"/>
          </w:tcPr>
          <w:p>
            <w:pPr>
              <w:spacing w:after="0"/>
            </w:pPr>
            <w:r>
              <w:t>Claimed players are public by username only; private names are excluded from public pages and serialized client data.</w:t>
            </w:r>
          </w:p>
        </w:tc>
      </w:tr>
      <w:tr>
        <w:tc>
          <w:tcPr>
            <w:tcW w:type="dxa" w:w="4997"/>
          </w:tcPr>
          <w:p>
            <w:r/>
            <w:r>
              <w:rPr>
                <w:b w:val="0"/>
              </w:rPr>
              <w:t>Canonical capture</w:t>
            </w:r>
          </w:p>
        </w:tc>
        <w:tc>
          <w:tcPr>
            <w:tcW w:type="dxa" w:w="4997"/>
          </w:tcPr>
          <w:p>
            <w:r/>
            <w:r>
              <w:rPr>
                <w:b w:val="0"/>
              </w:rPr>
              <w:t>Preserve immutable raw sources, source hashes, versioned parser runs, deterministic event identities, provenance, coverage, unsupported evidence, and retry idempotency.</w:t>
            </w:r>
          </w:p>
        </w:tc>
      </w:tr>
      <w:tr>
        <w:tc>
          <w:tcPr>
            <w:tcW w:type="dxa" w:w="4997"/>
          </w:tcPr>
          <w:p>
            <w:r/>
            <w:r>
              <w:rPr>
                <w:b w:val="0"/>
              </w:rPr>
              <w:t>Import-derived mechanics</w:t>
            </w:r>
          </w:p>
        </w:tc>
        <w:tc>
          <w:tcPr>
            <w:tcW w:type="dxa" w:w="4997"/>
          </w:tcPr>
          <w:p>
            <w:r/>
            <w:r>
              <w:rPr>
                <w:b w:val="0"/>
              </w:rPr>
              <w:t>Generic expansion controls remain retired, but authoritative imported Venus and Colonies facts/events are canonical and must not be discarded or manually synthesized.</w:t>
            </w:r>
          </w:p>
        </w:tc>
      </w:tr>
      <w:tr>
        <w:tc>
          <w:tcPr>
            <w:tcW w:type="dxa" w:w="4997"/>
          </w:tcPr>
          <w:p>
            <w:r/>
            <w:r>
              <w:rPr>
                <w:b w:val="0"/>
              </w:rPr>
              <w:t>Historical absence</w:t>
            </w:r>
          </w:p>
        </w:tc>
        <w:tc>
          <w:tcPr>
            <w:tcW w:type="dxa" w:w="4997"/>
          </w:tcPr>
          <w:p>
            <w:r/>
            <w:r>
              <w:rPr>
                <w:b w:val="0"/>
              </w:rPr>
              <w:t>Preserve 42 historical parser-verified absence rows, zero historical Venus/Colony events, and null historical final Venus values exactly.</w:t>
            </w:r>
          </w:p>
        </w:tc>
      </w:tr>
      <w:tr>
        <w:tc>
          <w:tcPr>
            <w:tcW w:type="dxa" w:w="4997"/>
          </w:tcPr>
          <w:p>
            <w:r/>
            <w:r>
              <w:rPr>
                <w:b w:val="0"/>
              </w:rPr>
              <w:t>Production boundary</w:t>
            </w:r>
          </w:p>
        </w:tc>
        <w:tc>
          <w:tcPr>
            <w:tcW w:type="dxa" w:w="4997"/>
          </w:tcPr>
          <w:p>
            <w:r/>
            <w:r>
              <w:rPr>
                <w:b w:val="0"/>
              </w:rPr>
              <w:t>Local redesign implementation and disposable testing are authorized; live-site deployment, production mutation, backup-table remediation, and production backfill are not.</w:t>
            </w:r>
          </w:p>
        </w:tc>
      </w:tr>
    </w:tbl>
    <w:p>
      <w:pPr>
        <w:pStyle w:val="Heading1"/>
        <w:keepNext/>
        <w:pageBreakBefore/>
      </w:pPr>
      <w:r>
        <w:t>Agent selection and effort levels</w:t>
      </w:r>
    </w:p>
    <w:p>
      <w:pPr>
        <w:pStyle w:val="Subtitle"/>
      </w:pPr>
      <w:r>
        <w:t>Model guidance integrated for the July 19, 2026 project plan</w:t>
      </w:r>
    </w:p>
    <w:p>
      <w:pPr/>
      <w:r>
        <w:t>Use the labels below as project execution tiers. Exact model availability can change; when a named model is unavailable, preserve the risk tier, effort level, fresh-session requirement, and implementer-versus-reviewer separation.</w:t>
      </w:r>
    </w:p>
    <w:tbl>
      <w:tblPr>
        <w:tblStyle w:val="TableGrid"/>
        <w:tblW w:type="auto" w:w="0"/>
        <w:tblLayout w:type="autofit"/>
        <w:tblLook w:firstColumn="1" w:firstRow="1" w:lastColumn="0" w:lastRow="0" w:noHBand="0" w:noVBand="1" w:val="04A0"/>
      </w:tblPr>
      <w:tblGrid>
        <w:gridCol w:w="2498"/>
        <w:gridCol w:w="2498"/>
        <w:gridCol w:w="2498"/>
        <w:gridCol w:w="2498"/>
      </w:tblGrid>
      <w:tr>
        <w:trPr>
          <w:cantSplit/>
        </w:trPr>
        <w:tc>
          <w:tcPr>
            <w:tcW w:type="dxa" w:w="1512"/>
            <w:vAlign w:val="center"/>
            <w:tcMar>
              <w:top w:w="80" w:type="dxa"/>
              <w:start w:w="90" w:type="dxa"/>
              <w:bottom w:w="80" w:type="dxa"/>
              <w:end w:w="90" w:type="dxa"/>
            </w:tcMar>
            <w:shd w:fill="5A2E18"/>
          </w:tcPr>
          <w:p>
            <w:pPr>
              <w:spacing w:after="0" w:before="0"/>
            </w:pPr>
            <w:r>
              <w:rPr>
                <w:b/>
                <w:color w:val="FFFFFF"/>
                <w:sz w:val="16"/>
              </w:rPr>
              <w:t>Label</w:t>
            </w:r>
          </w:p>
        </w:tc>
        <w:tc>
          <w:tcPr>
            <w:tcW w:type="dxa" w:w="2520"/>
            <w:vAlign w:val="center"/>
            <w:tcMar>
              <w:top w:w="80" w:type="dxa"/>
              <w:start w:w="90" w:type="dxa"/>
              <w:bottom w:w="80" w:type="dxa"/>
              <w:end w:w="90" w:type="dxa"/>
            </w:tcMar>
            <w:shd w:fill="5A2E18"/>
          </w:tcPr>
          <w:p>
            <w:pPr>
              <w:spacing w:after="0" w:before="0"/>
            </w:pPr>
            <w:r>
              <w:rPr>
                <w:b/>
                <w:color w:val="FFFFFF"/>
                <w:sz w:val="16"/>
              </w:rPr>
              <w:t>Codex configuration</w:t>
            </w:r>
          </w:p>
        </w:tc>
        <w:tc>
          <w:tcPr>
            <w:tcW w:type="dxa" w:w="2520"/>
            <w:vAlign w:val="center"/>
            <w:tcMar>
              <w:top w:w="80" w:type="dxa"/>
              <w:start w:w="90" w:type="dxa"/>
              <w:bottom w:w="80" w:type="dxa"/>
              <w:end w:w="90" w:type="dxa"/>
            </w:tcMar>
            <w:shd w:fill="5A2E18"/>
          </w:tcPr>
          <w:p>
            <w:pPr>
              <w:spacing w:after="0" w:before="0"/>
            </w:pPr>
            <w:r>
              <w:rPr>
                <w:b/>
                <w:color w:val="FFFFFF"/>
                <w:sz w:val="16"/>
              </w:rPr>
              <w:t>Claude Code configuration</w:t>
            </w:r>
          </w:p>
        </w:tc>
        <w:tc>
          <w:tcPr>
            <w:tcW w:type="dxa" w:w="3600"/>
            <w:vAlign w:val="center"/>
            <w:tcMar>
              <w:top w:w="80" w:type="dxa"/>
              <w:start w:w="90" w:type="dxa"/>
              <w:bottom w:w="80" w:type="dxa"/>
              <w:end w:w="90" w:type="dxa"/>
            </w:tcMar>
            <w:shd w:fill="5A2E18"/>
          </w:tcPr>
          <w:p>
            <w:pPr>
              <w:spacing w:after="0" w:before="0"/>
            </w:pPr>
            <w:r>
              <w:rPr>
                <w:b/>
                <w:color w:val="FFFFFF"/>
                <w:sz w:val="16"/>
              </w:rPr>
              <w:t>Use for</w:t>
            </w:r>
          </w:p>
        </w:tc>
      </w:tr>
      <w:tr>
        <w:trPr>
          <w:cantSplit/>
        </w:trPr>
        <w:tc>
          <w:tcPr>
            <w:tcW w:type="dxa" w:w="1512"/>
            <w:vAlign w:val="center"/>
            <w:tcMar>
              <w:top w:w="80" w:type="dxa"/>
              <w:start w:w="90" w:type="dxa"/>
              <w:bottom w:w="80" w:type="dxa"/>
              <w:end w:w="90" w:type="dxa"/>
            </w:tcMar>
          </w:tcPr>
          <w:p>
            <w:pPr>
              <w:spacing w:after="0" w:before="0"/>
            </w:pPr>
            <w:r>
              <w:rPr>
                <w:sz w:val="16"/>
              </w:rPr>
              <w:t>Level 1 - Routine</w:t>
            </w:r>
          </w:p>
        </w:tc>
        <w:tc>
          <w:tcPr>
            <w:tcW w:type="dxa" w:w="2520"/>
            <w:vAlign w:val="center"/>
            <w:tcMar>
              <w:top w:w="80" w:type="dxa"/>
              <w:start w:w="90" w:type="dxa"/>
              <w:bottom w:w="80" w:type="dxa"/>
              <w:end w:w="90" w:type="dxa"/>
            </w:tcMar>
          </w:tcPr>
          <w:p>
            <w:pPr>
              <w:spacing w:after="0" w:before="0"/>
            </w:pPr>
            <w:r>
              <w:rPr>
                <w:sz w:val="16"/>
              </w:rPr>
              <w:t>GPT-5.6 Luna, Medium effort, Fast or Standard</w:t>
            </w:r>
          </w:p>
        </w:tc>
        <w:tc>
          <w:tcPr>
            <w:tcW w:type="dxa" w:w="2520"/>
            <w:vAlign w:val="center"/>
            <w:tcMar>
              <w:top w:w="80" w:type="dxa"/>
              <w:start w:w="90" w:type="dxa"/>
              <w:bottom w:w="80" w:type="dxa"/>
              <w:end w:w="90" w:type="dxa"/>
            </w:tcMar>
          </w:tcPr>
          <w:p>
            <w:pPr>
              <w:spacing w:after="0" w:before="0"/>
            </w:pPr>
            <w:r>
              <w:rPr>
                <w:sz w:val="16"/>
              </w:rPr>
              <w:t>Claude Sonnet 5, Medium effort</w:t>
            </w:r>
          </w:p>
        </w:tc>
        <w:tc>
          <w:tcPr>
            <w:tcW w:type="dxa" w:w="3600"/>
            <w:vAlign w:val="center"/>
            <w:tcMar>
              <w:top w:w="80" w:type="dxa"/>
              <w:start w:w="90" w:type="dxa"/>
              <w:bottom w:w="80" w:type="dxa"/>
              <w:end w:w="90" w:type="dxa"/>
            </w:tcMar>
          </w:tcPr>
          <w:p>
            <w:pPr>
              <w:spacing w:after="0" w:before="0"/>
            </w:pPr>
            <w:r>
              <w:rPr>
                <w:sz w:val="16"/>
              </w:rPr>
              <w:t>Copy, documentation, isolated CSS, simple test updates, and low-risk mechanical edits.</w:t>
            </w:r>
          </w:p>
        </w:tc>
      </w:tr>
      <w:tr>
        <w:trPr>
          <w:cantSplit/>
        </w:trPr>
        <w:tc>
          <w:tcPr>
            <w:tcW w:type="dxa" w:w="1512"/>
            <w:vAlign w:val="center"/>
            <w:tcMar>
              <w:top w:w="80" w:type="dxa"/>
              <w:start w:w="90" w:type="dxa"/>
              <w:bottom w:w="80" w:type="dxa"/>
              <w:end w:w="90" w:type="dxa"/>
            </w:tcMar>
            <w:shd w:fill="F1E9E2"/>
          </w:tcPr>
          <w:p>
            <w:pPr>
              <w:spacing w:after="0" w:before="0"/>
            </w:pPr>
            <w:r>
              <w:rPr>
                <w:sz w:val="16"/>
              </w:rPr>
              <w:t>Level 2 - Standard</w:t>
            </w:r>
          </w:p>
        </w:tc>
        <w:tc>
          <w:tcPr>
            <w:tcW w:type="dxa" w:w="2520"/>
            <w:vAlign w:val="center"/>
            <w:tcMar>
              <w:top w:w="80" w:type="dxa"/>
              <w:start w:w="90" w:type="dxa"/>
              <w:bottom w:w="80" w:type="dxa"/>
              <w:end w:w="90" w:type="dxa"/>
            </w:tcMar>
            <w:shd w:fill="F1E9E2"/>
          </w:tcPr>
          <w:p>
            <w:pPr>
              <w:spacing w:after="0" w:before="0"/>
            </w:pPr>
            <w:r>
              <w:rPr>
                <w:sz w:val="16"/>
              </w:rPr>
              <w:t>GPT-5.6 Terra, High effort, Standard speed</w:t>
            </w:r>
          </w:p>
        </w:tc>
        <w:tc>
          <w:tcPr>
            <w:tcW w:type="dxa" w:w="2520"/>
            <w:vAlign w:val="center"/>
            <w:tcMar>
              <w:top w:w="80" w:type="dxa"/>
              <w:start w:w="90" w:type="dxa"/>
              <w:bottom w:w="80" w:type="dxa"/>
              <w:end w:w="90" w:type="dxa"/>
            </w:tcMar>
            <w:shd w:fill="F1E9E2"/>
          </w:tcPr>
          <w:p>
            <w:pPr>
              <w:spacing w:after="0" w:before="0"/>
            </w:pPr>
            <w:r>
              <w:rPr>
                <w:sz w:val="16"/>
              </w:rPr>
              <w:t>Claude Sonnet 5, High effort</w:t>
            </w:r>
          </w:p>
        </w:tc>
        <w:tc>
          <w:tcPr>
            <w:tcW w:type="dxa" w:w="3600"/>
            <w:vAlign w:val="center"/>
            <w:tcMar>
              <w:top w:w="80" w:type="dxa"/>
              <w:start w:w="90" w:type="dxa"/>
              <w:bottom w:w="80" w:type="dxa"/>
              <w:end w:w="90" w:type="dxa"/>
            </w:tcMar>
            <w:shd w:fill="F1E9E2"/>
          </w:tcPr>
          <w:p>
            <w:pPr>
              <w:spacing w:after="0" w:before="0"/>
            </w:pPr>
            <w:r>
              <w:rPr>
                <w:sz w:val="16"/>
              </w:rPr>
              <w:t>Contained components, route shells, responsive work, known refactors, and implementation from an approved design.</w:t>
            </w:r>
          </w:p>
        </w:tc>
      </w:tr>
      <w:tr>
        <w:trPr>
          <w:cantSplit/>
        </w:trPr>
        <w:tc>
          <w:tcPr>
            <w:tcW w:type="dxa" w:w="1512"/>
            <w:vAlign w:val="center"/>
            <w:tcMar>
              <w:top w:w="80" w:type="dxa"/>
              <w:start w:w="90" w:type="dxa"/>
              <w:bottom w:w="80" w:type="dxa"/>
              <w:end w:w="90" w:type="dxa"/>
            </w:tcMar>
          </w:tcPr>
          <w:p>
            <w:pPr>
              <w:spacing w:after="0" w:before="0"/>
            </w:pPr>
            <w:r>
              <w:rPr>
                <w:sz w:val="16"/>
              </w:rPr>
              <w:t>Level 3 - Complex</w:t>
            </w:r>
          </w:p>
        </w:tc>
        <w:tc>
          <w:tcPr>
            <w:tcW w:type="dxa" w:w="2520"/>
            <w:vAlign w:val="center"/>
            <w:tcMar>
              <w:top w:w="80" w:type="dxa"/>
              <w:start w:w="90" w:type="dxa"/>
              <w:bottom w:w="80" w:type="dxa"/>
              <w:end w:w="90" w:type="dxa"/>
            </w:tcMar>
          </w:tcPr>
          <w:p>
            <w:pPr>
              <w:spacing w:after="0" w:before="0"/>
            </w:pPr>
            <w:r>
              <w:rPr>
                <w:sz w:val="16"/>
              </w:rPr>
              <w:t>GPT-5.6 Sol, High effort, Standard speed</w:t>
            </w:r>
          </w:p>
        </w:tc>
        <w:tc>
          <w:tcPr>
            <w:tcW w:type="dxa" w:w="2520"/>
            <w:vAlign w:val="center"/>
            <w:tcMar>
              <w:top w:w="80" w:type="dxa"/>
              <w:start w:w="90" w:type="dxa"/>
              <w:bottom w:w="80" w:type="dxa"/>
              <w:end w:w="90" w:type="dxa"/>
            </w:tcMar>
          </w:tcPr>
          <w:p>
            <w:pPr>
              <w:spacing w:after="0" w:before="0"/>
            </w:pPr>
            <w:r>
              <w:rPr>
                <w:sz w:val="16"/>
              </w:rPr>
              <w:t>Claude Sonnet 5, xhigh effort</w:t>
            </w:r>
          </w:p>
        </w:tc>
        <w:tc>
          <w:tcPr>
            <w:tcW w:type="dxa" w:w="3600"/>
            <w:vAlign w:val="center"/>
            <w:tcMar>
              <w:top w:w="80" w:type="dxa"/>
              <w:start w:w="90" w:type="dxa"/>
              <w:bottom w:w="80" w:type="dxa"/>
              <w:end w:w="90" w:type="dxa"/>
            </w:tcMar>
          </w:tcPr>
          <w:p>
            <w:pPr>
              <w:spacing w:after="0" w:before="0"/>
            </w:pPr>
            <w:r>
              <w:rPr>
                <w:sz w:val="16"/>
              </w:rPr>
              <w:t>Multi-component dashboards, broad migrations, complex UI state, and analytics integration with known formulas.</w:t>
            </w:r>
          </w:p>
        </w:tc>
      </w:tr>
      <w:tr>
        <w:trPr>
          <w:cantSplit/>
        </w:trPr>
        <w:tc>
          <w:tcPr>
            <w:tcW w:type="dxa" w:w="1512"/>
            <w:vAlign w:val="center"/>
            <w:tcMar>
              <w:top w:w="80" w:type="dxa"/>
              <w:start w:w="90" w:type="dxa"/>
              <w:bottom w:w="80" w:type="dxa"/>
              <w:end w:w="90" w:type="dxa"/>
            </w:tcMar>
            <w:shd w:fill="F1E9E2"/>
          </w:tcPr>
          <w:p>
            <w:pPr>
              <w:spacing w:after="0" w:before="0"/>
            </w:pPr>
            <w:r>
              <w:rPr>
                <w:sz w:val="16"/>
              </w:rPr>
              <w:t>Level 4 - Critical</w:t>
            </w:r>
          </w:p>
        </w:tc>
        <w:tc>
          <w:tcPr>
            <w:tcW w:type="dxa" w:w="2520"/>
            <w:vAlign w:val="center"/>
            <w:tcMar>
              <w:top w:w="80" w:type="dxa"/>
              <w:start w:w="90" w:type="dxa"/>
              <w:bottom w:w="80" w:type="dxa"/>
              <w:end w:w="90" w:type="dxa"/>
            </w:tcMar>
            <w:shd w:fill="F1E9E2"/>
          </w:tcPr>
          <w:p>
            <w:pPr>
              <w:spacing w:after="0" w:before="0"/>
            </w:pPr>
            <w:r>
              <w:rPr>
                <w:sz w:val="16"/>
              </w:rPr>
              <w:t>GPT-5.6 Sol, Extra High effort, Standard speed</w:t>
            </w:r>
          </w:p>
        </w:tc>
        <w:tc>
          <w:tcPr>
            <w:tcW w:type="dxa" w:w="2520"/>
            <w:vAlign w:val="center"/>
            <w:tcMar>
              <w:top w:w="80" w:type="dxa"/>
              <w:start w:w="90" w:type="dxa"/>
              <w:bottom w:w="80" w:type="dxa"/>
              <w:end w:w="90" w:type="dxa"/>
            </w:tcMar>
            <w:shd w:fill="F1E9E2"/>
          </w:tcPr>
          <w:p>
            <w:pPr>
              <w:spacing w:after="0" w:before="0"/>
            </w:pPr>
            <w:r>
              <w:rPr>
                <w:sz w:val="16"/>
              </w:rPr>
              <w:t>Claude Opus 4.8, xhigh effort</w:t>
            </w:r>
          </w:p>
        </w:tc>
        <w:tc>
          <w:tcPr>
            <w:tcW w:type="dxa" w:w="3600"/>
            <w:vAlign w:val="center"/>
            <w:tcMar>
              <w:top w:w="80" w:type="dxa"/>
              <w:start w:w="90" w:type="dxa"/>
              <w:bottom w:w="80" w:type="dxa"/>
              <w:end w:w="90" w:type="dxa"/>
            </w:tcMar>
            <w:shd w:fill="F1E9E2"/>
          </w:tcPr>
          <w:p>
            <w:pPr>
              <w:spacing w:after="0" w:before="0"/>
            </w:pPr>
            <w:r>
              <w:rPr>
                <w:sz w:val="16"/>
              </w:rPr>
              <w:t>Schema changes, analytics definitions, authorization-sensitive work, recommendation logic, opponent adjustment, and cross-route architecture.</w:t>
            </w:r>
          </w:p>
        </w:tc>
      </w:tr>
      <w:tr>
        <w:trPr>
          <w:cantSplit/>
        </w:trPr>
        <w:tc>
          <w:tcPr>
            <w:tcW w:type="dxa" w:w="1512"/>
            <w:vAlign w:val="center"/>
            <w:tcMar>
              <w:top w:w="80" w:type="dxa"/>
              <w:start w:w="90" w:type="dxa"/>
              <w:bottom w:w="80" w:type="dxa"/>
              <w:end w:w="90" w:type="dxa"/>
            </w:tcMar>
          </w:tcPr>
          <w:p>
            <w:pPr>
              <w:spacing w:after="0" w:before="0"/>
            </w:pPr>
            <w:r>
              <w:rPr>
                <w:sz w:val="16"/>
              </w:rPr>
              <w:t>Level 5 - Independent review</w:t>
            </w:r>
          </w:p>
        </w:tc>
        <w:tc>
          <w:tcPr>
            <w:tcW w:type="dxa" w:w="2520"/>
            <w:vAlign w:val="center"/>
            <w:tcMar>
              <w:top w:w="80" w:type="dxa"/>
              <w:start w:w="90" w:type="dxa"/>
              <w:bottom w:w="80" w:type="dxa"/>
              <w:end w:w="90" w:type="dxa"/>
            </w:tcMar>
          </w:tcPr>
          <w:p>
            <w:pPr>
              <w:spacing w:after="0" w:before="0"/>
            </w:pPr>
            <w:r>
              <w:rPr>
                <w:sz w:val="16"/>
              </w:rPr>
              <w:t>GPT-5.6 Sol, Extra High effort, fresh session</w:t>
            </w:r>
          </w:p>
        </w:tc>
        <w:tc>
          <w:tcPr>
            <w:tcW w:type="dxa" w:w="2520"/>
            <w:vAlign w:val="center"/>
            <w:tcMar>
              <w:top w:w="80" w:type="dxa"/>
              <w:start w:w="90" w:type="dxa"/>
              <w:bottom w:w="80" w:type="dxa"/>
              <w:end w:w="90" w:type="dxa"/>
            </w:tcMar>
          </w:tcPr>
          <w:p>
            <w:pPr>
              <w:spacing w:after="0" w:before="0"/>
            </w:pPr>
            <w:r>
              <w:rPr>
                <w:sz w:val="16"/>
              </w:rPr>
              <w:t>Claude Opus 4.8, max effort</w:t>
            </w:r>
          </w:p>
        </w:tc>
        <w:tc>
          <w:tcPr>
            <w:tcW w:type="dxa" w:w="3600"/>
            <w:vAlign w:val="center"/>
            <w:tcMar>
              <w:top w:w="80" w:type="dxa"/>
              <w:start w:w="90" w:type="dxa"/>
              <w:bottom w:w="80" w:type="dxa"/>
              <w:end w:w="90" w:type="dxa"/>
            </w:tcMar>
          </w:tcPr>
          <w:p>
            <w:pPr>
              <w:spacing w:after="0" w:before="0"/>
            </w:pPr>
            <w:r>
              <w:rPr>
                <w:sz w:val="16"/>
              </w:rPr>
              <w:t>Final architecture review, high-risk formula review, release audit, or a second-agent review of completed work.</w:t>
            </w:r>
          </w:p>
        </w:tc>
      </w:tr>
    </w:tbl>
    <w:p/>
    <w:p>
      <w:pPr>
        <w:pStyle w:val="Heading2"/>
      </w:pPr>
      <w:r>
        <w:rPr>
          <w:b w:val="0"/>
          <w:i w:val="0"/>
        </w:rPr>
        <w:t>Current Phase 4 model assignment</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cantSplit/>
        </w:trPr>
        <w:tc>
          <w:tcPr>
            <w:tcW w:type="dxa" w:w="2498"/>
            <w:vAlign w:val="center"/>
          </w:tcPr>
          <w:p>
            <w:pPr>
              <w:spacing w:after="0"/>
            </w:pPr>
            <w:r>
              <w:rPr>
                <w:b/>
              </w:rPr>
              <w:t>Task</w:t>
            </w:r>
          </w:p>
        </w:tc>
        <w:tc>
          <w:tcPr>
            <w:tcW w:type="dxa" w:w="2498"/>
            <w:vAlign w:val="center"/>
          </w:tcPr>
          <w:p>
            <w:pPr>
              <w:spacing w:after="0"/>
            </w:pPr>
            <w:r>
              <w:rPr>
                <w:b/>
              </w:rPr>
              <w:t>Recommended implementer</w:t>
            </w:r>
          </w:p>
        </w:tc>
        <w:tc>
          <w:tcPr>
            <w:tcW w:type="dxa" w:w="2498"/>
            <w:vAlign w:val="center"/>
          </w:tcPr>
          <w:p>
            <w:pPr>
              <w:spacing w:after="0"/>
            </w:pPr>
            <w:r>
              <w:rPr>
                <w:b/>
              </w:rPr>
              <w:t>Recommended independent review</w:t>
            </w:r>
          </w:p>
        </w:tc>
        <w:tc>
          <w:tcPr>
            <w:tcW w:type="dxa" w:w="2498"/>
            <w:vAlign w:val="center"/>
          </w:tcPr>
          <w:p>
            <w:pPr>
              <w:spacing w:after="0"/>
            </w:pPr>
            <w:r>
              <w:rPr>
                <w:b/>
              </w:rPr>
              <w:t>Session guidance</w:t>
            </w:r>
          </w:p>
        </w:tc>
      </w:tr>
      <w:tr>
        <w:trPr>
          <w:cantSplit/>
        </w:trPr>
        <w:tc>
          <w:tcPr>
            <w:tcW w:type="dxa" w:w="2498"/>
            <w:vAlign w:val="center"/>
          </w:tcPr>
          <w:p>
            <w:r/>
            <w:r>
              <w:rPr>
                <w:b w:val="0"/>
              </w:rPr>
              <w:t>Phase 4.3</w:t>
            </w:r>
          </w:p>
        </w:tc>
        <w:tc>
          <w:tcPr>
            <w:tcW w:type="dxa" w:w="2498"/>
            <w:vAlign w:val="center"/>
          </w:tcPr>
          <w:p>
            <w:r/>
            <w:r>
              <w:rPr>
                <w:b w:val="0"/>
              </w:rPr>
              <w:t>Claude Fable 5 - Highest available - fresh agentic session (temporary implementation override while Codex access is unavailable)</w:t>
            </w:r>
          </w:p>
        </w:tc>
        <w:tc>
          <w:tcPr>
            <w:tcW w:type="dxa" w:w="2498"/>
            <w:vAlign w:val="center"/>
          </w:tcPr>
          <w:p>
            <w:r/>
            <w:r>
              <w:rPr>
                <w:b w:val="0"/>
              </w:rPr>
              <w:t>Claude Opus 4.8 Max - completely fresh read-only session</w:t>
            </w:r>
          </w:p>
        </w:tc>
        <w:tc>
          <w:tcPr>
            <w:tcW w:type="dxa" w:w="2498"/>
            <w:vAlign w:val="center"/>
          </w:tcPr>
          <w:p>
            <w:r/>
            <w:r>
              <w:rPr>
                <w:b w:val="0"/>
              </w:rPr>
              <w:t>Critical schema, privacy, canonical capture, compatibility, historical-data, and executable-migration work. The implementation session must not grade itself.</w:t>
            </w:r>
          </w:p>
        </w:tc>
      </w:tr>
      <w:tr>
        <w:trPr>
          <w:cantSplit/>
        </w:trPr>
        <w:tc>
          <w:tcPr>
            <w:tcW w:type="dxa" w:w="2498"/>
            <w:vAlign w:val="center"/>
          </w:tcPr>
          <w:p>
            <w:r/>
            <w:r>
              <w:rPr>
                <w:b w:val="0"/>
              </w:rPr>
              <w:t>Phase 4.4</w:t>
            </w:r>
          </w:p>
        </w:tc>
        <w:tc>
          <w:tcPr>
            <w:tcW w:type="dxa" w:w="2498"/>
            <w:vAlign w:val="center"/>
          </w:tcPr>
          <w:p>
            <w:r/>
            <w:r>
              <w:rPr>
                <w:b w:val="0"/>
              </w:rPr>
              <w:t>Codex GPT-5.6 Sol - Extra High when available, or another separately approved critical-tier implementer</w:t>
            </w:r>
          </w:p>
        </w:tc>
        <w:tc>
          <w:tcPr>
            <w:tcW w:type="dxa" w:w="2498"/>
            <w:vAlign w:val="center"/>
          </w:tcPr>
          <w:p>
            <w:r/>
            <w:r>
              <w:rPr>
                <w:b w:val="0"/>
              </w:rPr>
              <w:t>Claude Opus 4.8 - xhigh - fresh session</w:t>
            </w:r>
          </w:p>
        </w:tc>
        <w:tc>
          <w:tcPr>
            <w:tcW w:type="dxa" w:w="2498"/>
            <w:vAlign w:val="center"/>
          </w:tcPr>
          <w:p>
            <w:r/>
            <w:r>
              <w:rPr>
                <w:b w:val="0"/>
              </w:rPr>
              <w:t>Do not start until the expanded Step 4.3 has passed independent closure audit. Review finalization, data loss, duplicate submission, drafts, scoring, winner and tie behavior.</w:t>
            </w:r>
          </w:p>
        </w:tc>
      </w:tr>
      <w:tr>
        <w:trPr>
          <w:cantSplit/>
        </w:trPr>
        <w:tc>
          <w:tcPr>
            <w:tcW w:type="dxa" w:w="2498"/>
            <w:vAlign w:val="center"/>
          </w:tcPr>
          <w:p>
            <w:pPr>
              <w:spacing w:after="0"/>
            </w:pPr>
            <w:r>
              <w:t>Phase 4.5</w:t>
            </w:r>
          </w:p>
        </w:tc>
        <w:tc>
          <w:tcPr>
            <w:tcW w:type="dxa" w:w="2498"/>
            <w:vAlign w:val="center"/>
          </w:tcPr>
          <w:p>
            <w:pPr>
              <w:spacing w:after="0"/>
            </w:pPr>
            <w:r>
              <w:t>Claude Opus 4.8 - max effort - fresh session</w:t>
            </w:r>
          </w:p>
        </w:tc>
        <w:tc>
          <w:tcPr>
            <w:tcW w:type="dxa" w:w="2498"/>
            <w:vAlign w:val="center"/>
          </w:tcPr>
          <w:p>
            <w:pPr>
              <w:spacing w:after="0"/>
            </w:pPr>
            <w:r>
              <w:t>Codex GPT-5.6 Sol - Extra High for focused reproduction or fixes</w:t>
            </w:r>
          </w:p>
        </w:tc>
        <w:tc>
          <w:tcPr>
            <w:tcW w:type="dxa" w:w="2498"/>
            <w:vAlign w:val="center"/>
          </w:tcPr>
          <w:p>
            <w:pPr>
              <w:spacing w:after="0"/>
            </w:pPr>
            <w:r>
              <w:t>Best use of 100% of one Claude Pro session: validation, privacy audit, documentation, and Phase 4 closure.</w:t>
            </w:r>
          </w:p>
        </w:tc>
      </w:tr>
    </w:tbl>
    <w:tbl>
      <w:tblPr>
        <w:tblStyle w:val="TableGrid"/>
        <w:tblW w:type="auto" w:w="0"/>
        <w:jc w:val="center"/>
        <w:tblLook w:firstColumn="1" w:firstRow="1" w:lastColumn="0" w:lastRow="0" w:noHBand="0" w:noVBand="1" w:val="04A0"/>
      </w:tblPr>
      <w:tblGrid>
        <w:gridCol w:w="2232"/>
        <w:gridCol w:w="8208"/>
      </w:tblGrid>
      <w:tr>
        <w:trPr>
          <w:cantSplit/>
        </w:trPr>
        <w:tc>
          <w:tcPr>
            <w:tcW w:type="dxa" w:w="4997"/>
            <w:vAlign w:val="center"/>
          </w:tcPr>
          <w:p>
            <w:pPr>
              <w:spacing w:after="0"/>
            </w:pPr>
            <w:r>
              <w:rPr>
                <w:b/>
              </w:rPr>
              <w:t>Best full Claude Pro session</w:t>
            </w:r>
          </w:p>
        </w:tc>
        <w:tc>
          <w:tcPr>
            <w:tcW w:type="dxa" w:w="4997"/>
            <w:vAlign w:val="center"/>
          </w:tcPr>
          <w:p>
            <w:pPr>
              <w:spacing w:after="0"/>
            </w:pPr>
            <w:r>
              <w:t>Reserve one full Claude Pro session for Phase 4.5 using Claude Opus 4.8 at max effort in a fresh session. Step 4.5 is bounded, review-heavy, and suited to end-to-end verification rather than broad first-pass implementation.</w:t>
            </w:r>
          </w:p>
        </w:tc>
      </w:tr>
    </w:tbl>
    <w:p>
      <w:pPr>
        <w:pStyle w:val="Heading2"/>
      </w:pPr>
      <w:r>
        <w:t>Recommended division of work</w:t>
      </w:r>
    </w:p>
    <w:p>
      <w:pPr>
        <w:pStyle w:val="ListBullet"/>
      </w:pPr>
      <w:r>
        <w:t>Use Codex as the default implementer for repository-wide execution, typed refactors, migrations, test-driven changes, and tasks with explicit acceptance criteria.</w:t>
      </w:r>
    </w:p>
    <w:p>
      <w:pPr>
        <w:pStyle w:val="ListBullet"/>
      </w:pPr>
      <w:r>
        <w:t>Use Claude Code as the default planner or reviewer for interface composition, ambiguous product decisions, architecture critique, complex analytical methodology, and visual-quality review.</w:t>
      </w:r>
    </w:p>
    <w:p>
      <w:pPr>
        <w:pStyle w:val="ListBullet"/>
      </w:pPr>
      <w:r>
        <w:t>For the highest-risk phases, use one agent to plan, the other to implement, and return to the first agent for an independent review. Do not let both agents edit the same dirty worktree.</w:t>
      </w:r>
    </w:p>
    <w:p>
      <w:pPr>
        <w:pStyle w:val="ListBullet"/>
      </w:pPr>
      <w:r>
        <w:t>Within the phase prompts, references to Codex mean the active coding agent. When the phase is assigned to Claude Code, keep the technical requirements unchanged and follow the Claude Code model and effort label attached to that phase.</w:t>
      </w:r>
    </w:p>
    <w:p>
      <w:pPr>
        <w:pStyle w:val="Heading2"/>
        <w:keepNext/>
      </w:pPr>
      <w:r>
        <w:t>Alternating-agent handoff protocol</w:t>
      </w:r>
    </w:p>
    <w:p>
      <w:pPr>
        <w:pStyle w:val="ListBullet"/>
      </w:pPr>
      <w:r>
        <w:t>Stop at a clean boundary: complete the named substep, run the required checks, and do not begin the next substep.</w:t>
      </w:r>
    </w:p>
    <w:p>
      <w:pPr>
        <w:pStyle w:val="ListBullet"/>
      </w:pPr>
      <w:r>
        <w:t>Commit the work before switching agents. Never hand off uncommitted edits unless the handoff explicitly identifies every dirty file and why it remains dirty.</w:t>
      </w:r>
    </w:p>
    <w:p>
      <w:pPr>
        <w:pStyle w:val="ListBullet"/>
      </w:pPr>
      <w:r>
        <w:t>Write a repository handoff file at docs/agent-handoffs/PHASE-XX-SUBSTEP-YY.md. The file must contain the branch, base commit, final commit, objective, completed work, changed files, formulas, migrations, tests, screenshots, unresolved issues, and exact next action.</w:t>
      </w:r>
    </w:p>
    <w:p>
      <w:pPr>
        <w:pStyle w:val="ListBullet"/>
      </w:pPr>
      <w:r>
        <w:t>Maintain docs/REDESIGN_STATE.md as the durable project ledger. Chat transcripts are not an acceptable source of project state.</w:t>
      </w:r>
    </w:p>
    <w:p>
      <w:pPr>
        <w:pStyle w:val="ListBullet"/>
      </w:pPr>
      <w:r>
        <w:t>Keep AGENTS.md and CLAUDE.md aligned on critical repository rules, commands, naming, data-safety requirements, and design conventions. Agent-specific instructions may differ, but project facts must not conflict.</w:t>
      </w:r>
    </w:p>
    <w:p>
      <w:pPr>
        <w:pStyle w:val="ListBullet"/>
      </w:pPr>
      <w:r>
        <w:t>The receiving agent must begin by reading AGENTS.md, CLAUDE.md, docs/REDESIGN_STATE.md, the latest handoff file, git status, and the relevant diff. It must verify the prior agent’s claimed tests before editing.</w:t>
      </w:r>
    </w:p>
    <w:p>
      <w:pPr>
        <w:pStyle w:val="ListBullet"/>
      </w:pPr>
      <w:r>
        <w:t>When an analytics formula, migration, authorization rule, or URL contract changes, require an independent review by the other agent before merging.</w:t>
      </w:r>
    </w:p>
    <w:p>
      <w:pPr>
        <w:pStyle w:val="ListBullet"/>
      </w:pPr>
      <w:r>
        <w:t>Use separate worktrees or branches only when work is intentionally parallel and the files do not overlap. Otherwise, alternate sequentially on one branch through committed checkpoints.</w:t>
      </w:r>
    </w:p>
    <w:p>
      <w:pPr>
        <w:pStyle w:val="Heading3"/>
      </w:pPr>
      <w:r>
        <w:t>Agent handoff quality gate</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4824"/>
            <w:vAlign w:val="center"/>
            <w:tcMar>
              <w:top w:w="80" w:type="dxa"/>
              <w:start w:w="90" w:type="dxa"/>
              <w:bottom w:w="80" w:type="dxa"/>
              <w:end w:w="90" w:type="dxa"/>
            </w:tcMar>
            <w:shd w:fill="5A2E18"/>
          </w:tcPr>
          <w:p>
            <w:pPr>
              <w:spacing w:after="0" w:before="0"/>
            </w:pPr>
            <w:r>
              <w:rPr>
                <w:b/>
                <w:color w:val="FFFFFF"/>
                <w:sz w:val="16"/>
              </w:rPr>
              <w:t>Before the handoff</w:t>
            </w:r>
          </w:p>
        </w:tc>
        <w:tc>
          <w:tcPr>
            <w:tcW w:type="dxa" w:w="4824"/>
            <w:vAlign w:val="center"/>
            <w:tcMar>
              <w:top w:w="80" w:type="dxa"/>
              <w:start w:w="90" w:type="dxa"/>
              <w:bottom w:w="80" w:type="dxa"/>
              <w:end w:w="90" w:type="dxa"/>
            </w:tcMar>
            <w:shd w:fill="5A2E18"/>
          </w:tcPr>
          <w:p>
            <w:pPr>
              <w:spacing w:after="0" w:before="0"/>
            </w:pPr>
            <w:r>
              <w:rPr>
                <w:b/>
                <w:color w:val="FFFFFF"/>
                <w:sz w:val="16"/>
              </w:rPr>
              <w:t>Receiving agent must verify</w:t>
            </w:r>
          </w:p>
        </w:tc>
      </w:tr>
      <w:tr>
        <w:trPr>
          <w:cantSplit/>
        </w:trPr>
        <w:tc>
          <w:tcPr>
            <w:tcW w:type="dxa" w:w="4824"/>
            <w:vAlign w:val="center"/>
            <w:tcMar>
              <w:top w:w="80" w:type="dxa"/>
              <w:start w:w="90" w:type="dxa"/>
              <w:bottom w:w="80" w:type="dxa"/>
              <w:end w:w="90" w:type="dxa"/>
            </w:tcMar>
          </w:tcPr>
          <w:p>
            <w:pPr>
              <w:spacing w:after="0" w:before="0"/>
            </w:pPr>
            <w:r>
              <w:rPr>
                <w:sz w:val="16"/>
              </w:rPr>
              <w:t>Working tree is clean or every dirty file is documented.</w:t>
            </w:r>
          </w:p>
        </w:tc>
        <w:tc>
          <w:tcPr>
            <w:tcW w:type="dxa" w:w="4824"/>
            <w:vAlign w:val="center"/>
            <w:tcMar>
              <w:top w:w="80" w:type="dxa"/>
              <w:start w:w="90" w:type="dxa"/>
              <w:bottom w:w="80" w:type="dxa"/>
              <w:end w:w="90" w:type="dxa"/>
            </w:tcMar>
          </w:tcPr>
          <w:p>
            <w:pPr>
              <w:spacing w:after="0" w:before="0"/>
            </w:pPr>
            <w:r>
              <w:rPr>
                <w:sz w:val="16"/>
              </w:rPr>
              <w:t>git status and current branch match the handoff.</w:t>
            </w:r>
          </w:p>
        </w:tc>
      </w:tr>
      <w:tr>
        <w:trPr>
          <w:cantSplit/>
        </w:trPr>
        <w:tc>
          <w:tcPr>
            <w:tcW w:type="dxa" w:w="4824"/>
            <w:vAlign w:val="center"/>
            <w:tcMar>
              <w:top w:w="80" w:type="dxa"/>
              <w:start w:w="90" w:type="dxa"/>
              <w:bottom w:w="80" w:type="dxa"/>
              <w:end w:w="90" w:type="dxa"/>
            </w:tcMar>
            <w:shd w:fill="F1E9E2"/>
          </w:tcPr>
          <w:p>
            <w:pPr>
              <w:spacing w:after="0" w:before="0"/>
            </w:pPr>
            <w:r>
              <w:rPr>
                <w:sz w:val="16"/>
              </w:rPr>
              <w:t>A commit hash and changed-file list are recorded.</w:t>
            </w:r>
          </w:p>
        </w:tc>
        <w:tc>
          <w:tcPr>
            <w:tcW w:type="dxa" w:w="4824"/>
            <w:vAlign w:val="center"/>
            <w:tcMar>
              <w:top w:w="80" w:type="dxa"/>
              <w:start w:w="90" w:type="dxa"/>
              <w:bottom w:w="80" w:type="dxa"/>
              <w:end w:w="90" w:type="dxa"/>
            </w:tcMar>
            <w:shd w:fill="F1E9E2"/>
          </w:tcPr>
          <w:p>
            <w:pPr>
              <w:spacing w:after="0" w:before="0"/>
            </w:pPr>
            <w:r>
              <w:rPr>
                <w:sz w:val="16"/>
              </w:rPr>
              <w:t>The referenced commit and diff exist.</w:t>
            </w:r>
          </w:p>
        </w:tc>
      </w:tr>
      <w:tr>
        <w:trPr>
          <w:cantSplit/>
        </w:trPr>
        <w:tc>
          <w:tcPr>
            <w:tcW w:type="dxa" w:w="4824"/>
            <w:vAlign w:val="center"/>
            <w:tcMar>
              <w:top w:w="80" w:type="dxa"/>
              <w:start w:w="90" w:type="dxa"/>
              <w:bottom w:w="80" w:type="dxa"/>
              <w:end w:w="90" w:type="dxa"/>
            </w:tcMar>
          </w:tcPr>
          <w:p>
            <w:pPr>
              <w:spacing w:after="0" w:before="0"/>
            </w:pPr>
            <w:r>
              <w:rPr>
                <w:sz w:val="16"/>
              </w:rPr>
              <w:t>Tests, type checking, lint, and build results are recorded.</w:t>
            </w:r>
          </w:p>
        </w:tc>
        <w:tc>
          <w:tcPr>
            <w:tcW w:type="dxa" w:w="4824"/>
            <w:vAlign w:val="center"/>
            <w:tcMar>
              <w:top w:w="80" w:type="dxa"/>
              <w:start w:w="90" w:type="dxa"/>
              <w:bottom w:w="80" w:type="dxa"/>
              <w:end w:w="90" w:type="dxa"/>
            </w:tcMar>
          </w:tcPr>
          <w:p>
            <w:pPr>
              <w:spacing w:after="0" w:before="0"/>
            </w:pPr>
            <w:r>
              <w:rPr>
                <w:sz w:val="16"/>
              </w:rPr>
              <w:t>At least the relevant targeted checks are rerun.</w:t>
            </w:r>
          </w:p>
        </w:tc>
      </w:tr>
      <w:tr>
        <w:trPr>
          <w:cantSplit/>
        </w:trPr>
        <w:tc>
          <w:tcPr>
            <w:tcW w:type="dxa" w:w="4824"/>
            <w:vAlign w:val="center"/>
            <w:tcMar>
              <w:top w:w="80" w:type="dxa"/>
              <w:start w:w="90" w:type="dxa"/>
              <w:bottom w:w="80" w:type="dxa"/>
              <w:end w:w="90" w:type="dxa"/>
            </w:tcMar>
            <w:shd w:fill="F1E9E2"/>
          </w:tcPr>
          <w:p>
            <w:pPr>
              <w:spacing w:after="0" w:before="0"/>
            </w:pPr>
            <w:r>
              <w:rPr>
                <w:sz w:val="16"/>
              </w:rPr>
              <w:t>Database and analytics changes include formulas and migration state.</w:t>
            </w:r>
          </w:p>
        </w:tc>
        <w:tc>
          <w:tcPr>
            <w:tcW w:type="dxa" w:w="4824"/>
            <w:vAlign w:val="center"/>
            <w:tcMar>
              <w:top w:w="80" w:type="dxa"/>
              <w:start w:w="90" w:type="dxa"/>
              <w:bottom w:w="80" w:type="dxa"/>
              <w:end w:w="90" w:type="dxa"/>
            </w:tcMar>
            <w:shd w:fill="F1E9E2"/>
          </w:tcPr>
          <w:p>
            <w:pPr>
              <w:spacing w:after="0" w:before="0"/>
            </w:pPr>
            <w:r>
              <w:rPr>
                <w:sz w:val="16"/>
              </w:rPr>
              <w:t>No unreviewed metric or schema assumption is inherited.</w:t>
            </w:r>
          </w:p>
        </w:tc>
      </w:tr>
      <w:tr>
        <w:trPr>
          <w:cantSplit/>
        </w:trPr>
        <w:tc>
          <w:tcPr>
            <w:tcW w:type="dxa" w:w="4824"/>
            <w:vAlign w:val="center"/>
            <w:tcMar>
              <w:top w:w="80" w:type="dxa"/>
              <w:start w:w="90" w:type="dxa"/>
              <w:bottom w:w="80" w:type="dxa"/>
              <w:end w:w="90" w:type="dxa"/>
            </w:tcMar>
          </w:tcPr>
          <w:p>
            <w:pPr>
              <w:spacing w:after="0" w:before="0"/>
            </w:pPr>
            <w:r>
              <w:rPr>
                <w:sz w:val="16"/>
              </w:rPr>
              <w:t>Screenshots or visual notes identify what was actually inspected.</w:t>
            </w:r>
          </w:p>
        </w:tc>
        <w:tc>
          <w:tcPr>
            <w:tcW w:type="dxa" w:w="4824"/>
            <w:vAlign w:val="center"/>
            <w:tcMar>
              <w:top w:w="80" w:type="dxa"/>
              <w:start w:w="90" w:type="dxa"/>
              <w:bottom w:w="80" w:type="dxa"/>
              <w:end w:w="90" w:type="dxa"/>
            </w:tcMar>
          </w:tcPr>
          <w:p>
            <w:pPr>
              <w:spacing w:after="0" w:before="0"/>
            </w:pPr>
            <w:r>
              <w:rPr>
                <w:sz w:val="16"/>
              </w:rPr>
              <w:t>The receiving agent does not treat a generated screenshot as proof without inspecting it.</w:t>
            </w:r>
          </w:p>
        </w:tc>
      </w:tr>
      <w:tr>
        <w:trPr>
          <w:cantSplit/>
        </w:trPr>
        <w:tc>
          <w:tcPr>
            <w:tcW w:type="dxa" w:w="4824"/>
            <w:vAlign w:val="center"/>
            <w:tcMar>
              <w:top w:w="80" w:type="dxa"/>
              <w:start w:w="90" w:type="dxa"/>
              <w:bottom w:w="80" w:type="dxa"/>
              <w:end w:w="90" w:type="dxa"/>
            </w:tcMar>
            <w:shd w:fill="F1E9E2"/>
          </w:tcPr>
          <w:p>
            <w:pPr>
              <w:spacing w:after="0" w:before="0"/>
            </w:pPr>
            <w:r>
              <w:rPr>
                <w:sz w:val="16"/>
              </w:rPr>
              <w:t>The next action is one bounded task with explicit stop conditions.</w:t>
            </w:r>
          </w:p>
        </w:tc>
        <w:tc>
          <w:tcPr>
            <w:tcW w:type="dxa" w:w="4824"/>
            <w:vAlign w:val="center"/>
            <w:tcMar>
              <w:top w:w="80" w:type="dxa"/>
              <w:start w:w="90" w:type="dxa"/>
              <w:bottom w:w="80" w:type="dxa"/>
              <w:end w:w="90" w:type="dxa"/>
            </w:tcMar>
            <w:shd w:fill="F1E9E2"/>
          </w:tcPr>
          <w:p>
            <w:pPr>
              <w:spacing w:after="0" w:before="0"/>
            </w:pPr>
            <w:r>
              <w:rPr>
                <w:sz w:val="16"/>
              </w:rPr>
              <w:t>The receiving agent does not expand scope without recording a new decision.</w:t>
            </w:r>
          </w:p>
        </w:tc>
      </w:tr>
    </w:tbl>
    <w:tbl>
      <w:tblPr>
        <w:tblW w:type="auto" w:w="0"/>
        <w:jc w:val="center"/>
        <w:tblLook w:firstColumn="1" w:firstRow="1" w:lastColumn="0" w:lastRow="0" w:noHBand="0" w:noVBand="1" w:val="04A0"/>
      </w:tblPr>
      <w:tblGrid>
        <w:gridCol w:w="9994"/>
      </w:tblGrid>
      <w:tr>
        <w:tc>
          <w:tcPr>
            <w:tcW w:type="dxa" w:w="9994"/>
            <w:shd w:fill="FFF3E6"/>
            <w:tcBorders>
              <w:top w:val="nil"/>
              <w:left w:val="single" w:sz="18" w:color="D9823B"/>
              <w:bottom w:val="nil"/>
              <w:right w:val="nil"/>
            </w:tcBorders>
            <w:tcMar>
              <w:top w:w="100" w:type="dxa"/>
              <w:start w:w="150" w:type="dxa"/>
              <w:bottom w:w="100" w:type="dxa"/>
              <w:end w:w="120" w:type="dxa"/>
            </w:tcMar>
          </w:tcPr>
          <w:p>
            <w:pPr>
              <w:spacing w:after="0"/>
            </w:pPr>
            <w:r>
              <w:rPr>
                <w:rFonts w:ascii="Aptos" w:hAnsi="Aptos"/>
                <w:b/>
                <w:color w:val="8C4B19"/>
                <w:sz w:val="21"/>
              </w:rPr>
              <w:t xml:space="preserve">Important: </w:t>
            </w:r>
            <w:r>
              <w:rPr>
                <w:rFonts w:ascii="Aptos" w:hAnsi="Aptos"/>
                <w:sz w:val="21"/>
              </w:rPr>
              <w:t>Do not ask Codex to implement the complete redesign in one prompt. The current application already contains many analytics and workflows; a single large rewrite would create duplication and regressions.</w:t>
            </w:r>
          </w:p>
        </w:tc>
      </w:tr>
    </w:tbl>
    <w:p>
      <w:pPr>
        <w:spacing w:after="20"/>
      </w:pPr>
    </w:p>
    <w:p>
      <w:pPr>
        <w:pStyle w:val="Heading1"/>
        <w:keepNext/>
        <w:pageBreakBefore/>
      </w:pPr>
      <w:r>
        <w:t>Step-by-step repository setup for Codex and Claude Code</w:t>
      </w:r>
    </w:p>
    <w:p>
      <w:pPr>
        <w:spacing w:after="100"/>
      </w:pPr>
      <w:r>
        <w:t>Use this chapter once before Phase 0. It turns the Word plan into a durable repository workflow that either coding agent can follow without loading the entire guide into every session.</w:t>
      </w:r>
    </w:p>
    <w:tbl>
      <w:tblPr>
        <w:tblStyle w:val="TableGrid"/>
        <w:tblW w:type="auto" w:w="0"/>
        <w:tblLook w:firstColumn="1" w:firstRow="1" w:lastColumn="0" w:lastRow="0" w:noHBand="0" w:noVBand="1" w:val="04A0"/>
      </w:tblPr>
      <w:tblGrid>
        <w:gridCol w:w="4997"/>
        <w:gridCol w:w="4997"/>
      </w:tblGrid>
      <w:tr>
        <w:trPr>
          <w:cantSplit/>
        </w:trPr>
        <w:tc>
          <w:tcPr>
            <w:tcW w:type="dxa" w:w="1944"/>
            <w:shd w:fill="5A2E18"/>
            <w:tcMar>
              <w:top w:w="100" w:type="dxa"/>
              <w:start w:w="120" w:type="dxa"/>
              <w:bottom w:w="100" w:type="dxa"/>
              <w:end w:w="120" w:type="dxa"/>
            </w:tcMar>
            <w:vAlign w:val="center"/>
          </w:tcPr>
          <w:p>
            <w:r>
              <w:rPr>
                <w:b/>
                <w:color w:val="FFFFFF"/>
                <w:sz w:val="17"/>
              </w:rPr>
              <w:t>Core rule</w:t>
            </w:r>
          </w:p>
        </w:tc>
        <w:tc>
          <w:tcPr>
            <w:tcW w:type="dxa" w:w="7992"/>
            <w:shd w:fill="E7F1FF"/>
            <w:tcMar>
              <w:top w:w="100" w:type="dxa"/>
              <w:start w:w="120" w:type="dxa"/>
              <w:bottom w:w="100" w:type="dxa"/>
              <w:end w:w="120" w:type="dxa"/>
            </w:tcMar>
            <w:vAlign w:val="center"/>
          </w:tcPr>
          <w:p>
            <w:r>
              <w:rPr>
                <w:sz w:val="17"/>
              </w:rPr>
              <w:t>Keep this Word document as the human-readable master reference. Put modular Markdown instructions, project rules, decisions, and handoffs inside the private repository. Give the active agent only the files needed for the current task.</w:t>
            </w:r>
          </w:p>
        </w:tc>
      </w:tr>
    </w:tbl>
    <w:p>
      <w:pPr>
        <w:pStyle w:val="Heading2"/>
        <w:keepNext/>
      </w:pPr>
      <w:r>
        <w:t>What you are setting up</w:t>
      </w:r>
    </w:p>
    <w:tbl>
      <w:tblPr>
        <w:tblStyle w:val="TableGrid"/>
        <w:tblW w:type="auto" w:w="0"/>
        <w:tblLayout w:type="autofit"/>
        <w:tblLook w:firstColumn="1" w:firstRow="1" w:lastColumn="0" w:lastRow="0" w:noHBand="0" w:noVBand="1" w:val="04A0"/>
      </w:tblPr>
      <w:tblGrid>
        <w:gridCol w:w="3331"/>
        <w:gridCol w:w="3331"/>
        <w:gridCol w:w="3331"/>
      </w:tblGrid>
      <w:tr>
        <w:trPr>
          <w:cantSplit/>
          <w:tblHeader/>
        </w:trPr>
        <w:tc>
          <w:tcPr>
            <w:tcW w:type="dxa" w:w="1800"/>
            <w:vAlign w:val="center"/>
            <w:tcMar>
              <w:top w:w="100" w:type="dxa"/>
              <w:start w:w="120" w:type="dxa"/>
              <w:bottom w:w="100" w:type="dxa"/>
              <w:end w:w="120" w:type="dxa"/>
            </w:tcMar>
            <w:shd w:fill="5A2E18"/>
          </w:tcPr>
          <w:p>
            <w:pPr>
              <w:spacing w:before="0" w:after="0"/>
            </w:pPr>
            <w:r>
              <w:rPr>
                <w:b/>
                <w:color w:val="FFFFFF"/>
                <w:sz w:val="16"/>
              </w:rPr>
              <w:t>Item</w:t>
            </w:r>
          </w:p>
        </w:tc>
        <w:tc>
          <w:tcPr>
            <w:tcW w:type="dxa" w:w="4896"/>
            <w:vAlign w:val="center"/>
            <w:tcMar>
              <w:top w:w="100" w:type="dxa"/>
              <w:start w:w="120" w:type="dxa"/>
              <w:bottom w:w="100" w:type="dxa"/>
              <w:end w:w="120" w:type="dxa"/>
            </w:tcMar>
            <w:shd w:fill="5A2E18"/>
          </w:tcPr>
          <w:p>
            <w:pPr>
              <w:spacing w:before="0" w:after="0"/>
            </w:pPr>
            <w:r>
              <w:rPr>
                <w:b/>
                <w:color w:val="FFFFFF"/>
                <w:sz w:val="16"/>
              </w:rPr>
              <w:t>Purpose</w:t>
            </w:r>
          </w:p>
        </w:tc>
        <w:tc>
          <w:tcPr>
            <w:tcW w:type="dxa" w:w="3168"/>
            <w:vAlign w:val="center"/>
            <w:tcMar>
              <w:top w:w="100" w:type="dxa"/>
              <w:start w:w="120" w:type="dxa"/>
              <w:bottom w:w="100" w:type="dxa"/>
              <w:end w:w="120" w:type="dxa"/>
            </w:tcMar>
            <w:shd w:fill="5A2E18"/>
          </w:tcPr>
          <w:p>
            <w:pPr>
              <w:spacing w:before="0" w:after="0"/>
            </w:pPr>
            <w:r>
              <w:rPr>
                <w:b/>
                <w:color w:val="FFFFFF"/>
                <w:sz w:val="16"/>
              </w:rPr>
              <w:t>Who reads it</w:t>
            </w:r>
          </w:p>
        </w:tc>
      </w:tr>
      <w:tr>
        <w:trPr>
          <w:cantSplit/>
        </w:trPr>
        <w:tc>
          <w:tcPr>
            <w:tcW w:type="dxa" w:w="1800"/>
            <w:vAlign w:val="center"/>
            <w:tcMar>
              <w:top w:w="100" w:type="dxa"/>
              <w:start w:w="120" w:type="dxa"/>
              <w:bottom w:w="100" w:type="dxa"/>
              <w:end w:w="120" w:type="dxa"/>
            </w:tcMar>
          </w:tcPr>
          <w:p>
            <w:pPr>
              <w:spacing w:before="0" w:after="0"/>
            </w:pPr>
            <w:r>
              <w:rPr>
                <w:sz w:val="16"/>
              </w:rPr>
              <w:t>Word guide</w:t>
            </w:r>
          </w:p>
        </w:tc>
        <w:tc>
          <w:tcPr>
            <w:tcW w:type="dxa" w:w="4896"/>
            <w:vAlign w:val="center"/>
            <w:tcMar>
              <w:top w:w="100" w:type="dxa"/>
              <w:start w:w="120" w:type="dxa"/>
              <w:bottom w:w="100" w:type="dxa"/>
              <w:end w:w="120" w:type="dxa"/>
            </w:tcMar>
          </w:tcPr>
          <w:p>
            <w:pPr>
              <w:spacing w:before="0" w:after="0"/>
            </w:pPr>
            <w:r>
              <w:rPr>
                <w:sz w:val="16"/>
              </w:rPr>
              <w:t>Human master plan, review copy, and full phase reference.</w:t>
            </w:r>
          </w:p>
        </w:tc>
        <w:tc>
          <w:tcPr>
            <w:tcW w:type="dxa" w:w="3168"/>
            <w:vAlign w:val="center"/>
            <w:tcMar>
              <w:top w:w="100" w:type="dxa"/>
              <w:start w:w="120" w:type="dxa"/>
              <w:bottom w:w="100" w:type="dxa"/>
              <w:end w:w="120" w:type="dxa"/>
            </w:tcMar>
          </w:tcPr>
          <w:p>
            <w:pPr>
              <w:spacing w:before="0" w:after="0"/>
            </w:pPr>
            <w:r>
              <w:rPr>
                <w:sz w:val="16"/>
              </w:rPr>
              <w:t>You and project reviewers.</w:t>
            </w:r>
          </w:p>
        </w:tc>
      </w:tr>
      <w:tr>
        <w:trPr>
          <w:cantSplit/>
        </w:trPr>
        <w:tc>
          <w:tcPr>
            <w:tcW w:type="dxa" w:w="1800"/>
            <w:vAlign w:val="center"/>
            <w:tcMar>
              <w:top w:w="100" w:type="dxa"/>
              <w:start w:w="120" w:type="dxa"/>
              <w:bottom w:w="100" w:type="dxa"/>
              <w:end w:w="120" w:type="dxa"/>
            </w:tcMar>
            <w:shd w:fill="F3ECE6"/>
          </w:tcPr>
          <w:p>
            <w:pPr>
              <w:spacing w:before="0" w:after="0"/>
            </w:pPr>
            <w:r>
              <w:rPr>
                <w:sz w:val="16"/>
              </w:rPr>
              <w:t>AGENTS.md</w:t>
            </w:r>
          </w:p>
        </w:tc>
        <w:tc>
          <w:tcPr>
            <w:tcW w:type="dxa" w:w="4896"/>
            <w:vAlign w:val="center"/>
            <w:tcMar>
              <w:top w:w="100" w:type="dxa"/>
              <w:start w:w="120" w:type="dxa"/>
              <w:bottom w:w="100" w:type="dxa"/>
              <w:end w:w="120" w:type="dxa"/>
            </w:tcMar>
            <w:shd w:fill="F3ECE6"/>
          </w:tcPr>
          <w:p>
            <w:pPr>
              <w:spacing w:before="0" w:after="0"/>
            </w:pPr>
            <w:r>
              <w:rPr>
                <w:sz w:val="16"/>
              </w:rPr>
              <w:t>Short repository-wide rules and required commands for Codex.</w:t>
            </w:r>
          </w:p>
        </w:tc>
        <w:tc>
          <w:tcPr>
            <w:tcW w:type="dxa" w:w="3168"/>
            <w:vAlign w:val="center"/>
            <w:tcMar>
              <w:top w:w="100" w:type="dxa"/>
              <w:start w:w="120" w:type="dxa"/>
              <w:bottom w:w="100" w:type="dxa"/>
              <w:end w:w="120" w:type="dxa"/>
            </w:tcMar>
            <w:shd w:fill="F3ECE6"/>
          </w:tcPr>
          <w:p>
            <w:pPr>
              <w:spacing w:before="0" w:after="0"/>
            </w:pPr>
            <w:r>
              <w:rPr>
                <w:sz w:val="16"/>
              </w:rPr>
              <w:t>Codex automatically or when instructed.</w:t>
            </w:r>
          </w:p>
        </w:tc>
      </w:tr>
      <w:tr>
        <w:trPr>
          <w:cantSplit/>
        </w:trPr>
        <w:tc>
          <w:tcPr>
            <w:tcW w:type="dxa" w:w="1800"/>
            <w:vAlign w:val="center"/>
            <w:tcMar>
              <w:top w:w="100" w:type="dxa"/>
              <w:start w:w="120" w:type="dxa"/>
              <w:bottom w:w="100" w:type="dxa"/>
              <w:end w:w="120" w:type="dxa"/>
            </w:tcMar>
          </w:tcPr>
          <w:p>
            <w:pPr>
              <w:spacing w:before="0" w:after="0"/>
            </w:pPr>
            <w:r>
              <w:rPr>
                <w:sz w:val="16"/>
              </w:rPr>
              <w:t>CLAUDE.md</w:t>
            </w:r>
          </w:p>
        </w:tc>
        <w:tc>
          <w:tcPr>
            <w:tcW w:type="dxa" w:w="4896"/>
            <w:vAlign w:val="center"/>
            <w:tcMar>
              <w:top w:w="100" w:type="dxa"/>
              <w:start w:w="120" w:type="dxa"/>
              <w:bottom w:w="100" w:type="dxa"/>
              <w:end w:w="120" w:type="dxa"/>
            </w:tcMar>
          </w:tcPr>
          <w:p>
            <w:pPr>
              <w:spacing w:before="0" w:after="0"/>
            </w:pPr>
            <w:r>
              <w:rPr>
                <w:sz w:val="16"/>
              </w:rPr>
              <w:t>Short repository-wide rules and file references for Claude Code.</w:t>
            </w:r>
          </w:p>
        </w:tc>
        <w:tc>
          <w:tcPr>
            <w:tcW w:type="dxa" w:w="3168"/>
            <w:vAlign w:val="center"/>
            <w:tcMar>
              <w:top w:w="100" w:type="dxa"/>
              <w:start w:w="120" w:type="dxa"/>
              <w:bottom w:w="100" w:type="dxa"/>
              <w:end w:w="120" w:type="dxa"/>
            </w:tcMar>
          </w:tcPr>
          <w:p>
            <w:pPr>
              <w:spacing w:before="0" w:after="0"/>
            </w:pPr>
            <w:r>
              <w:rPr>
                <w:sz w:val="16"/>
              </w:rPr>
              <w:t>Claude Code automatically or when instructed.</w:t>
            </w:r>
          </w:p>
        </w:tc>
      </w:tr>
      <w:tr>
        <w:trPr>
          <w:cantSplit/>
        </w:trPr>
        <w:tc>
          <w:tcPr>
            <w:tcW w:type="dxa" w:w="1800"/>
            <w:vAlign w:val="center"/>
            <w:tcMar>
              <w:top w:w="100" w:type="dxa"/>
              <w:start w:w="120" w:type="dxa"/>
              <w:bottom w:w="100" w:type="dxa"/>
              <w:end w:w="120" w:type="dxa"/>
            </w:tcMar>
            <w:shd w:fill="F3ECE6"/>
          </w:tcPr>
          <w:p>
            <w:pPr>
              <w:spacing w:before="0" w:after="0"/>
            </w:pPr>
            <w:r>
              <w:rPr>
                <w:sz w:val="16"/>
              </w:rPr>
              <w:t>docs/redesign/</w:t>
            </w:r>
          </w:p>
        </w:tc>
        <w:tc>
          <w:tcPr>
            <w:tcW w:type="dxa" w:w="4896"/>
            <w:vAlign w:val="center"/>
            <w:tcMar>
              <w:top w:w="100" w:type="dxa"/>
              <w:start w:w="120" w:type="dxa"/>
              <w:bottom w:w="100" w:type="dxa"/>
              <w:end w:w="120" w:type="dxa"/>
            </w:tcMar>
            <w:shd w:fill="F3ECE6"/>
          </w:tcPr>
          <w:p>
            <w:pPr>
              <w:spacing w:before="0" w:after="0"/>
            </w:pPr>
            <w:r>
              <w:rPr>
                <w:sz w:val="16"/>
              </w:rPr>
              <w:t>Modular execution instructions, decisions, state, and phase files.</w:t>
            </w:r>
          </w:p>
        </w:tc>
        <w:tc>
          <w:tcPr>
            <w:tcW w:type="dxa" w:w="3168"/>
            <w:vAlign w:val="center"/>
            <w:tcMar>
              <w:top w:w="100" w:type="dxa"/>
              <w:start w:w="120" w:type="dxa"/>
              <w:bottom w:w="100" w:type="dxa"/>
              <w:end w:w="120" w:type="dxa"/>
            </w:tcMar>
            <w:shd w:fill="F3ECE6"/>
          </w:tcPr>
          <w:p>
            <w:pPr>
              <w:spacing w:before="0" w:after="0"/>
            </w:pPr>
            <w:r>
              <w:rPr>
                <w:sz w:val="16"/>
              </w:rPr>
              <w:t>Both agents, one relevant section at a time.</w:t>
            </w:r>
          </w:p>
        </w:tc>
      </w:tr>
      <w:tr>
        <w:trPr>
          <w:cantSplit/>
        </w:trPr>
        <w:tc>
          <w:tcPr>
            <w:tcW w:type="dxa" w:w="1800"/>
            <w:vAlign w:val="center"/>
            <w:tcMar>
              <w:top w:w="100" w:type="dxa"/>
              <w:start w:w="120" w:type="dxa"/>
              <w:bottom w:w="100" w:type="dxa"/>
              <w:end w:w="120" w:type="dxa"/>
            </w:tcMar>
          </w:tcPr>
          <w:p>
            <w:pPr>
              <w:spacing w:before="0" w:after="0"/>
            </w:pPr>
            <w:r>
              <w:rPr>
                <w:sz w:val="16"/>
              </w:rPr>
              <w:t>docs/agent-handoffs/</w:t>
            </w:r>
          </w:p>
        </w:tc>
        <w:tc>
          <w:tcPr>
            <w:tcW w:type="dxa" w:w="4896"/>
            <w:vAlign w:val="center"/>
            <w:tcMar>
              <w:top w:w="100" w:type="dxa"/>
              <w:start w:w="120" w:type="dxa"/>
              <w:bottom w:w="100" w:type="dxa"/>
              <w:end w:w="120" w:type="dxa"/>
            </w:tcMar>
          </w:tcPr>
          <w:p>
            <w:pPr>
              <w:spacing w:before="0" w:after="0"/>
            </w:pPr>
            <w:r>
              <w:rPr>
                <w:sz w:val="16"/>
              </w:rPr>
              <w:t>Immutable handoff records between agents and substeps.</w:t>
            </w:r>
          </w:p>
        </w:tc>
        <w:tc>
          <w:tcPr>
            <w:tcW w:type="dxa" w:w="3168"/>
            <w:vAlign w:val="center"/>
            <w:tcMar>
              <w:top w:w="100" w:type="dxa"/>
              <w:start w:w="120" w:type="dxa"/>
              <w:bottom w:w="100" w:type="dxa"/>
              <w:end w:w="120" w:type="dxa"/>
            </w:tcMar>
          </w:tcPr>
          <w:p>
            <w:pPr>
              <w:spacing w:before="0" w:after="0"/>
            </w:pPr>
            <w:r>
              <w:rPr>
                <w:sz w:val="16"/>
              </w:rPr>
              <w:t>The incoming agent before editing.</w:t>
            </w:r>
          </w:p>
        </w:tc>
      </w:tr>
      <w:tr>
        <w:trPr>
          <w:cantSplit/>
        </w:trPr>
        <w:tc>
          <w:tcPr>
            <w:tcW w:type="dxa" w:w="1800"/>
            <w:vAlign w:val="center"/>
            <w:tcMar>
              <w:top w:w="100" w:type="dxa"/>
              <w:start w:w="120" w:type="dxa"/>
              <w:bottom w:w="100" w:type="dxa"/>
              <w:end w:w="120" w:type="dxa"/>
            </w:tcMar>
            <w:shd w:fill="F3ECE6"/>
          </w:tcPr>
          <w:p>
            <w:pPr>
              <w:spacing w:before="0" w:after="0"/>
            </w:pPr>
            <w:r>
              <w:rPr>
                <w:sz w:val="16"/>
              </w:rPr>
              <w:t>Git commits</w:t>
            </w:r>
          </w:p>
        </w:tc>
        <w:tc>
          <w:tcPr>
            <w:tcW w:type="dxa" w:w="4896"/>
            <w:vAlign w:val="center"/>
            <w:tcMar>
              <w:top w:w="100" w:type="dxa"/>
              <w:start w:w="120" w:type="dxa"/>
              <w:bottom w:w="100" w:type="dxa"/>
              <w:end w:w="120" w:type="dxa"/>
            </w:tcMar>
            <w:shd w:fill="F3ECE6"/>
          </w:tcPr>
          <w:p>
            <w:pPr>
              <w:spacing w:before="0" w:after="0"/>
            </w:pPr>
            <w:r>
              <w:rPr>
                <w:sz w:val="16"/>
              </w:rPr>
              <w:t>The authoritative code and documentation checkpoints.</w:t>
            </w:r>
          </w:p>
        </w:tc>
        <w:tc>
          <w:tcPr>
            <w:tcW w:type="dxa" w:w="3168"/>
            <w:vAlign w:val="center"/>
            <w:tcMar>
              <w:top w:w="100" w:type="dxa"/>
              <w:start w:w="120" w:type="dxa"/>
              <w:bottom w:w="100" w:type="dxa"/>
              <w:end w:w="120" w:type="dxa"/>
            </w:tcMar>
            <w:shd w:fill="F3ECE6"/>
          </w:tcPr>
          <w:p>
            <w:pPr>
              <w:spacing w:before="0" w:after="0"/>
            </w:pPr>
            <w:r>
              <w:rPr>
                <w:sz w:val="16"/>
              </w:rPr>
              <w:t>Both agents and human reviewers.</w:t>
            </w:r>
          </w:p>
        </w:tc>
      </w:tr>
    </w:tbl>
    <w:p>
      <w:pPr>
        <w:pStyle w:val="Heading2"/>
        <w:keepNext/>
      </w:pPr>
      <w:r>
        <w:t>Step 1 - Make a safe redesign branch</w:t>
      </w:r>
    </w:p>
    <w:p>
      <w:pPr>
        <w:spacing w:after="100"/>
      </w:pPr>
      <w:r>
        <w:t>Open a terminal in the TM Stats repository. Confirm the current production branch is clean before creating the redesign branch.</w:t>
      </w:r>
    </w:p>
    <w:tbl>
      <w:tblPr>
        <w:tblStyle w:val="TableGrid"/>
        <w:tblW w:type="auto" w:w="0"/>
        <w:tblLook w:firstColumn="1" w:firstRow="1" w:lastColumn="0" w:lastRow="0" w:noHBand="0" w:noVBand="1" w:val="04A0"/>
      </w:tblPr>
      <w:tblGrid>
        <w:gridCol w:w="9994"/>
      </w:tblGrid>
      <w:tr>
        <w:trPr>
          <w:cantSplit/>
        </w:trPr>
        <w:tc>
          <w:tcPr>
            <w:tcW w:type="dxa" w:w="9994"/>
            <w:shd w:fill="F5F1ED"/>
            <w:tcMar>
              <w:top w:w="120" w:type="dxa"/>
              <w:start w:w="140" w:type="dxa"/>
              <w:bottom w:w="120" w:type="dxa"/>
              <w:end w:w="140" w:type="dxa"/>
            </w:tcMar>
          </w:tcPr>
          <w:p>
            <w:pPr>
              <w:spacing w:after="0"/>
            </w:pPr>
            <w:r>
              <w:rPr>
                <w:rFonts w:ascii="Consolas" w:hAnsi="Consolas" w:eastAsia="Consolas"/>
                <w:sz w:val="16"/>
              </w:rPr>
              <w:t>git status</w:t>
              <w:br/>
            </w:r>
            <w:r>
              <w:rPr>
                <w:rFonts w:ascii="Consolas" w:hAnsi="Consolas" w:eastAsia="Consolas"/>
                <w:sz w:val="16"/>
              </w:rPr>
              <w:t>git pull</w:t>
              <w:br/>
            </w:r>
            <w:r>
              <w:rPr>
                <w:rFonts w:ascii="Consolas" w:hAnsi="Consolas" w:eastAsia="Consolas"/>
                <w:sz w:val="16"/>
              </w:rPr>
              <w:t>git switch -c redesign/tm-stats-dashboard-rebuild</w:t>
            </w:r>
          </w:p>
        </w:tc>
      </w:tr>
    </w:tbl>
    <w:p>
      <w:pPr>
        <w:pStyle w:val="ListBullet"/>
        <w:spacing w:after="40"/>
      </w:pPr>
      <w:r>
        <w:t>Do not begin from a working tree that already contains unrelated changes.</w:t>
      </w:r>
    </w:p>
    <w:p>
      <w:pPr>
        <w:pStyle w:val="ListBullet"/>
        <w:spacing w:after="40"/>
      </w:pPr>
      <w:r>
        <w:t>Do not allow Codex and Claude Code to edit the same uncommitted worktree.</w:t>
      </w:r>
    </w:p>
    <w:p>
      <w:pPr>
        <w:pStyle w:val="ListBullet"/>
        <w:spacing w:after="40"/>
      </w:pPr>
      <w:r>
        <w:t>For sequential work, use one branch and clean commits. For truly parallel work, use separate branches or Git worktrees with non-overlapping files.</w:t>
      </w:r>
    </w:p>
    <w:p>
      <w:pPr>
        <w:pStyle w:val="Heading2"/>
        <w:keepNext/>
      </w:pPr>
      <w:r>
        <w:t>Step 2 - Create the repository documentation structure</w:t>
      </w:r>
    </w:p>
    <w:p>
      <w:pPr>
        <w:spacing w:after="100"/>
      </w:pPr>
      <w:r>
        <w:t>Create a small set of durable files. The folder names below match the handoff rules used throughout this guide.</w:t>
      </w:r>
    </w:p>
    <w:tbl>
      <w:tblPr>
        <w:tblStyle w:val="TableGrid"/>
        <w:tblW w:type="auto" w:w="0"/>
        <w:tblLook w:firstColumn="1" w:firstRow="1" w:lastColumn="0" w:lastRow="0" w:noHBand="0" w:noVBand="1" w:val="04A0"/>
      </w:tblPr>
      <w:tblGrid>
        <w:gridCol w:w="9994"/>
      </w:tblGrid>
      <w:tr>
        <w:trPr>
          <w:cantSplit/>
        </w:trPr>
        <w:tc>
          <w:tcPr>
            <w:tcW w:type="dxa" w:w="9994"/>
            <w:shd w:fill="F5F1ED"/>
            <w:tcMar>
              <w:top w:w="120" w:type="dxa"/>
              <w:start w:w="140" w:type="dxa"/>
              <w:bottom w:w="120" w:type="dxa"/>
              <w:end w:w="140" w:type="dxa"/>
            </w:tcMar>
          </w:tcPr>
          <w:p>
            <w:pPr>
              <w:spacing w:after="0"/>
            </w:pPr>
            <w:r>
              <w:rPr>
                <w:rFonts w:ascii="Consolas" w:hAnsi="Consolas" w:eastAsia="Consolas"/>
                <w:sz w:val="16"/>
              </w:rPr>
              <w:t>mkdir -p docs/redesign/phases</w:t>
              <w:br/>
            </w:r>
            <w:r>
              <w:rPr>
                <w:rFonts w:ascii="Consolas" w:hAnsi="Consolas" w:eastAsia="Consolas"/>
                <w:sz w:val="16"/>
              </w:rPr>
              <w:t>mkdir -p docs/redesign/reference</w:t>
              <w:br/>
            </w:r>
            <w:r>
              <w:rPr>
                <w:rFonts w:ascii="Consolas" w:hAnsi="Consolas" w:eastAsia="Consolas"/>
                <w:sz w:val="16"/>
              </w:rPr>
              <w:t>mkdir -p docs/agent-handoffs</w:t>
              <w:br/>
            </w:r>
            <w:r>
              <w:rPr>
                <w:rFonts w:ascii="Consolas" w:hAnsi="Consolas" w:eastAsia="Consolas"/>
                <w:sz w:val="16"/>
              </w:rPr>
              <w:br/>
            </w:r>
            <w:r>
              <w:rPr>
                <w:rFonts w:ascii="Consolas" w:hAnsi="Consolas" w:eastAsia="Consolas"/>
                <w:sz w:val="16"/>
              </w:rPr>
              <w:t>touch AGENTS.md</w:t>
              <w:br/>
            </w:r>
            <w:r>
              <w:rPr>
                <w:rFonts w:ascii="Consolas" w:hAnsi="Consolas" w:eastAsia="Consolas"/>
                <w:sz w:val="16"/>
              </w:rPr>
              <w:t>touch CLAUDE.md</w:t>
              <w:br/>
            </w:r>
            <w:r>
              <w:rPr>
                <w:rFonts w:ascii="Consolas" w:hAnsi="Consolas" w:eastAsia="Consolas"/>
                <w:sz w:val="16"/>
              </w:rPr>
              <w:t>touch docs/redesign/README.md</w:t>
              <w:br/>
            </w:r>
            <w:r>
              <w:rPr>
                <w:rFonts w:ascii="Consolas" w:hAnsi="Consolas" w:eastAsia="Consolas"/>
                <w:sz w:val="16"/>
              </w:rPr>
              <w:t>touch docs/redesign/MASTER-RULES.md</w:t>
              <w:br/>
            </w:r>
            <w:r>
              <w:rPr>
                <w:rFonts w:ascii="Consolas" w:hAnsi="Consolas" w:eastAsia="Consolas"/>
                <w:sz w:val="16"/>
              </w:rPr>
              <w:t>touch docs/redesign/PAGE-ARCHITECTURE.md</w:t>
              <w:br/>
            </w:r>
            <w:r>
              <w:rPr>
                <w:rFonts w:ascii="Consolas" w:hAnsi="Consolas" w:eastAsia="Consolas"/>
                <w:sz w:val="16"/>
              </w:rPr>
              <w:t>touch docs/redesign/ANALYTICS-INVENTORY.md</w:t>
              <w:br/>
            </w:r>
            <w:r>
              <w:rPr>
                <w:rFonts w:ascii="Consolas" w:hAnsi="Consolas" w:eastAsia="Consolas"/>
                <w:sz w:val="16"/>
              </w:rPr>
              <w:t>touch docs/redesign/DATA-CAPABILITIES.md</w:t>
              <w:br/>
            </w:r>
            <w:r>
              <w:rPr>
                <w:rFonts w:ascii="Consolas" w:hAnsi="Consolas" w:eastAsia="Consolas"/>
                <w:sz w:val="16"/>
              </w:rPr>
              <w:t>touch docs/redesign/ASSET-INVENTORY.md</w:t>
              <w:br/>
            </w:r>
            <w:r>
              <w:rPr>
                <w:rFonts w:ascii="Consolas" w:hAnsi="Consolas" w:eastAsia="Consolas"/>
                <w:sz w:val="16"/>
              </w:rPr>
              <w:t>touch docs/redesign/DECISIONS.md</w:t>
              <w:br/>
            </w:r>
            <w:r>
              <w:rPr>
                <w:rFonts w:ascii="Consolas" w:hAnsi="Consolas" w:eastAsia="Consolas"/>
                <w:sz w:val="16"/>
              </w:rPr>
              <w:t>touch docs/REDESIGN_STATE.md</w:t>
            </w:r>
          </w:p>
        </w:tc>
      </w:tr>
    </w:tbl>
    <w:p>
      <w:pPr>
        <w:spacing w:after="100"/>
      </w:pPr>
      <w:r>
        <w:t>On Windows, these commands work in Git Bash or WSL. You may also create the folders and files in VS Code Explorer, but keep the same paths and names.</w:t>
      </w:r>
    </w:p>
    <w:p>
      <w:pPr>
        <w:pStyle w:val="Heading2"/>
        <w:keepNext/>
      </w:pPr>
      <w:r>
        <w:t>Step 3 - Add the Word guide as a reference copy</w:t>
      </w:r>
    </w:p>
    <w:p>
      <w:pPr>
        <w:spacing w:after="100"/>
      </w:pPr>
      <w:r>
        <w:t>Copy this document into the private repository for human reference. Do not make the coding agents depend on parsing the Word file for every task.</w:t>
      </w:r>
    </w:p>
    <w:tbl>
      <w:tblPr>
        <w:tblStyle w:val="TableGrid"/>
        <w:tblW w:type="auto" w:w="0"/>
        <w:tblLook w:firstColumn="1" w:firstRow="1" w:lastColumn="0" w:lastRow="0" w:noHBand="0" w:noVBand="1" w:val="04A0"/>
      </w:tblPr>
      <w:tblGrid>
        <w:gridCol w:w="9994"/>
      </w:tblGrid>
      <w:tr>
        <w:trPr>
          <w:cantSplit/>
        </w:trPr>
        <w:tc>
          <w:tcPr>
            <w:tcW w:type="dxa" w:w="9994"/>
            <w:shd w:fill="F5F1ED"/>
            <w:tcMar>
              <w:top w:w="120" w:type="dxa"/>
              <w:start w:w="140" w:type="dxa"/>
              <w:bottom w:w="120" w:type="dxa"/>
              <w:end w:w="140" w:type="dxa"/>
            </w:tcMar>
          </w:tcPr>
          <w:p>
            <w:pPr>
              <w:spacing w:after="0"/>
            </w:pPr>
            <w:r>
              <w:rPr>
                <w:rFonts w:ascii="Consolas" w:hAnsi="Consolas" w:eastAsia="Consolas"/>
                <w:sz w:val="16"/>
              </w:rPr>
              <w:t>cp "/path/to/TM_Stats_Redesign_Codex_Claude_Code_Implementation_Guide_With_Repository_Setup.docx" \</w:t>
              <w:br/>
            </w:r>
            <w:r>
              <w:rPr>
                <w:rFonts w:ascii="Consolas" w:hAnsi="Consolas" w:eastAsia="Consolas"/>
                <w:sz w:val="16"/>
              </w:rPr>
              <w:t xml:space="preserve">  "docs/redesign/reference/TM-Stats-Redesign-Master-Guide.docx"</w:t>
            </w:r>
          </w:p>
        </w:tc>
      </w:tr>
    </w:tbl>
    <w:tbl>
      <w:tblPr>
        <w:tblStyle w:val="TableGrid"/>
        <w:tblW w:type="auto" w:w="0"/>
        <w:tblLook w:firstColumn="1" w:firstRow="1" w:lastColumn="0" w:lastRow="0" w:noHBand="0" w:noVBand="1" w:val="04A0"/>
      </w:tblPr>
      <w:tblGrid>
        <w:gridCol w:w="4997"/>
        <w:gridCol w:w="4997"/>
      </w:tblGrid>
      <w:tr>
        <w:trPr>
          <w:cantSplit/>
        </w:trPr>
        <w:tc>
          <w:tcPr>
            <w:tcW w:type="dxa" w:w="1944"/>
            <w:shd w:fill="5A2E18"/>
            <w:tcMar>
              <w:top w:w="100" w:type="dxa"/>
              <w:start w:w="120" w:type="dxa"/>
              <w:bottom w:w="100" w:type="dxa"/>
              <w:end w:w="120" w:type="dxa"/>
            </w:tcMar>
            <w:vAlign w:val="center"/>
          </w:tcPr>
          <w:p>
            <w:r>
              <w:rPr>
                <w:b/>
                <w:color w:val="FFFFFF"/>
                <w:sz w:val="17"/>
              </w:rPr>
              <w:t>Security</w:t>
            </w:r>
          </w:p>
        </w:tc>
        <w:tc>
          <w:tcPr>
            <w:tcW w:type="dxa" w:w="7992"/>
            <w:shd w:fill="FDE8E8"/>
            <w:tcMar>
              <w:top w:w="100" w:type="dxa"/>
              <w:start w:w="120" w:type="dxa"/>
              <w:bottom w:w="100" w:type="dxa"/>
              <w:end w:w="120" w:type="dxa"/>
            </w:tcMar>
            <w:vAlign w:val="center"/>
          </w:tcPr>
          <w:p>
            <w:r>
              <w:rPr>
                <w:sz w:val="17"/>
              </w:rPr>
              <w:t>Keep the repository private if the guide or source code contains internal architecture, Supabase details, credentials, or unpublished product plans. Never commit Supabase service-role keys, passwords, access tokens, or local .env files.</w:t>
            </w:r>
          </w:p>
        </w:tc>
      </w:tr>
    </w:tbl>
    <w:p>
      <w:pPr>
        <w:pStyle w:val="Heading2"/>
        <w:keepNext/>
      </w:pPr>
      <w:r>
        <w:t>Step 4 - Split the active plan into small Markdown phase files</w:t>
      </w:r>
    </w:p>
    <w:p>
      <w:pPr>
        <w:spacing w:after="100"/>
      </w:pPr>
      <w:r>
        <w:t>Create one Markdown file per phase. Copy the relevant phase text from this Word guide into the matching file. Do not place the entire 100-plus-page guide into AGENTS.md or CLAUDE.md.</w:t>
      </w:r>
    </w:p>
    <w:tbl>
      <w:tblPr>
        <w:tblStyle w:val="TableGrid"/>
        <w:tblW w:type="auto" w:w="0"/>
        <w:tblLook w:firstColumn="1" w:firstRow="1" w:lastColumn="0" w:lastRow="0" w:noHBand="0" w:noVBand="1" w:val="04A0"/>
      </w:tblPr>
      <w:tblGrid>
        <w:gridCol w:w="9994"/>
      </w:tblGrid>
      <w:tr>
        <w:trPr>
          <w:cantSplit/>
        </w:trPr>
        <w:tc>
          <w:tcPr>
            <w:tcW w:type="dxa" w:w="9994"/>
            <w:shd w:fill="F5F1ED"/>
            <w:tcMar>
              <w:top w:w="120" w:type="dxa"/>
              <w:start w:w="140" w:type="dxa"/>
              <w:bottom w:w="120" w:type="dxa"/>
              <w:end w:w="140" w:type="dxa"/>
            </w:tcMar>
          </w:tcPr>
          <w:p>
            <w:pPr>
              <w:spacing w:after="0"/>
            </w:pPr>
            <w:r>
              <w:rPr>
                <w:rFonts w:ascii="Consolas" w:hAnsi="Consolas" w:eastAsia="Consolas"/>
                <w:sz w:val="16"/>
              </w:rPr>
              <w:t>docs/redesign/phases/</w:t>
              <w:br/>
            </w:r>
            <w:r>
              <w:rPr>
                <w:rFonts w:ascii="Consolas" w:hAnsi="Consolas" w:eastAsia="Consolas"/>
                <w:sz w:val="16"/>
              </w:rPr>
              <w:t xml:space="preserve">  00-repository-audit.md</w:t>
              <w:br/>
            </w:r>
            <w:r>
              <w:rPr>
                <w:rFonts w:ascii="Consolas" w:hAnsi="Consolas" w:eastAsia="Consolas"/>
                <w:sz w:val="16"/>
              </w:rPr>
              <w:t xml:space="preserve">  01-shared-components.md</w:t>
              <w:br/>
            </w:r>
            <w:r>
              <w:rPr>
                <w:rFonts w:ascii="Consolas" w:hAnsi="Consolas" w:eastAsia="Consolas"/>
                <w:sz w:val="16"/>
              </w:rPr>
              <w:t xml:space="preserve">  02-analytics-foundation.md</w:t>
              <w:br/>
            </w:r>
            <w:r>
              <w:rPr>
                <w:rFonts w:ascii="Consolas" w:hAnsi="Consolas" w:eastAsia="Consolas"/>
                <w:sz w:val="16"/>
              </w:rPr>
              <w:t xml:space="preserve">  03-navigation-and-routes.md</w:t>
              <w:br/>
            </w:r>
            <w:r>
              <w:rPr>
                <w:rFonts w:ascii="Consolas" w:hAnsi="Consolas" w:eastAsia="Consolas"/>
                <w:sz w:val="16"/>
              </w:rPr>
              <w:t xml:space="preserve">  04-log-a-game.md</w:t>
              <w:br/>
            </w:r>
            <w:r>
              <w:rPr>
                <w:rFonts w:ascii="Consolas" w:hAnsi="Consolas" w:eastAsia="Consolas"/>
                <w:sz w:val="16"/>
              </w:rPr>
              <w:t xml:space="preserve">  05-games-detail-and-replay.md</w:t>
              <w:br/>
            </w:r>
            <w:r>
              <w:rPr>
                <w:rFonts w:ascii="Consolas" w:hAnsi="Consolas" w:eastAsia="Consolas"/>
                <w:sz w:val="16"/>
              </w:rPr>
              <w:t xml:space="preserve">  06-my-profile.md</w:t>
              <w:br/>
            </w:r>
            <w:r>
              <w:rPr>
                <w:rFonts w:ascii="Consolas" w:hAnsi="Consolas" w:eastAsia="Consolas"/>
                <w:sz w:val="16"/>
              </w:rPr>
              <w:t xml:space="preserve">  07-leaderboard.md</w:t>
              <w:br/>
            </w:r>
            <w:r>
              <w:rPr>
                <w:rFonts w:ascii="Consolas" w:hAnsi="Consolas" w:eastAsia="Consolas"/>
                <w:sz w:val="16"/>
              </w:rPr>
              <w:t xml:space="preserve">  08-global-insights.md</w:t>
              <w:br/>
            </w:r>
            <w:r>
              <w:rPr>
                <w:rFonts w:ascii="Consolas" w:hAnsi="Consolas" w:eastAsia="Consolas"/>
                <w:sz w:val="16"/>
              </w:rPr>
              <w:t xml:space="preserve">  09-individual-insights.md</w:t>
              <w:br/>
            </w:r>
            <w:r>
              <w:rPr>
                <w:rFonts w:ascii="Consolas" w:hAnsi="Consolas" w:eastAsia="Consolas"/>
                <w:sz w:val="16"/>
              </w:rPr>
              <w:t xml:space="preserve">  10-group-insights.md</w:t>
              <w:br/>
            </w:r>
            <w:r>
              <w:rPr>
                <w:rFonts w:ascii="Consolas" w:hAnsi="Consolas" w:eastAsia="Consolas"/>
                <w:sz w:val="16"/>
              </w:rPr>
              <w:t xml:space="preserve">  11-compare.md</w:t>
              <w:br/>
            </w:r>
            <w:r>
              <w:rPr>
                <w:rFonts w:ascii="Consolas" w:hAnsi="Consolas" w:eastAsia="Consolas"/>
                <w:sz w:val="16"/>
              </w:rPr>
              <w:t xml:space="preserve">  12-improvement.md</w:t>
              <w:br/>
            </w:r>
            <w:r>
              <w:rPr>
                <w:rFonts w:ascii="Consolas" w:hAnsi="Consolas" w:eastAsia="Consolas"/>
                <w:sz w:val="16"/>
              </w:rPr>
              <w:t xml:space="preserve">  13-card-and-tag-analytics.md</w:t>
              <w:br/>
            </w:r>
            <w:r>
              <w:rPr>
                <w:rFonts w:ascii="Consolas" w:hAnsi="Consolas" w:eastAsia="Consolas"/>
                <w:sz w:val="16"/>
              </w:rPr>
              <w:t xml:space="preserve">  14-corporation-and-prelude-analytics.md</w:t>
              <w:br/>
            </w:r>
            <w:r>
              <w:rPr>
                <w:rFonts w:ascii="Consolas" w:hAnsi="Consolas" w:eastAsia="Consolas"/>
                <w:sz w:val="16"/>
              </w:rPr>
              <w:t xml:space="preserve">  15-scoring-and-play-style.md</w:t>
              <w:br/>
            </w:r>
            <w:r>
              <w:rPr>
                <w:rFonts w:ascii="Consolas" w:hAnsi="Consolas" w:eastAsia="Consolas"/>
                <w:sz w:val="16"/>
              </w:rPr>
              <w:t xml:space="preserve">  16-engine-state-tempo-and-conditions.md</w:t>
              <w:br/>
            </w:r>
            <w:r>
              <w:rPr>
                <w:rFonts w:ascii="Consolas" w:hAnsi="Consolas" w:eastAsia="Consolas"/>
                <w:sz w:val="16"/>
              </w:rPr>
              <w:t xml:space="preserve">  17-competition-and-board.md</w:t>
              <w:br/>
            </w:r>
            <w:r>
              <w:rPr>
                <w:rFonts w:ascii="Consolas" w:hAnsi="Consolas" w:eastAsia="Consolas"/>
                <w:sz w:val="16"/>
              </w:rPr>
              <w:t xml:space="preserve">  18-objectives-endgame-and-chemistry.md</w:t>
              <w:br/>
            </w:r>
            <w:r>
              <w:rPr>
                <w:rFonts w:ascii="Consolas" w:hAnsi="Consolas" w:eastAsia="Consolas"/>
                <w:sz w:val="16"/>
              </w:rPr>
              <w:t xml:space="preserve">  19-compare-and-improvement-expansion.md</w:t>
              <w:br/>
            </w:r>
            <w:r>
              <w:rPr>
                <w:rFonts w:ascii="Consolas" w:hAnsi="Consolas" w:eastAsia="Consolas"/>
                <w:sz w:val="16"/>
              </w:rPr>
              <w:t xml:space="preserve">  20-release-hardening.md</w:t>
            </w:r>
          </w:p>
        </w:tc>
      </w:tr>
    </w:tbl>
    <w:p>
      <w:pPr>
        <w:spacing w:after="100"/>
      </w:pPr>
      <w:r>
        <w:t>Each phase file should contain only: objective, prerequisites, data assumptions, files to inspect, small implementation steps, stop conditions, tests, acceptance criteria, and the required handoff.</w:t>
      </w:r>
    </w:p>
    <w:p>
      <w:pPr>
        <w:pStyle w:val="Heading2"/>
        <w:keepNext/>
      </w:pPr>
      <w:r>
        <w:t>Step 5 - Create AGENTS.md for Codex</w:t>
      </w:r>
    </w:p>
    <w:p>
      <w:pPr>
        <w:spacing w:after="100"/>
      </w:pPr>
      <w:r>
        <w:t>Keep the root AGENTS.md concise. It should tell Codex where the real phase instructions live and what rules apply to every task.</w:t>
      </w:r>
    </w:p>
    <w:tbl>
      <w:tblPr>
        <w:tblStyle w:val="TableGrid"/>
        <w:tblW w:type="auto" w:w="0"/>
        <w:tblLook w:firstColumn="1" w:firstRow="1" w:lastColumn="0" w:lastRow="0" w:noHBand="0" w:noVBand="1" w:val="04A0"/>
      </w:tblPr>
      <w:tblGrid>
        <w:gridCol w:w="9994"/>
      </w:tblGrid>
      <w:tr>
        <w:trPr>
          <w:cantSplit/>
        </w:trPr>
        <w:tc>
          <w:tcPr>
            <w:tcW w:type="dxa" w:w="9994"/>
            <w:shd w:fill="F5F1ED"/>
            <w:tcMar>
              <w:top w:w="120" w:type="dxa"/>
              <w:start w:w="140" w:type="dxa"/>
              <w:bottom w:w="120" w:type="dxa"/>
              <w:end w:w="140" w:type="dxa"/>
            </w:tcMar>
          </w:tcPr>
          <w:p>
            <w:pPr>
              <w:spacing w:after="0"/>
            </w:pPr>
            <w:r>
              <w:rPr>
                <w:rFonts w:ascii="Consolas" w:hAnsi="Consolas" w:eastAsia="Consolas"/>
                <w:sz w:val="16"/>
              </w:rPr>
              <w:t># TM Stats Agent Instructions</w:t>
              <w:br/>
            </w:r>
            <w:r>
              <w:rPr>
                <w:rFonts w:ascii="Consolas" w:hAnsi="Consolas" w:eastAsia="Consolas"/>
                <w:sz w:val="16"/>
              </w:rPr>
              <w:br/>
            </w:r>
            <w:r>
              <w:rPr>
                <w:rFonts w:ascii="Consolas" w:hAnsi="Consolas" w:eastAsia="Consolas"/>
                <w:sz w:val="16"/>
              </w:rPr>
              <w:t>## Required reading</w:t>
              <w:br/>
            </w:r>
            <w:r>
              <w:rPr>
                <w:rFonts w:ascii="Consolas" w:hAnsi="Consolas" w:eastAsia="Consolas"/>
                <w:sz w:val="16"/>
              </w:rPr>
              <w:t>Before editing, read:</w:t>
              <w:br/>
            </w:r>
            <w:r>
              <w:rPr>
                <w:rFonts w:ascii="Consolas" w:hAnsi="Consolas" w:eastAsia="Consolas"/>
                <w:sz w:val="16"/>
              </w:rPr>
              <w:t>1. `docs/redesign/MASTER-RULES.md`</w:t>
              <w:br/>
            </w:r>
            <w:r>
              <w:rPr>
                <w:rFonts w:ascii="Consolas" w:hAnsi="Consolas" w:eastAsia="Consolas"/>
                <w:sz w:val="16"/>
              </w:rPr>
              <w:t>2. The exact phase file named in the task</w:t>
              <w:br/>
            </w:r>
            <w:r>
              <w:rPr>
                <w:rFonts w:ascii="Consolas" w:hAnsi="Consolas" w:eastAsia="Consolas"/>
                <w:sz w:val="16"/>
              </w:rPr>
              <w:t>3. `docs/REDESIGN_STATE.md`</w:t>
              <w:br/>
            </w:r>
            <w:r>
              <w:rPr>
                <w:rFonts w:ascii="Consolas" w:hAnsi="Consolas" w:eastAsia="Consolas"/>
                <w:sz w:val="16"/>
              </w:rPr>
              <w:t>4. `docs/redesign/DECISIONS.md`</w:t>
              <w:br/>
            </w:r>
            <w:r>
              <w:rPr>
                <w:rFonts w:ascii="Consolas" w:hAnsi="Consolas" w:eastAsia="Consolas"/>
                <w:sz w:val="16"/>
              </w:rPr>
              <w:t>5. The latest relevant file in `docs/agent-handoffs/`</w:t>
              <w:br/>
            </w:r>
            <w:r>
              <w:rPr>
                <w:rFonts w:ascii="Consolas" w:hAnsi="Consolas" w:eastAsia="Consolas"/>
                <w:sz w:val="16"/>
              </w:rPr>
              <w:br/>
            </w:r>
            <w:r>
              <w:rPr>
                <w:rFonts w:ascii="Consolas" w:hAnsi="Consolas" w:eastAsia="Consolas"/>
                <w:sz w:val="16"/>
              </w:rPr>
              <w:t>Do not read or implement unrelated phases unless the task explicitly requires them.</w:t>
              <w:br/>
            </w:r>
            <w:r>
              <w:rPr>
                <w:rFonts w:ascii="Consolas" w:hAnsi="Consolas" w:eastAsia="Consolas"/>
                <w:sz w:val="16"/>
              </w:rPr>
              <w:br/>
            </w:r>
            <w:r>
              <w:rPr>
                <w:rFonts w:ascii="Consolas" w:hAnsi="Consolas" w:eastAsia="Consolas"/>
                <w:sz w:val="16"/>
              </w:rPr>
              <w:t>## Architecture</w:t>
              <w:br/>
            </w:r>
            <w:r>
              <w:rPr>
                <w:rFonts w:ascii="Consolas" w:hAnsi="Consolas" w:eastAsia="Consolas"/>
                <w:sz w:val="16"/>
              </w:rPr>
              <w:t>- Next.js App Router</w:t>
              <w:br/>
            </w:r>
            <w:r>
              <w:rPr>
                <w:rFonts w:ascii="Consolas" w:hAnsi="Consolas" w:eastAsia="Consolas"/>
                <w:sz w:val="16"/>
              </w:rPr>
              <w:t>- React and strict TypeScript</w:t>
              <w:br/>
            </w:r>
            <w:r>
              <w:rPr>
                <w:rFonts w:ascii="Consolas" w:hAnsi="Consolas" w:eastAsia="Consolas"/>
                <w:sz w:val="16"/>
              </w:rPr>
              <w:t>- Supabase</w:t>
              <w:br/>
            </w:r>
            <w:r>
              <w:rPr>
                <w:rFonts w:ascii="Consolas" w:hAnsi="Consolas" w:eastAsia="Consolas"/>
                <w:sz w:val="16"/>
              </w:rPr>
              <w:t>- Recharts</w:t>
              <w:br/>
            </w:r>
            <w:r>
              <w:rPr>
                <w:rFonts w:ascii="Consolas" w:hAnsi="Consolas" w:eastAsia="Consolas"/>
                <w:sz w:val="16"/>
              </w:rPr>
              <w:t>- Existing Tailwind/CSS conventions</w:t>
              <w:br/>
            </w:r>
            <w:r>
              <w:rPr>
                <w:rFonts w:ascii="Consolas" w:hAnsi="Consolas" w:eastAsia="Consolas"/>
                <w:sz w:val="16"/>
              </w:rPr>
              <w:t>- Vitest, Testing Library, and Playwright</w:t>
              <w:br/>
            </w:r>
            <w:r>
              <w:rPr>
                <w:rFonts w:ascii="Consolas" w:hAnsi="Consolas" w:eastAsia="Consolas"/>
                <w:sz w:val="16"/>
              </w:rPr>
              <w:br/>
            </w:r>
            <w:r>
              <w:rPr>
                <w:rFonts w:ascii="Consolas" w:hAnsi="Consolas" w:eastAsia="Consolas"/>
                <w:sz w:val="16"/>
              </w:rPr>
              <w:t>## Non-negotiable rules</w:t>
              <w:br/>
            </w:r>
            <w:r>
              <w:rPr>
                <w:rFonts w:ascii="Consolas" w:hAnsi="Consolas" w:eastAsia="Consolas"/>
                <w:sz w:val="16"/>
              </w:rPr>
              <w:t>- Use real Supabase data and production graphics.</w:t>
              <w:br/>
            </w:r>
            <w:r>
              <w:rPr>
                <w:rFonts w:ascii="Consolas" w:hAnsi="Consolas" w:eastAsia="Consolas"/>
                <w:sz w:val="16"/>
              </w:rPr>
              <w:t>- Never hard-code production analytics.</w:t>
              <w:br/>
            </w:r>
            <w:r>
              <w:rPr>
                <w:rFonts w:ascii="Consolas" w:hAnsi="Consolas" w:eastAsia="Consolas"/>
                <w:sz w:val="16"/>
              </w:rPr>
              <w:t>- Preserve explicit zero versus missing data.</w:t>
              <w:br/>
            </w:r>
            <w:r>
              <w:rPr>
                <w:rFonts w:ascii="Consolas" w:hAnsi="Consolas" w:eastAsia="Consolas"/>
                <w:sz w:val="16"/>
              </w:rPr>
              <w:t>- Never fabricate temporal, board, card, TR, or opponent data.</w:t>
              <w:br/>
            </w:r>
            <w:r>
              <w:rPr>
                <w:rFonts w:ascii="Consolas" w:hAnsi="Consolas" w:eastAsia="Consolas"/>
                <w:sz w:val="16"/>
              </w:rPr>
              <w:t>- Keep calculations outside presentation JSX.</w:t>
              <w:br/>
            </w:r>
            <w:r>
              <w:rPr>
                <w:rFonts w:ascii="Consolas" w:hAnsi="Consolas" w:eastAsia="Consolas"/>
                <w:sz w:val="16"/>
              </w:rPr>
              <w:t>- Add tests for derived metrics and migrations.</w:t>
              <w:br/>
            </w:r>
            <w:r>
              <w:rPr>
                <w:rFonts w:ascii="Consolas" w:hAnsi="Consolas" w:eastAsia="Consolas"/>
                <w:sz w:val="16"/>
              </w:rPr>
              <w:t>- Do not begin another phase without explicit instruction.</w:t>
              <w:br/>
            </w:r>
            <w:r>
              <w:rPr>
                <w:rFonts w:ascii="Consolas" w:hAnsi="Consolas" w:eastAsia="Consolas"/>
                <w:sz w:val="16"/>
              </w:rPr>
              <w:br/>
            </w:r>
            <w:r>
              <w:rPr>
                <w:rFonts w:ascii="Consolas" w:hAnsi="Consolas" w:eastAsia="Consolas"/>
                <w:sz w:val="16"/>
              </w:rPr>
              <w:t>## Validation</w:t>
              <w:br/>
            </w:r>
            <w:r>
              <w:rPr>
                <w:rFonts w:ascii="Consolas" w:hAnsi="Consolas" w:eastAsia="Consolas"/>
                <w:sz w:val="16"/>
              </w:rPr>
              <w:t>Run the targeted tests plus the applicable full checks:</w:t>
              <w:br/>
            </w:r>
            <w:r>
              <w:rPr>
                <w:rFonts w:ascii="Consolas" w:hAnsi="Consolas" w:eastAsia="Consolas"/>
                <w:sz w:val="16"/>
              </w:rPr>
              <w:t>- `npm test`</w:t>
              <w:br/>
            </w:r>
            <w:r>
              <w:rPr>
                <w:rFonts w:ascii="Consolas" w:hAnsi="Consolas" w:eastAsia="Consolas"/>
                <w:sz w:val="16"/>
              </w:rPr>
              <w:t>- `npx tsc --noEmit`</w:t>
              <w:br/>
            </w:r>
            <w:r>
              <w:rPr>
                <w:rFonts w:ascii="Consolas" w:hAnsi="Consolas" w:eastAsia="Consolas"/>
                <w:sz w:val="16"/>
              </w:rPr>
              <w:t>- `npm run lint`</w:t>
              <w:br/>
            </w:r>
            <w:r>
              <w:rPr>
                <w:rFonts w:ascii="Consolas" w:hAnsi="Consolas" w:eastAsia="Consolas"/>
                <w:sz w:val="16"/>
              </w:rPr>
              <w:t>- `npm run build`</w:t>
              <w:br/>
            </w:r>
            <w:r>
              <w:rPr>
                <w:rFonts w:ascii="Consolas" w:hAnsi="Consolas" w:eastAsia="Consolas"/>
                <w:sz w:val="16"/>
              </w:rPr>
              <w:br/>
            </w:r>
            <w:r>
              <w:rPr>
                <w:rFonts w:ascii="Consolas" w:hAnsi="Consolas" w:eastAsia="Consolas"/>
                <w:sz w:val="16"/>
              </w:rPr>
              <w:t>## Handoff</w:t>
              <w:br/>
            </w:r>
            <w:r>
              <w:rPr>
                <w:rFonts w:ascii="Consolas" w:hAnsi="Consolas" w:eastAsia="Consolas"/>
                <w:sz w:val="16"/>
              </w:rPr>
              <w:t>Update `docs/REDESIGN_STATE.md` and create the required handoff file before stopping.</w:t>
            </w:r>
          </w:p>
        </w:tc>
      </w:tr>
    </w:tbl>
    <w:p>
      <w:pPr>
        <w:pStyle w:val="Heading2"/>
        <w:keepNext/>
      </w:pPr>
      <w:r>
        <w:t>Step 6 - Create CLAUDE.md for Claude Code</w:t>
      </w:r>
    </w:p>
    <w:p>
      <w:pPr>
        <w:spacing w:after="100"/>
      </w:pPr>
      <w:r>
        <w:t>Claude Code should receive the same project facts, but it may be used more often for planning, design review, methodology review, and independent critique.</w:t>
      </w:r>
    </w:p>
    <w:tbl>
      <w:tblPr>
        <w:tblStyle w:val="TableGrid"/>
        <w:tblW w:type="auto" w:w="0"/>
        <w:tblLook w:firstColumn="1" w:firstRow="1" w:lastColumn="0" w:lastRow="0" w:noHBand="0" w:noVBand="1" w:val="04A0"/>
      </w:tblPr>
      <w:tblGrid>
        <w:gridCol w:w="9994"/>
      </w:tblGrid>
      <w:tr>
        <w:trPr>
          <w:cantSplit/>
        </w:trPr>
        <w:tc>
          <w:tcPr>
            <w:tcW w:type="dxa" w:w="9994"/>
            <w:shd w:fill="F5F1ED"/>
            <w:tcMar>
              <w:top w:w="120" w:type="dxa"/>
              <w:start w:w="140" w:type="dxa"/>
              <w:bottom w:w="120" w:type="dxa"/>
              <w:end w:w="140" w:type="dxa"/>
            </w:tcMar>
          </w:tcPr>
          <w:p>
            <w:pPr>
              <w:spacing w:after="0"/>
            </w:pPr>
            <w:r>
              <w:rPr>
                <w:rFonts w:ascii="Consolas" w:hAnsi="Consolas" w:eastAsia="Consolas"/>
                <w:sz w:val="16"/>
              </w:rPr>
              <w:t># TM Stats Claude Code Instructions</w:t>
              <w:br/>
            </w:r>
            <w:r>
              <w:rPr>
                <w:rFonts w:ascii="Consolas" w:hAnsi="Consolas" w:eastAsia="Consolas"/>
                <w:sz w:val="16"/>
              </w:rPr>
              <w:br/>
            </w:r>
            <w:r>
              <w:rPr>
                <w:rFonts w:ascii="Consolas" w:hAnsi="Consolas" w:eastAsia="Consolas"/>
                <w:sz w:val="16"/>
              </w:rPr>
              <w:t>@docs/redesign/MASTER-RULES.md</w:t>
              <w:br/>
            </w:r>
            <w:r>
              <w:rPr>
                <w:rFonts w:ascii="Consolas" w:hAnsi="Consolas" w:eastAsia="Consolas"/>
                <w:sz w:val="16"/>
              </w:rPr>
              <w:t>@docs/redesign/PAGE-ARCHITECTURE.md</w:t>
              <w:br/>
            </w:r>
            <w:r>
              <w:rPr>
                <w:rFonts w:ascii="Consolas" w:hAnsi="Consolas" w:eastAsia="Consolas"/>
                <w:sz w:val="16"/>
              </w:rPr>
              <w:br/>
            </w:r>
            <w:r>
              <w:rPr>
                <w:rFonts w:ascii="Consolas" w:hAnsi="Consolas" w:eastAsia="Consolas"/>
                <w:sz w:val="16"/>
              </w:rPr>
              <w:t>## Current task</w:t>
              <w:br/>
            </w:r>
            <w:r>
              <w:rPr>
                <w:rFonts w:ascii="Consolas" w:hAnsi="Consolas" w:eastAsia="Consolas"/>
                <w:sz w:val="16"/>
              </w:rPr>
              <w:t>Read only the phase or substep named by the user.</w:t>
              <w:br/>
            </w:r>
            <w:r>
              <w:rPr>
                <w:rFonts w:ascii="Consolas" w:hAnsi="Consolas" w:eastAsia="Consolas"/>
                <w:sz w:val="16"/>
              </w:rPr>
              <w:t>Also read:</w:t>
              <w:br/>
            </w:r>
            <w:r>
              <w:rPr>
                <w:rFonts w:ascii="Consolas" w:hAnsi="Consolas" w:eastAsia="Consolas"/>
                <w:sz w:val="16"/>
              </w:rPr>
              <w:t>- `docs/REDESIGN_STATE.md`</w:t>
              <w:br/>
            </w:r>
            <w:r>
              <w:rPr>
                <w:rFonts w:ascii="Consolas" w:hAnsi="Consolas" w:eastAsia="Consolas"/>
                <w:sz w:val="16"/>
              </w:rPr>
              <w:t>- `docs/redesign/DECISIONS.md`</w:t>
              <w:br/>
            </w:r>
            <w:r>
              <w:rPr>
                <w:rFonts w:ascii="Consolas" w:hAnsi="Consolas" w:eastAsia="Consolas"/>
                <w:sz w:val="16"/>
              </w:rPr>
              <w:t>- the latest relevant handoff in `docs/agent-handoffs/`</w:t>
              <w:br/>
            </w:r>
            <w:r>
              <w:rPr>
                <w:rFonts w:ascii="Consolas" w:hAnsi="Consolas" w:eastAsia="Consolas"/>
                <w:sz w:val="16"/>
              </w:rPr>
              <w:br/>
            </w:r>
            <w:r>
              <w:rPr>
                <w:rFonts w:ascii="Consolas" w:hAnsi="Consolas" w:eastAsia="Consolas"/>
                <w:sz w:val="16"/>
              </w:rPr>
              <w:t>## Workflow</w:t>
              <w:br/>
            </w:r>
            <w:r>
              <w:rPr>
                <w:rFonts w:ascii="Consolas" w:hAnsi="Consolas" w:eastAsia="Consolas"/>
                <w:sz w:val="16"/>
              </w:rPr>
              <w:t>1. Inspect the existing implementation before proposing changes.</w:t>
              <w:br/>
            </w:r>
            <w:r>
              <w:rPr>
                <w:rFonts w:ascii="Consolas" w:hAnsi="Consolas" w:eastAsia="Consolas"/>
                <w:sz w:val="16"/>
              </w:rPr>
              <w:t>2. Confirm data availability and missing-data behavior.</w:t>
              <w:br/>
            </w:r>
            <w:r>
              <w:rPr>
                <w:rFonts w:ascii="Consolas" w:hAnsi="Consolas" w:eastAsia="Consolas"/>
                <w:sz w:val="16"/>
              </w:rPr>
              <w:t>3. State the expected files to change.</w:t>
              <w:br/>
            </w:r>
            <w:r>
              <w:rPr>
                <w:rFonts w:ascii="Consolas" w:hAnsi="Consolas" w:eastAsia="Consolas"/>
                <w:sz w:val="16"/>
              </w:rPr>
              <w:t>4. Implement or review only the assigned substep.</w:t>
              <w:br/>
            </w:r>
            <w:r>
              <w:rPr>
                <w:rFonts w:ascii="Consolas" w:hAnsi="Consolas" w:eastAsia="Consolas"/>
                <w:sz w:val="16"/>
              </w:rPr>
              <w:t>5. Run the required checks.</w:t>
              <w:br/>
            </w:r>
            <w:r>
              <w:rPr>
                <w:rFonts w:ascii="Consolas" w:hAnsi="Consolas" w:eastAsia="Consolas"/>
                <w:sz w:val="16"/>
              </w:rPr>
              <w:t>6. Update the state and handoff files.</w:t>
              <w:br/>
            </w:r>
            <w:r>
              <w:rPr>
                <w:rFonts w:ascii="Consolas" w:hAnsi="Consolas" w:eastAsia="Consolas"/>
                <w:sz w:val="16"/>
              </w:rPr>
              <w:br/>
            </w:r>
            <w:r>
              <w:rPr>
                <w:rFonts w:ascii="Consolas" w:hAnsi="Consolas" w:eastAsia="Consolas"/>
                <w:sz w:val="16"/>
              </w:rPr>
              <w:t>Do not implement a later phase or silently change an approved analytics formula.</w:t>
            </w:r>
          </w:p>
        </w:tc>
      </w:tr>
    </w:tbl>
    <w:p>
      <w:pPr>
        <w:pStyle w:val="Heading2"/>
        <w:keepNext/>
      </w:pPr>
      <w:r>
        <w:t>Step 7 - Create the durable state and decision files</w:t>
      </w:r>
    </w:p>
    <w:p>
      <w:pPr>
        <w:spacing w:after="100"/>
      </w:pPr>
      <w:r>
        <w:t>These files replace chat memory. Both agents must update them through committed changes.</w:t>
      </w:r>
    </w:p>
    <w:tbl>
      <w:tblPr>
        <w:tblStyle w:val="TableGrid"/>
        <w:tblW w:type="auto" w:w="0"/>
        <w:tblLayout w:type="autofit"/>
        <w:tblLook w:firstColumn="1" w:firstRow="1" w:lastColumn="0" w:lastRow="0" w:noHBand="0" w:noVBand="1" w:val="04A0"/>
      </w:tblPr>
      <w:tblGrid>
        <w:gridCol w:w="4997"/>
        <w:gridCol w:w="4997"/>
      </w:tblGrid>
      <w:tr>
        <w:trPr>
          <w:cantSplit/>
          <w:tblHeader/>
        </w:trPr>
        <w:tc>
          <w:tcPr>
            <w:tcW w:type="dxa" w:w="2880"/>
            <w:vAlign w:val="center"/>
            <w:tcMar>
              <w:top w:w="100" w:type="dxa"/>
              <w:start w:w="120" w:type="dxa"/>
              <w:bottom w:w="100" w:type="dxa"/>
              <w:end w:w="120" w:type="dxa"/>
            </w:tcMar>
            <w:shd w:fill="5A2E18"/>
          </w:tcPr>
          <w:p>
            <w:pPr>
              <w:spacing w:before="0" w:after="0"/>
            </w:pPr>
            <w:r>
              <w:rPr>
                <w:b/>
                <w:color w:val="FFFFFF"/>
                <w:sz w:val="16"/>
              </w:rPr>
              <w:t>File</w:t>
            </w:r>
          </w:p>
        </w:tc>
        <w:tc>
          <w:tcPr>
            <w:tcW w:type="dxa" w:w="6984"/>
            <w:vAlign w:val="center"/>
            <w:tcMar>
              <w:top w:w="100" w:type="dxa"/>
              <w:start w:w="120" w:type="dxa"/>
              <w:bottom w:w="100" w:type="dxa"/>
              <w:end w:w="120" w:type="dxa"/>
            </w:tcMar>
            <w:shd w:fill="5A2E18"/>
          </w:tcPr>
          <w:p>
            <w:pPr>
              <w:spacing w:before="0" w:after="0"/>
            </w:pPr>
            <w:r>
              <w:rPr>
                <w:b/>
                <w:color w:val="FFFFFF"/>
                <w:sz w:val="16"/>
              </w:rPr>
              <w:t>Required content</w:t>
            </w:r>
          </w:p>
        </w:tc>
      </w:tr>
      <w:tr>
        <w:trPr>
          <w:cantSplit/>
        </w:trPr>
        <w:tc>
          <w:tcPr>
            <w:tcW w:type="dxa" w:w="2880"/>
            <w:vAlign w:val="center"/>
            <w:tcMar>
              <w:top w:w="100" w:type="dxa"/>
              <w:start w:w="120" w:type="dxa"/>
              <w:bottom w:w="100" w:type="dxa"/>
              <w:end w:w="120" w:type="dxa"/>
            </w:tcMar>
          </w:tcPr>
          <w:p>
            <w:pPr>
              <w:spacing w:before="0" w:after="0"/>
            </w:pPr>
            <w:r>
              <w:rPr>
                <w:sz w:val="16"/>
              </w:rPr>
              <w:t>docs/REDESIGN_STATE.md</w:t>
            </w:r>
          </w:p>
        </w:tc>
        <w:tc>
          <w:tcPr>
            <w:tcW w:type="dxa" w:w="6984"/>
            <w:vAlign w:val="center"/>
            <w:tcMar>
              <w:top w:w="100" w:type="dxa"/>
              <w:start w:w="120" w:type="dxa"/>
              <w:bottom w:w="100" w:type="dxa"/>
              <w:end w:w="120" w:type="dxa"/>
            </w:tcMar>
          </w:tcPr>
          <w:p>
            <w:pPr>
              <w:spacing w:before="0" w:after="0"/>
            </w:pPr>
            <w:r>
              <w:rPr>
                <w:sz w:val="16"/>
              </w:rPr>
              <w:t>Current phase and substep, status, active branch, last completed commit, current owner, next action, blockers, tests, migration state, and links to handoffs.</w:t>
            </w:r>
          </w:p>
        </w:tc>
      </w:tr>
      <w:tr>
        <w:trPr>
          <w:cantSplit/>
        </w:trPr>
        <w:tc>
          <w:tcPr>
            <w:tcW w:type="dxa" w:w="2880"/>
            <w:vAlign w:val="center"/>
            <w:tcMar>
              <w:top w:w="100" w:type="dxa"/>
              <w:start w:w="120" w:type="dxa"/>
              <w:bottom w:w="100" w:type="dxa"/>
              <w:end w:w="120" w:type="dxa"/>
            </w:tcMar>
            <w:shd w:fill="F3ECE6"/>
          </w:tcPr>
          <w:p>
            <w:pPr>
              <w:spacing w:before="0" w:after="0"/>
            </w:pPr>
            <w:r>
              <w:rPr>
                <w:sz w:val="16"/>
              </w:rPr>
              <w:t>docs/redesign/DECISIONS.md</w:t>
            </w:r>
          </w:p>
        </w:tc>
        <w:tc>
          <w:tcPr>
            <w:tcW w:type="dxa" w:w="6984"/>
            <w:vAlign w:val="center"/>
            <w:tcMar>
              <w:top w:w="100" w:type="dxa"/>
              <w:start w:w="120" w:type="dxa"/>
              <w:bottom w:w="100" w:type="dxa"/>
              <w:end w:w="120" w:type="dxa"/>
            </w:tcMar>
            <w:shd w:fill="F3ECE6"/>
          </w:tcPr>
          <w:p>
            <w:pPr>
              <w:spacing w:before="0" w:after="0"/>
            </w:pPr>
            <w:r>
              <w:rPr>
                <w:sz w:val="16"/>
              </w:rPr>
              <w:t>Date, decision ID, question, chosen option, rationale, affected routes/components/data, reviewer, and whether the decision can be revisited.</w:t>
            </w:r>
          </w:p>
        </w:tc>
      </w:tr>
      <w:tr>
        <w:trPr>
          <w:cantSplit/>
        </w:trPr>
        <w:tc>
          <w:tcPr>
            <w:tcW w:type="dxa" w:w="2880"/>
            <w:vAlign w:val="center"/>
            <w:tcMar>
              <w:top w:w="100" w:type="dxa"/>
              <w:start w:w="120" w:type="dxa"/>
              <w:bottom w:w="100" w:type="dxa"/>
              <w:end w:w="120" w:type="dxa"/>
            </w:tcMar>
          </w:tcPr>
          <w:p>
            <w:pPr>
              <w:spacing w:before="0" w:after="0"/>
            </w:pPr>
            <w:r>
              <w:rPr>
                <w:sz w:val="16"/>
              </w:rPr>
              <w:t>docs/redesign/DATA-CAPABILITIES.md</w:t>
            </w:r>
          </w:p>
        </w:tc>
        <w:tc>
          <w:tcPr>
            <w:tcW w:type="dxa" w:w="6984"/>
            <w:vAlign w:val="center"/>
            <w:tcMar>
              <w:top w:w="100" w:type="dxa"/>
              <w:start w:w="120" w:type="dxa"/>
              <w:bottom w:w="100" w:type="dxa"/>
              <w:end w:w="120" w:type="dxa"/>
            </w:tcMar>
          </w:tcPr>
          <w:p>
            <w:pPr>
              <w:spacing w:before="0" w:after="0"/>
            </w:pPr>
            <w:r>
              <w:rPr>
                <w:sz w:val="16"/>
              </w:rPr>
              <w:t>Available, derivable, partial, unavailable, and newly required data by analytical module.</w:t>
            </w:r>
          </w:p>
        </w:tc>
      </w:tr>
      <w:tr>
        <w:trPr>
          <w:cantSplit/>
        </w:trPr>
        <w:tc>
          <w:tcPr>
            <w:tcW w:type="dxa" w:w="2880"/>
            <w:vAlign w:val="center"/>
            <w:tcMar>
              <w:top w:w="100" w:type="dxa"/>
              <w:start w:w="120" w:type="dxa"/>
              <w:bottom w:w="100" w:type="dxa"/>
              <w:end w:w="120" w:type="dxa"/>
            </w:tcMar>
            <w:shd w:fill="F3ECE6"/>
          </w:tcPr>
          <w:p>
            <w:pPr>
              <w:spacing w:before="0" w:after="0"/>
            </w:pPr>
            <w:r>
              <w:rPr>
                <w:sz w:val="16"/>
              </w:rPr>
              <w:t>docs/redesign/ASSET-INVENTORY.md</w:t>
            </w:r>
          </w:p>
        </w:tc>
        <w:tc>
          <w:tcPr>
            <w:tcW w:type="dxa" w:w="6984"/>
            <w:vAlign w:val="center"/>
            <w:tcMar>
              <w:top w:w="100" w:type="dxa"/>
              <w:start w:w="120" w:type="dxa"/>
              <w:bottom w:w="100" w:type="dxa"/>
              <w:end w:w="120" w:type="dxa"/>
            </w:tcMar>
            <w:shd w:fill="F3ECE6"/>
          </w:tcPr>
          <w:p>
            <w:pPr>
              <w:spacing w:before="0" w:after="0"/>
            </w:pPr>
            <w:r>
              <w:rPr>
                <w:sz w:val="16"/>
              </w:rPr>
              <w:t>Supabase bucket/table/path, asset type, stable identifier, URL policy, fallback, dimensions, and usage locations for tags, score sources, and corporation logos.</w:t>
            </w:r>
          </w:p>
        </w:tc>
      </w:tr>
    </w:tbl>
    <w:p>
      <w:pPr>
        <w:pStyle w:val="Heading2"/>
        <w:keepNext/>
      </w:pPr>
      <w:r>
        <w:t>Step 8 - Use one handoff file per completed substep</w:t>
      </w:r>
    </w:p>
    <w:p>
      <w:pPr>
        <w:spacing w:after="100"/>
      </w:pPr>
      <w:r>
        <w:t>Create a new file rather than overwriting history. Use a sortable name such as `PHASE-04-STEP-03-codex-to-claude.md`.</w:t>
      </w:r>
    </w:p>
    <w:tbl>
      <w:tblPr>
        <w:tblStyle w:val="TableGrid"/>
        <w:tblW w:type="auto" w:w="0"/>
        <w:tblLook w:firstColumn="1" w:firstRow="1" w:lastColumn="0" w:lastRow="0" w:noHBand="0" w:noVBand="1" w:val="04A0"/>
      </w:tblPr>
      <w:tblGrid>
        <w:gridCol w:w="9994"/>
      </w:tblGrid>
      <w:tr>
        <w:trPr>
          <w:cantSplit/>
        </w:trPr>
        <w:tc>
          <w:tcPr>
            <w:tcW w:type="dxa" w:w="9994"/>
            <w:shd w:fill="F5F1ED"/>
            <w:tcMar>
              <w:top w:w="120" w:type="dxa"/>
              <w:start w:w="140" w:type="dxa"/>
              <w:bottom w:w="120" w:type="dxa"/>
              <w:end w:w="140" w:type="dxa"/>
            </w:tcMar>
          </w:tcPr>
          <w:p>
            <w:r/>
            <w:r>
              <w:rPr>
                <w:b w:val="0"/>
              </w:rPr>
              <w:t># Agent Handoff</w:t>
              <w:br/>
              <w:br/>
              <w:t>## Task</w:t>
              <w:br/>
              <w:t>Phase X, Step Y - &lt;bounded task name&gt;</w:t>
              <w:br/>
              <w:br/>
              <w:t>## Implemented by</w:t>
              <w:br/>
              <w:t>&lt;agent and model configuration&gt;</w:t>
              <w:br/>
              <w:br/>
              <w:t>## Git state</w:t>
              <w:br/>
              <w:t>- Branch: `redesign/tm-stats-dashboard-rebuild`</w:t>
              <w:br/>
              <w:t>- Base commit: `&lt;hash&gt;`</w:t>
              <w:br/>
              <w:t>- Final commit: `&lt;hash&gt;`</w:t>
              <w:br/>
              <w:t>- Working tree: clean or every unrelated file documented</w:t>
              <w:br/>
              <w:br/>
              <w:t>## Completed</w:t>
              <w:br/>
              <w:t>- ...</w:t>
              <w:br/>
              <w:br/>
              <w:t>## Files changed</w:t>
              <w:br/>
              <w:t>- ...</w:t>
              <w:br/>
              <w:br/>
              <w:t>## Data and contract decisions</w:t>
              <w:br/>
              <w:t>- Preserve explicit zero versus missing, unknown, unsupported, and not applicable.</w:t>
              <w:br/>
              <w:t>- Record any changed schema, formula, authorization, parser, or compatibility contract.</w:t>
              <w:br/>
              <w:br/>
              <w:t>## Database and migrations</w:t>
              <w:br/>
              <w:t>- Migration file: ...</w:t>
              <w:br/>
              <w:t>- Validated in disposable PostgreSQL: yes/no</w:t>
              <w:br/>
              <w:t>- Applied to production: no unless separately authorized and evidenced</w:t>
              <w:br/>
              <w:br/>
              <w:t>## Checks run</w:t>
              <w:br/>
              <w:t>- Targeted tests: pass/fail</w:t>
              <w:br/>
              <w:t>- Executable migration tests: pass/fail/not applicable</w:t>
              <w:br/>
              <w:t>- Type check: pass/fail</w:t>
              <w:br/>
              <w:t>- Lint: pass/fail</w:t>
              <w:br/>
              <w:t>- Build: pass/fail</w:t>
              <w:br/>
              <w:t>- Git diff check: pass/fail</w:t>
              <w:br/>
              <w:br/>
              <w:t>## Known limitations</w:t>
              <w:br/>
              <w:t>- ...</w:t>
              <w:br/>
              <w:br/>
              <w:t>## Exact next action</w:t>
              <w:br/>
              <w:t>- ...</w:t>
              <w:br/>
              <w:br/>
              <w:t>## Do not change without review</w:t>
              <w:br/>
              <w:t>- ...</w:t>
            </w:r>
          </w:p>
        </w:tc>
      </w:tr>
    </w:tbl>
    <w:p>
      <w:pPr>
        <w:pStyle w:val="Heading2"/>
        <w:keepNext/>
      </w:pPr>
      <w:r>
        <w:t>Step 9 - Commit the planning infrastructure before coding</w:t>
      </w:r>
    </w:p>
    <w:p>
      <w:pPr>
        <w:spacing w:after="100"/>
      </w:pPr>
      <w:r>
        <w:t>This commit gives both agents a stable source of truth and makes later documentation changes reviewable.</w:t>
      </w:r>
    </w:p>
    <w:tbl>
      <w:tblPr>
        <w:tblStyle w:val="TableGrid"/>
        <w:tblW w:type="auto" w:w="0"/>
        <w:tblLook w:firstColumn="1" w:firstRow="1" w:lastColumn="0" w:lastRow="0" w:noHBand="0" w:noVBand="1" w:val="04A0"/>
      </w:tblPr>
      <w:tblGrid>
        <w:gridCol w:w="9994"/>
      </w:tblGrid>
      <w:tr>
        <w:trPr>
          <w:cantSplit/>
        </w:trPr>
        <w:tc>
          <w:tcPr>
            <w:tcW w:type="dxa" w:w="9994"/>
            <w:shd w:fill="F5F1ED"/>
            <w:tcMar>
              <w:top w:w="120" w:type="dxa"/>
              <w:start w:w="140" w:type="dxa"/>
              <w:bottom w:w="120" w:type="dxa"/>
              <w:end w:w="140" w:type="dxa"/>
            </w:tcMar>
          </w:tcPr>
          <w:p>
            <w:pPr>
              <w:spacing w:after="0"/>
            </w:pPr>
            <w:r>
              <w:rPr>
                <w:rFonts w:ascii="Consolas" w:hAnsi="Consolas" w:eastAsia="Consolas"/>
                <w:sz w:val="16"/>
              </w:rPr>
              <w:t>git add AGENTS.md CLAUDE.md docs/</w:t>
              <w:br/>
            </w:r>
            <w:r>
              <w:rPr>
                <w:rFonts w:ascii="Consolas" w:hAnsi="Consolas" w:eastAsia="Consolas"/>
                <w:sz w:val="16"/>
              </w:rPr>
              <w:t>git commit -m "docs: add TM Stats redesign execution and handoff framework"</w:t>
              <w:br/>
            </w:r>
            <w:r>
              <w:rPr>
                <w:rFonts w:ascii="Consolas" w:hAnsi="Consolas" w:eastAsia="Consolas"/>
                <w:sz w:val="16"/>
              </w:rPr>
              <w:t>git status</w:t>
            </w:r>
          </w:p>
        </w:tc>
      </w:tr>
    </w:tbl>
    <w:p>
      <w:pPr>
        <w:pStyle w:val="ListBullet"/>
        <w:spacing w:after="40"/>
      </w:pPr>
      <w:r>
        <w:t>The final `git status` should show a clean working tree.</w:t>
      </w:r>
    </w:p>
    <w:p>
      <w:pPr>
        <w:pStyle w:val="ListBullet"/>
        <w:spacing w:after="40"/>
      </w:pPr>
      <w:r>
        <w:t>Do not push the redesign branch unless the user explicitly authorizes a push. Keep clean local commits and record commit hashes in the state and handoff files.</w:t>
      </w:r>
    </w:p>
    <w:tbl>
      <w:tblPr>
        <w:tblStyle w:val="TableGrid"/>
        <w:tblW w:type="auto" w:w="0"/>
        <w:tblLook w:firstColumn="1" w:firstRow="1" w:lastColumn="0" w:lastRow="0" w:noHBand="0" w:noVBand="1" w:val="04A0"/>
      </w:tblPr>
      <w:tblGrid>
        <w:gridCol w:w="9994"/>
      </w:tblGrid>
      <w:tr>
        <w:trPr>
          <w:cantSplit/>
        </w:trPr>
        <w:tc>
          <w:tcPr>
            <w:tcW w:type="dxa" w:w="9994"/>
            <w:shd w:fill="F5F1ED"/>
            <w:tcMar>
              <w:top w:w="120" w:type="dxa"/>
              <w:start w:w="140" w:type="dxa"/>
              <w:bottom w:w="120" w:type="dxa"/>
              <w:end w:w="140" w:type="dxa"/>
            </w:tcMar>
          </w:tcPr>
          <w:p>
            <w:pPr>
              <w:spacing w:after="0"/>
            </w:pPr>
            <w:r>
              <w:rPr>
                <w:rFonts w:ascii="Consolas" w:hAnsi="Consolas" w:eastAsia="Consolas"/>
                <w:sz w:val="16"/>
              </w:rPr>
              <w:t>git push -u origin redesign/tm-stats-dashboard-rebuild</w:t>
            </w:r>
          </w:p>
        </w:tc>
      </w:tr>
    </w:tbl>
    <w:p>
      <w:pPr>
        <w:pStyle w:val="Heading2"/>
        <w:keepNext/>
      </w:pPr>
      <w:r>
        <w:t>Step 10 - Start Phase 0 with one bounded agent task</w:t>
      </w:r>
    </w:p>
    <w:p>
      <w:pPr>
        <w:spacing w:after="100"/>
      </w:pPr>
      <w:r>
        <w:t>Do not say “implement the redesign.” Give the selected agent one named section with an explicit stop condition.</w:t>
      </w:r>
    </w:p>
    <w:tbl>
      <w:tblPr>
        <w:tblStyle w:val="TableGrid"/>
        <w:tblW w:type="auto" w:w="0"/>
        <w:tblLook w:firstColumn="1" w:firstRow="1" w:lastColumn="0" w:lastRow="0" w:noHBand="0" w:noVBand="1" w:val="04A0"/>
      </w:tblPr>
      <w:tblGrid>
        <w:gridCol w:w="9994"/>
      </w:tblGrid>
      <w:tr>
        <w:trPr>
          <w:cantSplit/>
        </w:trPr>
        <w:tc>
          <w:tcPr>
            <w:tcW w:type="dxa" w:w="9994"/>
            <w:shd w:fill="F5F1ED"/>
            <w:tcMar>
              <w:top w:w="120" w:type="dxa"/>
              <w:start w:w="140" w:type="dxa"/>
              <w:bottom w:w="120" w:type="dxa"/>
              <w:end w:w="140" w:type="dxa"/>
            </w:tcMar>
          </w:tcPr>
          <w:p>
            <w:pPr>
              <w:spacing w:after="0"/>
            </w:pPr>
            <w:r>
              <w:rPr>
                <w:rFonts w:ascii="Consolas" w:hAnsi="Consolas" w:eastAsia="Consolas"/>
                <w:sz w:val="16"/>
              </w:rPr>
              <w:t>Read:</w:t>
              <w:br/>
            </w:r>
            <w:r>
              <w:rPr>
                <w:rFonts w:ascii="Consolas" w:hAnsi="Consolas" w:eastAsia="Consolas"/>
                <w:sz w:val="16"/>
              </w:rPr>
              <w:t>- `AGENTS.md` or `CLAUDE.md`</w:t>
              <w:br/>
            </w:r>
            <w:r>
              <w:rPr>
                <w:rFonts w:ascii="Consolas" w:hAnsi="Consolas" w:eastAsia="Consolas"/>
                <w:sz w:val="16"/>
              </w:rPr>
              <w:t>- `docs/redesign/phases/00-repository-audit.md`</w:t>
              <w:br/>
            </w:r>
            <w:r>
              <w:rPr>
                <w:rFonts w:ascii="Consolas" w:hAnsi="Consolas" w:eastAsia="Consolas"/>
                <w:sz w:val="16"/>
              </w:rPr>
              <w:t>- `docs/REDESIGN_STATE.md`</w:t>
              <w:br/>
            </w:r>
            <w:r>
              <w:rPr>
                <w:rFonts w:ascii="Consolas" w:hAnsi="Consolas" w:eastAsia="Consolas"/>
                <w:sz w:val="16"/>
              </w:rPr>
              <w:t>- `docs/redesign/DECISIONS.md`</w:t>
              <w:br/>
            </w:r>
            <w:r>
              <w:rPr>
                <w:rFonts w:ascii="Consolas" w:hAnsi="Consolas" w:eastAsia="Consolas"/>
                <w:sz w:val="16"/>
              </w:rPr>
              <w:br/>
            </w:r>
            <w:r>
              <w:rPr>
                <w:rFonts w:ascii="Consolas" w:hAnsi="Consolas" w:eastAsia="Consolas"/>
                <w:sz w:val="16"/>
              </w:rPr>
              <w:t>Complete only Phase 0, Step 1: route inventory.</w:t>
              <w:br/>
            </w:r>
            <w:r>
              <w:rPr>
                <w:rFonts w:ascii="Consolas" w:hAnsi="Consolas" w:eastAsia="Consolas"/>
                <w:sz w:val="16"/>
              </w:rPr>
              <w:t>Do not begin the component inventory.</w:t>
              <w:br/>
            </w:r>
            <w:r>
              <w:rPr>
                <w:rFonts w:ascii="Consolas" w:hAnsi="Consolas" w:eastAsia="Consolas"/>
                <w:sz w:val="16"/>
              </w:rPr>
              <w:br/>
            </w:r>
            <w:r>
              <w:rPr>
                <w:rFonts w:ascii="Consolas" w:hAnsi="Consolas" w:eastAsia="Consolas"/>
                <w:sz w:val="16"/>
              </w:rPr>
              <w:t>Before editing:</w:t>
              <w:br/>
            </w:r>
            <w:r>
              <w:rPr>
                <w:rFonts w:ascii="Consolas" w:hAnsi="Consolas" w:eastAsia="Consolas"/>
                <w:sz w:val="16"/>
              </w:rPr>
              <w:t>1. Confirm the current branch and git status.</w:t>
              <w:br/>
            </w:r>
            <w:r>
              <w:rPr>
                <w:rFonts w:ascii="Consolas" w:hAnsi="Consolas" w:eastAsia="Consolas"/>
                <w:sz w:val="16"/>
              </w:rPr>
              <w:t>2. List the route files you will inspect.</w:t>
              <w:br/>
            </w:r>
            <w:r>
              <w:rPr>
                <w:rFonts w:ascii="Consolas" w:hAnsi="Consolas" w:eastAsia="Consolas"/>
                <w:sz w:val="16"/>
              </w:rPr>
              <w:t>3. Report any ambiguity before changing documentation.</w:t>
              <w:br/>
            </w:r>
            <w:r>
              <w:rPr>
                <w:rFonts w:ascii="Consolas" w:hAnsi="Consolas" w:eastAsia="Consolas"/>
                <w:sz w:val="16"/>
              </w:rPr>
              <w:br/>
            </w:r>
            <w:r>
              <w:rPr>
                <w:rFonts w:ascii="Consolas" w:hAnsi="Consolas" w:eastAsia="Consolas"/>
                <w:sz w:val="16"/>
              </w:rPr>
              <w:t>After the task:</w:t>
              <w:br/>
            </w:r>
            <w:r>
              <w:rPr>
                <w:rFonts w:ascii="Consolas" w:hAnsi="Consolas" w:eastAsia="Consolas"/>
                <w:sz w:val="16"/>
              </w:rPr>
              <w:t>1. Update `docs/REDESIGN_STATE.md`.</w:t>
              <w:br/>
            </w:r>
            <w:r>
              <w:rPr>
                <w:rFonts w:ascii="Consolas" w:hAnsi="Consolas" w:eastAsia="Consolas"/>
                <w:sz w:val="16"/>
              </w:rPr>
              <w:t>2. Create the required handoff file.</w:t>
              <w:br/>
            </w:r>
            <w:r>
              <w:rPr>
                <w:rFonts w:ascii="Consolas" w:hAnsi="Consolas" w:eastAsia="Consolas"/>
                <w:sz w:val="16"/>
              </w:rPr>
              <w:t>3. Commit the completed audit step.</w:t>
              <w:br/>
            </w:r>
            <w:r>
              <w:rPr>
                <w:rFonts w:ascii="Consolas" w:hAnsi="Consolas" w:eastAsia="Consolas"/>
                <w:sz w:val="16"/>
              </w:rPr>
              <w:t>4. Report changed files and checks run.</w:t>
            </w:r>
          </w:p>
        </w:tc>
      </w:tr>
    </w:tbl>
    <w:p>
      <w:pPr>
        <w:pStyle w:val="Heading2"/>
        <w:keepNext/>
      </w:pPr>
      <w:r>
        <w:t>Step 11 - Review every agent run before continuing</w:t>
      </w:r>
    </w:p>
    <w:p>
      <w:pPr>
        <w:pStyle w:val="ListNumber"/>
        <w:spacing w:after="60"/>
      </w:pPr>
      <w:r>
        <w:t>Read the agent summary and confirm it stopped at the assigned boundary.</w:t>
      </w:r>
    </w:p>
    <w:p>
      <w:pPr>
        <w:pStyle w:val="ListNumber"/>
        <w:spacing w:after="60"/>
      </w:pPr>
      <w:r>
        <w:t>Review `git diff` or the pull-request diff rather than relying only on the agent’s prose.</w:t>
      </w:r>
    </w:p>
    <w:p>
      <w:pPr>
        <w:pStyle w:val="ListNumber"/>
        <w:spacing w:after="60"/>
      </w:pPr>
      <w:r>
        <w:t>Open the changed pages locally when visual work was performed.</w:t>
      </w:r>
    </w:p>
    <w:p>
      <w:pPr>
        <w:pStyle w:val="ListNumber"/>
        <w:spacing w:after="60"/>
      </w:pPr>
      <w:r>
        <w:t>Check that Supabase assets come from the production asset layer and not temporary placeholders.</w:t>
      </w:r>
    </w:p>
    <w:p>
      <w:pPr>
        <w:pStyle w:val="ListNumber"/>
        <w:spacing w:after="60"/>
      </w:pPr>
      <w:r>
        <w:t>Check formulas, sample sizes, denominators, missing-data behavior, and explicit-zero handling.</w:t>
      </w:r>
    </w:p>
    <w:p>
      <w:pPr>
        <w:pStyle w:val="ListNumber"/>
        <w:spacing w:after="60"/>
      </w:pPr>
      <w:r>
        <w:t>Verify the recorded tests. Re-run high-risk tests yourself or with the reviewing agent.</w:t>
      </w:r>
    </w:p>
    <w:p>
      <w:pPr>
        <w:pStyle w:val="ListNumber"/>
        <w:spacing w:after="60"/>
      </w:pPr>
      <w:r>
        <w:t>Approve and commit only when the phase acceptance checklist passes.</w:t>
      </w:r>
    </w:p>
    <w:p>
      <w:pPr>
        <w:pStyle w:val="Heading2"/>
        <w:keepNext/>
      </w:pPr>
      <w:r>
        <w:t>Step 12 - Switch from Codex to Claude Code safely</w:t>
      </w:r>
    </w:p>
    <w:p>
      <w:pPr>
        <w:spacing w:after="100"/>
      </w:pPr>
      <w:r>
        <w:t>Use this sequence whenever the other agent takes over.</w:t>
      </w:r>
    </w:p>
    <w:p>
      <w:pPr>
        <w:pStyle w:val="ListNumber"/>
        <w:spacing w:after="60"/>
      </w:pPr>
      <w:r>
        <w:t>Tell the current agent to stop, run checks, update state, create a handoff, and commit.</w:t>
      </w:r>
    </w:p>
    <w:p>
      <w:pPr>
        <w:pStyle w:val="ListNumber"/>
        <w:spacing w:after="60"/>
      </w:pPr>
      <w:r>
        <w:t>Confirm the working tree is clean and record the commit hash.</w:t>
      </w:r>
    </w:p>
    <w:p>
      <w:pPr>
        <w:pStyle w:val="ListNumber"/>
        <w:spacing w:after="60"/>
      </w:pPr>
      <w:r>
        <w:t>Open a fresh session with the receiving agent. Do not assume it can see the previous conversation.</w:t>
      </w:r>
    </w:p>
    <w:p>
      <w:pPr>
        <w:pStyle w:val="ListNumber"/>
        <w:spacing w:after="60"/>
      </w:pPr>
      <w:r>
        <w:t>Give it the phase file, state file, decision log, handoff file, branch, and commit hash.</w:t>
      </w:r>
    </w:p>
    <w:p>
      <w:pPr>
        <w:pStyle w:val="ListNumber"/>
        <w:spacing w:after="60"/>
      </w:pPr>
      <w:r>
        <w:t>Ask the receiving agent to review the prior diff and rerun relevant checks before editing.</w:t>
      </w:r>
    </w:p>
    <w:p>
      <w:pPr>
        <w:pStyle w:val="ListNumber"/>
        <w:spacing w:after="60"/>
      </w:pPr>
      <w:r>
        <w:t>Give it one new bounded substep or a read-only review task.</w:t>
      </w:r>
    </w:p>
    <w:tbl>
      <w:tblPr>
        <w:tblStyle w:val="TableGrid"/>
        <w:tblW w:type="auto" w:w="0"/>
        <w:tblLook w:firstColumn="1" w:firstRow="1" w:lastColumn="0" w:lastRow="0" w:noHBand="0" w:noVBand="1" w:val="04A0"/>
      </w:tblPr>
      <w:tblGrid>
        <w:gridCol w:w="9994"/>
      </w:tblGrid>
      <w:tr>
        <w:trPr>
          <w:cantSplit/>
        </w:trPr>
        <w:tc>
          <w:tcPr>
            <w:tcW w:type="dxa" w:w="9994"/>
            <w:shd w:fill="F5F1ED"/>
            <w:tcMar>
              <w:top w:w="120" w:type="dxa"/>
              <w:start w:w="140" w:type="dxa"/>
              <w:bottom w:w="120" w:type="dxa"/>
              <w:end w:w="140" w:type="dxa"/>
            </w:tcMar>
          </w:tcPr>
          <w:p>
            <w:pPr>
              <w:spacing w:after="0"/>
            </w:pPr>
            <w:r>
              <w:rPr>
                <w:rFonts w:ascii="Consolas" w:hAnsi="Consolas" w:eastAsia="Consolas"/>
                <w:sz w:val="16"/>
              </w:rPr>
              <w:t>You are receiving work from another coding agent.</w:t>
              <w:br/>
            </w:r>
            <w:r>
              <w:rPr>
                <w:rFonts w:ascii="Consolas" w:hAnsi="Consolas" w:eastAsia="Consolas"/>
                <w:sz w:val="16"/>
              </w:rPr>
              <w:br/>
            </w:r>
            <w:r>
              <w:rPr>
                <w:rFonts w:ascii="Consolas" w:hAnsi="Consolas" w:eastAsia="Consolas"/>
                <w:sz w:val="16"/>
              </w:rPr>
              <w:t>Read:</w:t>
              <w:br/>
            </w:r>
            <w:r>
              <w:rPr>
                <w:rFonts w:ascii="Consolas" w:hAnsi="Consolas" w:eastAsia="Consolas"/>
                <w:sz w:val="16"/>
              </w:rPr>
              <w:t>- `CLAUDE.md` or `AGENTS.md`</w:t>
              <w:br/>
            </w:r>
            <w:r>
              <w:rPr>
                <w:rFonts w:ascii="Consolas" w:hAnsi="Consolas" w:eastAsia="Consolas"/>
                <w:sz w:val="16"/>
              </w:rPr>
              <w:t>- `docs/REDESIGN_STATE.md`</w:t>
              <w:br/>
            </w:r>
            <w:r>
              <w:rPr>
                <w:rFonts w:ascii="Consolas" w:hAnsi="Consolas" w:eastAsia="Consolas"/>
                <w:sz w:val="16"/>
              </w:rPr>
              <w:t>- `docs/redesign/DECISIONS.md`</w:t>
              <w:br/>
            </w:r>
            <w:r>
              <w:rPr>
                <w:rFonts w:ascii="Consolas" w:hAnsi="Consolas" w:eastAsia="Consolas"/>
                <w:sz w:val="16"/>
              </w:rPr>
              <w:t>- `docs/agent-handoffs/&lt;latest-handoff&gt;.md`</w:t>
              <w:br/>
            </w:r>
            <w:r>
              <w:rPr>
                <w:rFonts w:ascii="Consolas" w:hAnsi="Consolas" w:eastAsia="Consolas"/>
                <w:sz w:val="16"/>
              </w:rPr>
              <w:t>- the relevant phase file</w:t>
              <w:br/>
            </w:r>
            <w:r>
              <w:rPr>
                <w:rFonts w:ascii="Consolas" w:hAnsi="Consolas" w:eastAsia="Consolas"/>
                <w:sz w:val="16"/>
              </w:rPr>
              <w:br/>
            </w:r>
            <w:r>
              <w:rPr>
                <w:rFonts w:ascii="Consolas" w:hAnsi="Consolas" w:eastAsia="Consolas"/>
                <w:sz w:val="16"/>
              </w:rPr>
              <w:t>Verify:</w:t>
              <w:br/>
            </w:r>
            <w:r>
              <w:rPr>
                <w:rFonts w:ascii="Consolas" w:hAnsi="Consolas" w:eastAsia="Consolas"/>
                <w:sz w:val="16"/>
              </w:rPr>
              <w:t>1. Current branch and clean git status.</w:t>
              <w:br/>
            </w:r>
            <w:r>
              <w:rPr>
                <w:rFonts w:ascii="Consolas" w:hAnsi="Consolas" w:eastAsia="Consolas"/>
                <w:sz w:val="16"/>
              </w:rPr>
              <w:t>2. The handoff commit exists.</w:t>
              <w:br/>
            </w:r>
            <w:r>
              <w:rPr>
                <w:rFonts w:ascii="Consolas" w:hAnsi="Consolas" w:eastAsia="Consolas"/>
                <w:sz w:val="16"/>
              </w:rPr>
              <w:t>3. The changed-file list matches the diff.</w:t>
              <w:br/>
            </w:r>
            <w:r>
              <w:rPr>
                <w:rFonts w:ascii="Consolas" w:hAnsi="Consolas" w:eastAsia="Consolas"/>
                <w:sz w:val="16"/>
              </w:rPr>
              <w:t>4. The claimed tests are reproducible.</w:t>
              <w:br/>
            </w:r>
            <w:r>
              <w:rPr>
                <w:rFonts w:ascii="Consolas" w:hAnsi="Consolas" w:eastAsia="Consolas"/>
                <w:sz w:val="16"/>
              </w:rPr>
              <w:t>5. No analytics, schema, authorization, or URL contract changed without documentation.</w:t>
              <w:br/>
            </w:r>
            <w:r>
              <w:rPr>
                <w:rFonts w:ascii="Consolas" w:hAnsi="Consolas" w:eastAsia="Consolas"/>
                <w:sz w:val="16"/>
              </w:rPr>
              <w:br/>
            </w:r>
            <w:r>
              <w:rPr>
                <w:rFonts w:ascii="Consolas" w:hAnsi="Consolas" w:eastAsia="Consolas"/>
                <w:sz w:val="16"/>
              </w:rPr>
              <w:t>Do not edit yet. First return a concise handoff verification report and identify any blocker.</w:t>
            </w:r>
          </w:p>
        </w:tc>
      </w:tr>
    </w:tbl>
    <w:p>
      <w:pPr>
        <w:pStyle w:val="Heading2"/>
        <w:keepNext/>
      </w:pPr>
      <w:r>
        <w:t>Step 13 - Use the recommended agent pattern by risk</w:t>
      </w:r>
    </w:p>
    <w:tbl>
      <w:tblPr>
        <w:tblStyle w:val="TableGrid"/>
        <w:tblW w:type="auto" w:w="0"/>
        <w:tblLayout w:type="autofit"/>
        <w:tblLook w:firstColumn="1" w:firstRow="1" w:lastColumn="0" w:lastRow="0" w:noHBand="0" w:noVBand="1" w:val="04A0"/>
      </w:tblPr>
      <w:tblGrid>
        <w:gridCol w:w="4997"/>
        <w:gridCol w:w="4997"/>
      </w:tblGrid>
      <w:tr>
        <w:trPr>
          <w:cantSplit/>
          <w:tblHeader/>
        </w:trPr>
        <w:tc>
          <w:tcPr>
            <w:tcW w:type="dxa" w:w="2520"/>
            <w:vAlign w:val="center"/>
            <w:tcMar>
              <w:top w:w="100" w:type="dxa"/>
              <w:start w:w="120" w:type="dxa"/>
              <w:bottom w:w="100" w:type="dxa"/>
              <w:end w:w="120" w:type="dxa"/>
            </w:tcMar>
            <w:shd w:fill="5A2E18"/>
          </w:tcPr>
          <w:p>
            <w:pPr>
              <w:spacing w:before="0" w:after="0"/>
            </w:pPr>
            <w:r>
              <w:rPr>
                <w:b/>
                <w:color w:val="FFFFFF"/>
                <w:sz w:val="16"/>
              </w:rPr>
              <w:t>Risk level</w:t>
            </w:r>
          </w:p>
        </w:tc>
        <w:tc>
          <w:tcPr>
            <w:tcW w:type="dxa" w:w="7344"/>
            <w:vAlign w:val="center"/>
            <w:tcMar>
              <w:top w:w="100" w:type="dxa"/>
              <w:start w:w="120" w:type="dxa"/>
              <w:bottom w:w="100" w:type="dxa"/>
              <w:end w:w="120" w:type="dxa"/>
            </w:tcMar>
            <w:shd w:fill="5A2E18"/>
          </w:tcPr>
          <w:p>
            <w:pPr>
              <w:spacing w:before="0" w:after="0"/>
            </w:pPr>
            <w:r>
              <w:rPr>
                <w:b/>
                <w:color w:val="FFFFFF"/>
                <w:sz w:val="16"/>
              </w:rPr>
              <w:t>Suggested workflow</w:t>
            </w:r>
          </w:p>
        </w:tc>
      </w:tr>
      <w:tr>
        <w:trPr>
          <w:cantSplit/>
        </w:trPr>
        <w:tc>
          <w:tcPr>
            <w:tcW w:type="dxa" w:w="2520"/>
            <w:vAlign w:val="center"/>
            <w:tcMar>
              <w:top w:w="100" w:type="dxa"/>
              <w:start w:w="120" w:type="dxa"/>
              <w:bottom w:w="100" w:type="dxa"/>
              <w:end w:w="120" w:type="dxa"/>
            </w:tcMar>
          </w:tcPr>
          <w:p>
            <w:pPr>
              <w:spacing w:before="0" w:after="0"/>
            </w:pPr>
            <w:r>
              <w:rPr>
                <w:sz w:val="16"/>
              </w:rPr>
              <w:t>Routine visual or mechanical change</w:t>
            </w:r>
          </w:p>
        </w:tc>
        <w:tc>
          <w:tcPr>
            <w:tcW w:type="dxa" w:w="7344"/>
            <w:vAlign w:val="center"/>
            <w:tcMar>
              <w:top w:w="100" w:type="dxa"/>
              <w:start w:w="120" w:type="dxa"/>
              <w:bottom w:w="100" w:type="dxa"/>
              <w:end w:w="120" w:type="dxa"/>
            </w:tcMar>
          </w:tcPr>
          <w:p>
            <w:pPr>
              <w:spacing w:before="0" w:after="0"/>
            </w:pPr>
            <w:r>
              <w:rPr>
                <w:sz w:val="16"/>
              </w:rPr>
              <w:t>One agent implements; the same agent tests; human reviews the diff.</w:t>
            </w:r>
          </w:p>
        </w:tc>
      </w:tr>
      <w:tr>
        <w:trPr>
          <w:cantSplit/>
        </w:trPr>
        <w:tc>
          <w:tcPr>
            <w:tcW w:type="dxa" w:w="2520"/>
            <w:vAlign w:val="center"/>
            <w:tcMar>
              <w:top w:w="100" w:type="dxa"/>
              <w:start w:w="120" w:type="dxa"/>
              <w:bottom w:w="100" w:type="dxa"/>
              <w:end w:w="120" w:type="dxa"/>
            </w:tcMar>
            <w:shd w:fill="F3ECE6"/>
          </w:tcPr>
          <w:p>
            <w:pPr>
              <w:spacing w:before="0" w:after="0"/>
            </w:pPr>
            <w:r>
              <w:rPr>
                <w:sz w:val="16"/>
              </w:rPr>
              <w:t>Standard component or route work</w:t>
            </w:r>
          </w:p>
        </w:tc>
        <w:tc>
          <w:tcPr>
            <w:tcW w:type="dxa" w:w="7344"/>
            <w:vAlign w:val="center"/>
            <w:tcMar>
              <w:top w:w="100" w:type="dxa"/>
              <w:start w:w="120" w:type="dxa"/>
              <w:bottom w:w="100" w:type="dxa"/>
              <w:end w:w="120" w:type="dxa"/>
            </w:tcMar>
            <w:shd w:fill="F3ECE6"/>
          </w:tcPr>
          <w:p>
            <w:pPr>
              <w:spacing w:before="0" w:after="0"/>
            </w:pPr>
            <w:r>
              <w:rPr>
                <w:sz w:val="16"/>
              </w:rPr>
              <w:t>Codex or Claude Code implements; the other agent may perform a short read-only review.</w:t>
            </w:r>
          </w:p>
        </w:tc>
      </w:tr>
      <w:tr>
        <w:trPr>
          <w:cantSplit/>
        </w:trPr>
        <w:tc>
          <w:tcPr>
            <w:tcW w:type="dxa" w:w="2520"/>
            <w:vAlign w:val="center"/>
            <w:tcMar>
              <w:top w:w="100" w:type="dxa"/>
              <w:start w:w="120" w:type="dxa"/>
              <w:bottom w:w="100" w:type="dxa"/>
              <w:end w:w="120" w:type="dxa"/>
            </w:tcMar>
          </w:tcPr>
          <w:p>
            <w:pPr>
              <w:spacing w:before="0" w:after="0"/>
            </w:pPr>
            <w:r>
              <w:rPr>
                <w:sz w:val="16"/>
              </w:rPr>
              <w:t>Complex combined dashboard</w:t>
            </w:r>
          </w:p>
        </w:tc>
        <w:tc>
          <w:tcPr>
            <w:tcW w:type="dxa" w:w="7344"/>
            <w:vAlign w:val="center"/>
            <w:tcMar>
              <w:top w:w="100" w:type="dxa"/>
              <w:start w:w="120" w:type="dxa"/>
              <w:bottom w:w="100" w:type="dxa"/>
              <w:end w:w="120" w:type="dxa"/>
            </w:tcMar>
          </w:tcPr>
          <w:p>
            <w:pPr>
              <w:spacing w:before="0" w:after="0"/>
            </w:pPr>
            <w:r>
              <w:rPr>
                <w:sz w:val="16"/>
              </w:rPr>
              <w:t>Claude Code plans composition; Codex implements typed contracts and tests; Claude Code performs visual and information-hierarchy review.</w:t>
            </w:r>
          </w:p>
        </w:tc>
      </w:tr>
      <w:tr>
        <w:trPr>
          <w:cantSplit/>
        </w:trPr>
        <w:tc>
          <w:tcPr>
            <w:tcW w:type="dxa" w:w="2520"/>
            <w:vAlign w:val="center"/>
            <w:tcMar>
              <w:top w:w="100" w:type="dxa"/>
              <w:start w:w="120" w:type="dxa"/>
              <w:bottom w:w="100" w:type="dxa"/>
              <w:end w:w="120" w:type="dxa"/>
            </w:tcMar>
            <w:shd w:fill="F3ECE6"/>
          </w:tcPr>
          <w:p>
            <w:pPr>
              <w:spacing w:before="0" w:after="0"/>
            </w:pPr>
            <w:r>
              <w:rPr>
                <w:sz w:val="16"/>
              </w:rPr>
              <w:t>Critical formula, migration, recommendation, or authorization work</w:t>
            </w:r>
          </w:p>
        </w:tc>
        <w:tc>
          <w:tcPr>
            <w:tcW w:type="dxa" w:w="7344"/>
            <w:vAlign w:val="center"/>
            <w:tcMar>
              <w:top w:w="100" w:type="dxa"/>
              <w:start w:w="120" w:type="dxa"/>
              <w:bottom w:w="100" w:type="dxa"/>
              <w:end w:w="120" w:type="dxa"/>
            </w:tcMar>
            <w:shd w:fill="F3ECE6"/>
          </w:tcPr>
          <w:p>
            <w:pPr>
              <w:spacing w:before="0" w:after="0"/>
            </w:pPr>
            <w:r>
              <w:rPr>
                <w:sz w:val="16"/>
              </w:rPr>
              <w:t>One agent specifies; the other implements; the first performs an independent fresh-session review before merge.</w:t>
            </w:r>
          </w:p>
        </w:tc>
      </w:tr>
      <w:tr>
        <w:trPr>
          <w:cantSplit/>
        </w:trPr>
        <w:tc>
          <w:tcPr>
            <w:tcW w:type="dxa" w:w="2520"/>
            <w:vAlign w:val="center"/>
            <w:tcMar>
              <w:top w:w="100" w:type="dxa"/>
              <w:start w:w="120" w:type="dxa"/>
              <w:bottom w:w="100" w:type="dxa"/>
              <w:end w:w="120" w:type="dxa"/>
            </w:tcMar>
          </w:tcPr>
          <w:p>
            <w:pPr>
              <w:spacing w:before="0" w:after="0"/>
            </w:pPr>
            <w:r>
              <w:rPr>
                <w:sz w:val="16"/>
              </w:rPr>
              <w:t>Release cleanup</w:t>
            </w:r>
          </w:p>
        </w:tc>
        <w:tc>
          <w:tcPr>
            <w:tcW w:type="dxa" w:w="7344"/>
            <w:vAlign w:val="center"/>
            <w:tcMar>
              <w:top w:w="100" w:type="dxa"/>
              <w:start w:w="120" w:type="dxa"/>
              <w:bottom w:w="100" w:type="dxa"/>
              <w:end w:w="120" w:type="dxa"/>
            </w:tcMar>
          </w:tcPr>
          <w:p>
            <w:pPr>
              <w:spacing w:before="0" w:after="0"/>
            </w:pPr>
            <w:r>
              <w:rPr>
                <w:sz w:val="16"/>
              </w:rPr>
              <w:t>Implementer commits cleanup; the other agent performs a read-only release audit; fixes are assigned as a new task.</w:t>
            </w:r>
          </w:p>
        </w:tc>
      </w:tr>
    </w:tbl>
    <w:p>
      <w:pPr>
        <w:pStyle w:val="Heading2"/>
        <w:keepNext/>
      </w:pPr>
      <w:r>
        <w:t>Step 14 - Repeat the execution loop</w:t>
      </w:r>
    </w:p>
    <w:p>
      <w:pPr>
        <w:spacing w:after="100"/>
      </w:pPr>
      <w:r>
        <w:t>For every phase and substep, repeat the same cycle:</w:t>
      </w:r>
    </w:p>
    <w:tbl>
      <w:tblPr>
        <w:tblStyle w:val="TableGrid"/>
        <w:tblW w:type="auto" w:w="0"/>
        <w:tblLook w:firstColumn="1" w:firstRow="1" w:lastColumn="0" w:lastRow="0" w:noHBand="0" w:noVBand="1" w:val="04A0"/>
      </w:tblPr>
      <w:tblGrid>
        <w:gridCol w:w="9994"/>
      </w:tblGrid>
      <w:tr>
        <w:trPr>
          <w:cantSplit/>
        </w:trPr>
        <w:tc>
          <w:tcPr>
            <w:tcW w:type="dxa" w:w="9994"/>
            <w:shd w:fill="F5F1ED"/>
            <w:tcMar>
              <w:top w:w="120" w:type="dxa"/>
              <w:start w:w="140" w:type="dxa"/>
              <w:bottom w:w="120" w:type="dxa"/>
              <w:end w:w="140" w:type="dxa"/>
            </w:tcMar>
          </w:tcPr>
          <w:p>
            <w:pPr>
              <w:spacing w:after="0"/>
            </w:pPr>
            <w:r>
              <w:rPr>
                <w:rFonts w:ascii="Consolas" w:hAnsi="Consolas" w:eastAsia="Consolas"/>
                <w:sz w:val="16"/>
              </w:rPr>
              <w:t>Read -&gt; Inspect -&gt; Plan -&gt; Implement -&gt; Test -&gt; Render/Review -&gt; Document -&gt; Commit -&gt; Handoff</w:t>
            </w:r>
          </w:p>
        </w:tc>
      </w:tr>
    </w:tbl>
    <w:p>
      <w:pPr>
        <w:pStyle w:val="ListBullet"/>
        <w:spacing w:after="40"/>
      </w:pPr>
      <w:r>
        <w:t>Never skip directly from implementation to the next phase.</w:t>
      </w:r>
    </w:p>
    <w:p>
      <w:pPr>
        <w:pStyle w:val="ListBullet"/>
        <w:spacing w:after="40"/>
      </w:pPr>
      <w:r>
        <w:t>Never let a new agent infer project state from chat history alone.</w:t>
      </w:r>
    </w:p>
    <w:p>
      <w:pPr>
        <w:pStyle w:val="ListBullet"/>
        <w:spacing w:after="40"/>
      </w:pPr>
      <w:r>
        <w:t>Never combine a schema migration, formula change, and large visual redesign in one unreviewable commit.</w:t>
      </w:r>
    </w:p>
    <w:p>
      <w:pPr>
        <w:pStyle w:val="Heading2"/>
        <w:keepNext/>
      </w:pPr>
      <w:r>
        <w:t>First-session checklist</w:t>
      </w:r>
    </w:p>
    <w:p>
      <w:pPr>
        <w:pStyle w:val="ListBullet"/>
        <w:spacing w:after="40"/>
      </w:pPr>
      <w:r>
        <w:t>The private repository is cloned and opens successfully.</w:t>
      </w:r>
    </w:p>
    <w:p>
      <w:pPr>
        <w:pStyle w:val="ListBullet"/>
        <w:spacing w:after="40"/>
      </w:pPr>
      <w:r>
        <w:t>The redesign branch exists and is pushed.</w:t>
      </w:r>
    </w:p>
    <w:p>
      <w:pPr>
        <w:pStyle w:val="ListBullet"/>
        <w:spacing w:after="40"/>
      </w:pPr>
      <w:r>
        <w:t>The Word guide is stored under docs/redesign/reference/.</w:t>
      </w:r>
    </w:p>
    <w:p>
      <w:pPr>
        <w:pStyle w:val="ListBullet"/>
        <w:spacing w:after="40"/>
      </w:pPr>
      <w:r>
        <w:t>AGENTS.md and CLAUDE.md exist and agree on project facts.</w:t>
      </w:r>
    </w:p>
    <w:p>
      <w:pPr>
        <w:pStyle w:val="ListBullet"/>
        <w:spacing w:after="40"/>
      </w:pPr>
      <w:r>
        <w:t>Phase 0 exists as a Markdown file.</w:t>
      </w:r>
    </w:p>
    <w:p>
      <w:pPr>
        <w:pStyle w:val="ListBullet"/>
        <w:spacing w:after="40"/>
      </w:pPr>
      <w:r>
        <w:t>REDESIGN_STATE.md and DECISIONS.md exist.</w:t>
      </w:r>
    </w:p>
    <w:p>
      <w:pPr>
        <w:pStyle w:val="ListBullet"/>
        <w:spacing w:after="40"/>
      </w:pPr>
      <w:r>
        <w:t>The handoff directory exists.</w:t>
      </w:r>
    </w:p>
    <w:p>
      <w:pPr>
        <w:pStyle w:val="ListBullet"/>
        <w:spacing w:after="40"/>
      </w:pPr>
      <w:r>
        <w:t>The planning infrastructure has its own clean commit.</w:t>
      </w:r>
    </w:p>
    <w:p>
      <w:pPr>
        <w:pStyle w:val="ListBullet"/>
        <w:spacing w:after="40"/>
      </w:pPr>
      <w:r>
        <w:t>Codex or Claude Code is assigned only Phase 0, Step 1.</w:t>
      </w:r>
    </w:p>
    <w:p>
      <w:pPr>
        <w:pStyle w:val="ListBullet"/>
        <w:spacing w:after="40"/>
      </w:pPr>
      <w:r>
        <w:t>No production credentials or .env files have been committed.</w:t>
      </w:r>
    </w:p>
    <w:tbl>
      <w:tblPr>
        <w:tblStyle w:val="TableGrid"/>
        <w:tblW w:type="auto" w:w="0"/>
        <w:tblLook w:firstColumn="1" w:firstRow="1" w:lastColumn="0" w:lastRow="0" w:noHBand="0" w:noVBand="1" w:val="04A0"/>
      </w:tblPr>
      <w:tblGrid>
        <w:gridCol w:w="4997"/>
        <w:gridCol w:w="4997"/>
      </w:tblGrid>
      <w:tr>
        <w:trPr>
          <w:cantSplit/>
        </w:trPr>
        <w:tc>
          <w:tcPr>
            <w:tcW w:type="dxa" w:w="1944"/>
            <w:shd w:fill="5A2E18"/>
            <w:tcMar>
              <w:top w:w="100" w:type="dxa"/>
              <w:start w:w="120" w:type="dxa"/>
              <w:bottom w:w="100" w:type="dxa"/>
              <w:end w:w="120" w:type="dxa"/>
            </w:tcMar>
            <w:vAlign w:val="center"/>
          </w:tcPr>
          <w:p>
            <w:r>
              <w:t>Current recommended start</w:t>
            </w:r>
          </w:p>
        </w:tc>
        <w:tc>
          <w:tcPr>
            <w:tcW w:type="dxa" w:w="7992"/>
            <w:shd w:fill="E7F1FF"/>
            <w:tcMar>
              <w:top w:w="100" w:type="dxa"/>
              <w:start w:w="120" w:type="dxa"/>
              <w:bottom w:w="100" w:type="dxa"/>
              <w:end w:w="120" w:type="dxa"/>
            </w:tcMar>
            <w:vAlign w:val="center"/>
          </w:tcPr>
          <w:p>
            <w:r/>
            <w:r>
              <w:rPr>
                <w:b w:val="0"/>
              </w:rPr>
              <w:t>Continue the existing Claude Fable 5 Highest-effort fresh agentic Step 4.3 remediation session. Require completion of the full preflight and an explicit F-01 through F-10 finding-to-file plan before edits. Authorize focused local redesign migrations and executable PostgreSQL validation, but prohibit all production mutation and all changes to either live-site checkout. After implementation, use a completely fresh Claude Opus 4.8 Max read-only closure audit. Do not begin Step 4.4.</w:t>
            </w:r>
          </w:p>
        </w:tc>
      </w:tr>
    </w:tbl>
    <w:p>
      <w:pPr>
        <w:pStyle w:val="Heading1"/>
        <w:keepNext/>
        <w:pageBreakBefore/>
        <w:pBdr>
          <w:bottom w:val="single" w:sz="8" w:space="4" w:color="D9823B"/>
        </w:pBdr>
      </w:pPr>
      <w:r>
        <w:t>Final primary product areas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18202A"/>
          </w:tcPr>
          <w:p>
            <w:r>
              <w:rPr>
                <w:rFonts w:ascii="Aptos" w:hAnsi="Aptos"/>
                <w:b/>
                <w:color w:val="FFFFFF"/>
                <w:sz w:val="19"/>
              </w:rPr>
              <w:t>Page</w:t>
            </w:r>
          </w:p>
        </w:tc>
        <w:tc>
          <w:tcPr>
            <w:tcW w:type="dxa" w:w="3331"/>
            <w:shd w:fill="18202A"/>
          </w:tcPr>
          <w:p>
            <w:r>
              <w:rPr>
                <w:rFonts w:ascii="Aptos" w:hAnsi="Aptos"/>
                <w:b/>
                <w:color w:val="FFFFFF"/>
                <w:sz w:val="19"/>
              </w:rPr>
              <w:t>Core user question</w:t>
            </w:r>
          </w:p>
        </w:tc>
        <w:tc>
          <w:tcPr>
            <w:tcW w:type="dxa" w:w="3331"/>
            <w:shd w:fill="18202A"/>
          </w:tcPr>
          <w:p>
            <w:r>
              <w:rPr>
                <w:rFonts w:ascii="Aptos" w:hAnsi="Aptos"/>
                <w:b/>
                <w:color w:val="FFFFFF"/>
                <w:sz w:val="19"/>
              </w:rPr>
              <w:t>Primary scope</w:t>
            </w:r>
          </w:p>
        </w:tc>
      </w:tr>
      <w:tr>
        <w:tc>
          <w:tcPr>
            <w:tcW w:type="dxa" w:w="3331"/>
            <w:tcMar>
              <w:top w:w="80" w:type="dxa"/>
              <w:start w:w="90" w:type="dxa"/>
              <w:bottom w:w="80" w:type="dxa"/>
              <w:end w:w="90" w:type="dxa"/>
            </w:tcMar>
          </w:tcPr>
          <w:p>
            <w:r>
              <w:rPr>
                <w:rFonts w:ascii="Aptos" w:hAnsi="Aptos"/>
                <w:b/>
                <w:sz w:val="18"/>
              </w:rPr>
              <w:t>Log a Game</w:t>
            </w:r>
          </w:p>
        </w:tc>
        <w:tc>
          <w:tcPr>
            <w:tcW w:type="dxa" w:w="3331"/>
            <w:tcMar>
              <w:top w:w="80" w:type="dxa"/>
              <w:start w:w="90" w:type="dxa"/>
              <w:bottom w:w="80" w:type="dxa"/>
              <w:end w:w="90" w:type="dxa"/>
            </w:tcMar>
          </w:tcPr>
          <w:p>
            <w:r>
              <w:rPr>
                <w:rFonts w:ascii="Aptos" w:hAnsi="Aptos"/>
                <w:b w:val="0"/>
                <w:sz w:val="18"/>
              </w:rPr>
              <w:t>How do I record or import a game accurately?</w:t>
            </w:r>
          </w:p>
        </w:tc>
        <w:tc>
          <w:tcPr>
            <w:tcW w:type="dxa" w:w="3331"/>
            <w:tcMar>
              <w:top w:w="80" w:type="dxa"/>
              <w:start w:w="90" w:type="dxa"/>
              <w:bottom w:w="80" w:type="dxa"/>
              <w:end w:w="90" w:type="dxa"/>
            </w:tcMar>
          </w:tcPr>
          <w:p>
            <w:r>
              <w:rPr>
                <w:rFonts w:ascii="Aptos" w:hAnsi="Aptos"/>
                <w:b w:val="0"/>
                <w:sz w:val="18"/>
              </w:rPr>
              <w:t>Game entry workflow</w:t>
            </w:r>
          </w:p>
        </w:tc>
      </w:tr>
      <w:tr>
        <w:tc>
          <w:tcPr>
            <w:tcW w:type="dxa" w:w="3331"/>
            <w:tcMar>
              <w:top w:w="80" w:type="dxa"/>
              <w:start w:w="90" w:type="dxa"/>
              <w:bottom w:w="80" w:type="dxa"/>
              <w:end w:w="90" w:type="dxa"/>
            </w:tcMar>
          </w:tcPr>
          <w:p>
            <w:r>
              <w:rPr>
                <w:rFonts w:ascii="Aptos" w:hAnsi="Aptos"/>
                <w:b/>
                <w:sz w:val="18"/>
              </w:rPr>
              <w:t>My Profile</w:t>
            </w:r>
          </w:p>
        </w:tc>
        <w:tc>
          <w:tcPr>
            <w:tcW w:type="dxa" w:w="3331"/>
            <w:tcMar>
              <w:top w:w="80" w:type="dxa"/>
              <w:start w:w="90" w:type="dxa"/>
              <w:bottom w:w="80" w:type="dxa"/>
              <w:end w:w="90" w:type="dxa"/>
            </w:tcMar>
          </w:tcPr>
          <w:p>
            <w:r>
              <w:rPr>
                <w:rFonts w:ascii="Aptos" w:hAnsi="Aptos"/>
                <w:b w:val="0"/>
                <w:sz w:val="18"/>
              </w:rPr>
              <w:t>What is my account, activity, data status, and next destination?</w:t>
            </w:r>
          </w:p>
        </w:tc>
        <w:tc>
          <w:tcPr>
            <w:tcW w:type="dxa" w:w="3331"/>
            <w:tcMar>
              <w:top w:w="80" w:type="dxa"/>
              <w:start w:w="90" w:type="dxa"/>
              <w:bottom w:w="80" w:type="dxa"/>
              <w:end w:w="90" w:type="dxa"/>
            </w:tcMar>
          </w:tcPr>
          <w:p>
            <w:r>
              <w:rPr>
                <w:rFonts w:ascii="Aptos" w:hAnsi="Aptos"/>
                <w:b w:val="0"/>
                <w:sz w:val="18"/>
              </w:rPr>
              <w:t>Current user</w:t>
            </w:r>
          </w:p>
        </w:tc>
      </w:tr>
      <w:tr>
        <w:tc>
          <w:tcPr>
            <w:tcW w:type="dxa" w:w="3331"/>
            <w:tcMar>
              <w:top w:w="80" w:type="dxa"/>
              <w:start w:w="90" w:type="dxa"/>
              <w:bottom w:w="80" w:type="dxa"/>
              <w:end w:w="90" w:type="dxa"/>
            </w:tcMar>
          </w:tcPr>
          <w:p>
            <w:r>
              <w:rPr>
                <w:rFonts w:ascii="Aptos" w:hAnsi="Aptos"/>
                <w:b/>
                <w:sz w:val="18"/>
              </w:rPr>
              <w:t>Global Insights</w:t>
            </w:r>
          </w:p>
        </w:tc>
        <w:tc>
          <w:tcPr>
            <w:tcW w:type="dxa" w:w="3331"/>
            <w:tcMar>
              <w:top w:w="80" w:type="dxa"/>
              <w:start w:w="90" w:type="dxa"/>
              <w:bottom w:w="80" w:type="dxa"/>
              <w:end w:w="90" w:type="dxa"/>
            </w:tcMar>
          </w:tcPr>
          <w:p>
            <w:r>
              <w:rPr>
                <w:rFonts w:ascii="Aptos" w:hAnsi="Aptos"/>
                <w:b w:val="0"/>
                <w:sz w:val="18"/>
              </w:rPr>
              <w:t>What patterns exist across all eligible data?</w:t>
            </w:r>
          </w:p>
        </w:tc>
        <w:tc>
          <w:tcPr>
            <w:tcW w:type="dxa" w:w="3331"/>
            <w:tcMar>
              <w:top w:w="80" w:type="dxa"/>
              <w:start w:w="90" w:type="dxa"/>
              <w:bottom w:w="80" w:type="dxa"/>
              <w:end w:w="90" w:type="dxa"/>
            </w:tcMar>
          </w:tcPr>
          <w:p>
            <w:r>
              <w:rPr>
                <w:rFonts w:ascii="Aptos" w:hAnsi="Aptos"/>
                <w:b w:val="0"/>
                <w:sz w:val="18"/>
              </w:rPr>
              <w:t>Global aggregate</w:t>
            </w:r>
          </w:p>
        </w:tc>
      </w:tr>
      <w:tr>
        <w:tc>
          <w:tcPr>
            <w:tcW w:type="dxa" w:w="3331"/>
            <w:tcMar>
              <w:top w:w="80" w:type="dxa"/>
              <w:start w:w="90" w:type="dxa"/>
              <w:bottom w:w="80" w:type="dxa"/>
              <w:end w:w="90" w:type="dxa"/>
            </w:tcMar>
          </w:tcPr>
          <w:p>
            <w:r>
              <w:rPr>
                <w:rFonts w:ascii="Aptos" w:hAnsi="Aptos"/>
                <w:b/>
                <w:sz w:val="18"/>
              </w:rPr>
              <w:t>Individual Insights</w:t>
            </w:r>
          </w:p>
        </w:tc>
        <w:tc>
          <w:tcPr>
            <w:tcW w:type="dxa" w:w="3331"/>
            <w:tcMar>
              <w:top w:w="80" w:type="dxa"/>
              <w:start w:w="90" w:type="dxa"/>
              <w:bottom w:w="80" w:type="dxa"/>
              <w:end w:w="90" w:type="dxa"/>
            </w:tcMar>
          </w:tcPr>
          <w:p>
            <w:r>
              <w:rPr>
                <w:rFonts w:ascii="Aptos" w:hAnsi="Aptos"/>
                <w:b w:val="0"/>
                <w:sz w:val="18"/>
              </w:rPr>
              <w:t>How does one selected player perform and play?</w:t>
            </w:r>
          </w:p>
        </w:tc>
        <w:tc>
          <w:tcPr>
            <w:tcW w:type="dxa" w:w="3331"/>
            <w:tcMar>
              <w:top w:w="80" w:type="dxa"/>
              <w:start w:w="90" w:type="dxa"/>
              <w:bottom w:w="80" w:type="dxa"/>
              <w:end w:w="90" w:type="dxa"/>
            </w:tcMar>
          </w:tcPr>
          <w:p>
            <w:r>
              <w:rPr>
                <w:rFonts w:ascii="Aptos" w:hAnsi="Aptos"/>
                <w:b w:val="0"/>
                <w:sz w:val="18"/>
              </w:rPr>
              <w:t>Selected player</w:t>
            </w:r>
          </w:p>
        </w:tc>
      </w:tr>
      <w:tr>
        <w:tc>
          <w:tcPr>
            <w:tcW w:type="dxa" w:w="3331"/>
            <w:tcMar>
              <w:top w:w="80" w:type="dxa"/>
              <w:start w:w="90" w:type="dxa"/>
              <w:bottom w:w="80" w:type="dxa"/>
              <w:end w:w="90" w:type="dxa"/>
            </w:tcMar>
          </w:tcPr>
          <w:p>
            <w:r>
              <w:rPr>
                <w:rFonts w:ascii="Aptos" w:hAnsi="Aptos"/>
                <w:b/>
                <w:sz w:val="18"/>
              </w:rPr>
              <w:t>Group Insights</w:t>
            </w:r>
          </w:p>
        </w:tc>
        <w:tc>
          <w:tcPr>
            <w:tcW w:type="dxa" w:w="3331"/>
            <w:tcMar>
              <w:top w:w="80" w:type="dxa"/>
              <w:start w:w="90" w:type="dxa"/>
              <w:bottom w:w="80" w:type="dxa"/>
              <w:end w:w="90" w:type="dxa"/>
            </w:tcMar>
          </w:tcPr>
          <w:p>
            <w:r>
              <w:rPr>
                <w:rFonts w:ascii="Aptos" w:hAnsi="Aptos"/>
                <w:b w:val="0"/>
                <w:sz w:val="18"/>
              </w:rPr>
              <w:t>How does one group perform, interact, and change?</w:t>
            </w:r>
          </w:p>
        </w:tc>
        <w:tc>
          <w:tcPr>
            <w:tcW w:type="dxa" w:w="3331"/>
            <w:tcMar>
              <w:top w:w="80" w:type="dxa"/>
              <w:start w:w="90" w:type="dxa"/>
              <w:bottom w:w="80" w:type="dxa"/>
              <w:end w:w="90" w:type="dxa"/>
            </w:tcMar>
          </w:tcPr>
          <w:p>
            <w:r>
              <w:rPr>
                <w:rFonts w:ascii="Aptos" w:hAnsi="Aptos"/>
                <w:b w:val="0"/>
                <w:sz w:val="18"/>
              </w:rPr>
              <w:t>Selected group</w:t>
            </w:r>
          </w:p>
        </w:tc>
      </w:tr>
      <w:tr>
        <w:tc>
          <w:tcPr>
            <w:tcW w:type="dxa" w:w="3331"/>
            <w:tcMar>
              <w:top w:w="80" w:type="dxa"/>
              <w:start w:w="90" w:type="dxa"/>
              <w:bottom w:w="80" w:type="dxa"/>
              <w:end w:w="90" w:type="dxa"/>
            </w:tcMar>
          </w:tcPr>
          <w:p>
            <w:r>
              <w:rPr>
                <w:rFonts w:ascii="Aptos" w:hAnsi="Aptos"/>
                <w:b/>
                <w:sz w:val="18"/>
              </w:rPr>
              <w:t>Compare</w:t>
            </w:r>
          </w:p>
        </w:tc>
        <w:tc>
          <w:tcPr>
            <w:tcW w:type="dxa" w:w="3331"/>
            <w:tcMar>
              <w:top w:w="80" w:type="dxa"/>
              <w:start w:w="90" w:type="dxa"/>
              <w:bottom w:w="80" w:type="dxa"/>
              <w:end w:w="90" w:type="dxa"/>
            </w:tcMar>
          </w:tcPr>
          <w:p>
            <w:r>
              <w:rPr>
                <w:rFonts w:ascii="Aptos" w:hAnsi="Aptos"/>
                <w:b w:val="0"/>
                <w:sz w:val="18"/>
              </w:rPr>
              <w:t>How do selected players, groups, strategies, or entities differ?</w:t>
            </w:r>
          </w:p>
        </w:tc>
        <w:tc>
          <w:tcPr>
            <w:tcW w:type="dxa" w:w="3331"/>
            <w:tcMar>
              <w:top w:w="80" w:type="dxa"/>
              <w:start w:w="90" w:type="dxa"/>
              <w:bottom w:w="80" w:type="dxa"/>
              <w:end w:w="90" w:type="dxa"/>
            </w:tcMar>
          </w:tcPr>
          <w:p>
            <w:r>
              <w:rPr>
                <w:rFonts w:ascii="Aptos" w:hAnsi="Aptos"/>
                <w:b w:val="0"/>
                <w:sz w:val="18"/>
              </w:rPr>
              <w:t>Multiple aligned entities</w:t>
            </w:r>
          </w:p>
        </w:tc>
      </w:tr>
      <w:tr>
        <w:tc>
          <w:tcPr>
            <w:tcW w:type="dxa" w:w="3331"/>
            <w:tcMar>
              <w:top w:w="80" w:type="dxa"/>
              <w:start w:w="90" w:type="dxa"/>
              <w:bottom w:w="80" w:type="dxa"/>
              <w:end w:w="90" w:type="dxa"/>
            </w:tcMar>
          </w:tcPr>
          <w:p>
            <w:r>
              <w:rPr>
                <w:rFonts w:ascii="Aptos" w:hAnsi="Aptos"/>
                <w:b/>
                <w:sz w:val="18"/>
              </w:rPr>
              <w:t>Improvement</w:t>
            </w:r>
          </w:p>
        </w:tc>
        <w:tc>
          <w:tcPr>
            <w:tcW w:type="dxa" w:w="3331"/>
            <w:tcMar>
              <w:top w:w="80" w:type="dxa"/>
              <w:start w:w="90" w:type="dxa"/>
              <w:bottom w:w="80" w:type="dxa"/>
              <w:end w:w="90" w:type="dxa"/>
            </w:tcMar>
          </w:tcPr>
          <w:p>
            <w:r>
              <w:rPr>
                <w:rFonts w:ascii="Aptos" w:hAnsi="Aptos"/>
                <w:b w:val="0"/>
                <w:sz w:val="18"/>
              </w:rPr>
              <w:t>What should the selected player work on, and is it improving?</w:t>
            </w:r>
          </w:p>
        </w:tc>
        <w:tc>
          <w:tcPr>
            <w:tcW w:type="dxa" w:w="3331"/>
            <w:tcMar>
              <w:top w:w="80" w:type="dxa"/>
              <w:start w:w="90" w:type="dxa"/>
              <w:bottom w:w="80" w:type="dxa"/>
              <w:end w:w="90" w:type="dxa"/>
            </w:tcMar>
          </w:tcPr>
          <w:p>
            <w:r>
              <w:rPr>
                <w:rFonts w:ascii="Aptos" w:hAnsi="Aptos"/>
                <w:b w:val="0"/>
                <w:sz w:val="18"/>
              </w:rPr>
              <w:t>Selected player plus evidence</w:t>
            </w:r>
          </w:p>
        </w:tc>
      </w:tr>
      <w:tr>
        <w:tc>
          <w:tcPr>
            <w:tcW w:type="dxa" w:w="3331"/>
            <w:tcMar>
              <w:top w:w="80" w:type="dxa"/>
              <w:start w:w="90" w:type="dxa"/>
              <w:bottom w:w="80" w:type="dxa"/>
              <w:end w:w="90" w:type="dxa"/>
            </w:tcMar>
          </w:tcPr>
          <w:p>
            <w:r>
              <w:rPr>
                <w:rFonts w:ascii="Aptos" w:hAnsi="Aptos"/>
                <w:b/>
                <w:sz w:val="18"/>
              </w:rPr>
              <w:t>Leaderboard</w:t>
            </w:r>
          </w:p>
        </w:tc>
        <w:tc>
          <w:tcPr>
            <w:tcW w:type="dxa" w:w="3331"/>
            <w:tcMar>
              <w:top w:w="80" w:type="dxa"/>
              <w:start w:w="90" w:type="dxa"/>
              <w:bottom w:w="80" w:type="dxa"/>
              <w:end w:w="90" w:type="dxa"/>
            </w:tcMar>
          </w:tcPr>
          <w:p>
            <w:r>
              <w:rPr>
                <w:rFonts w:ascii="Aptos" w:hAnsi="Aptos"/>
                <w:b w:val="0"/>
                <w:sz w:val="18"/>
              </w:rPr>
              <w:t>How do eligible players rank under defined methods?</w:t>
            </w:r>
          </w:p>
        </w:tc>
        <w:tc>
          <w:tcPr>
            <w:tcW w:type="dxa" w:w="3331"/>
            <w:tcMar>
              <w:top w:w="80" w:type="dxa"/>
              <w:start w:w="90" w:type="dxa"/>
              <w:bottom w:w="80" w:type="dxa"/>
              <w:end w:w="90" w:type="dxa"/>
            </w:tcMar>
          </w:tcPr>
          <w:p>
            <w:r>
              <w:rPr>
                <w:rFonts w:ascii="Aptos" w:hAnsi="Aptos"/>
                <w:b w:val="0"/>
                <w:sz w:val="18"/>
              </w:rPr>
              <w:t>Formal ranking population</w:t>
            </w:r>
          </w:p>
        </w:tc>
      </w:tr>
    </w:tbl>
    <w:p>
      <w:pPr>
        <w:pStyle w:val="Heading2"/>
        <w:keepNext/>
      </w:pPr>
      <w:r>
        <w:t>Secondary and drill-down destinations</w:t>
      </w:r>
    </w:p>
    <w:p>
      <w:pPr>
        <w:pStyle w:val="ListBullet"/>
        <w:spacing w:after="40" w:line="252" w:lineRule="auto"/>
        <w:ind w:left="0"/>
      </w:pPr>
      <w:r>
        <w:rPr>
          <w:rFonts w:ascii="Aptos" w:hAnsi="Aptos"/>
          <w:sz w:val="21"/>
        </w:rPr>
        <w:t>Games library, game detail, draft editing, imports, and single-game replay.</w:t>
      </w:r>
    </w:p>
    <w:p>
      <w:pPr>
        <w:pStyle w:val="ListBullet"/>
        <w:spacing w:after="40" w:line="252" w:lineRule="auto"/>
        <w:ind w:left="0"/>
      </w:pPr>
      <w:r>
        <w:rPr>
          <w:rFonts w:ascii="Aptos" w:hAnsi="Aptos"/>
          <w:sz w:val="21"/>
        </w:rPr>
        <w:t>Card, tag, corporation, Prelude, player, group, map, milestone, and award detail views.</w:t>
      </w:r>
    </w:p>
    <w:p>
      <w:pPr>
        <w:pStyle w:val="ListBullet"/>
        <w:spacing w:after="40" w:line="252" w:lineRule="auto"/>
        <w:ind w:left="0"/>
      </w:pPr>
      <w:r>
        <w:rPr>
          <w:rFonts w:ascii="Aptos" w:hAnsi="Aptos"/>
          <w:sz w:val="21"/>
        </w:rPr>
        <w:t>Group member management and group settings.</w:t>
      </w:r>
    </w:p>
    <w:p>
      <w:pPr>
        <w:pStyle w:val="ListBullet"/>
        <w:spacing w:after="40" w:line="252" w:lineRule="auto"/>
        <w:ind w:left="0"/>
      </w:pPr>
      <w:r>
        <w:rPr>
          <w:rFonts w:ascii="Aptos" w:hAnsi="Aptos"/>
          <w:sz w:val="21"/>
        </w:rPr>
        <w:t>Methodology, data coverage, and analytics capability disclosures.</w:t>
      </w:r>
    </w:p>
    <w:p>
      <w:pPr>
        <w:pStyle w:val="Heading1"/>
        <w:keepNext/>
        <w:pageBreakBefore/>
        <w:pBdr>
          <w:bottom w:val="single" w:sz="8" w:space="4" w:color="D9823B"/>
        </w:pBdr>
      </w:pPr>
      <w:r>
        <w:t>Master project rules for Codex and Claude Code</w:t>
      </w:r>
    </w:p>
    <w:p>
      <w:pPr>
        <w:spacing w:before="160" w:after="60"/>
      </w:pPr>
      <w:r>
        <w:rPr>
          <w:rFonts w:ascii="Aptos" w:hAnsi="Aptos"/>
          <w:b/>
          <w:color w:val="D9823B"/>
          <w:sz w:val="21"/>
        </w:rPr>
        <w:t>Paste this into the selected coding agent before Phase 0</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You are redesigning the existing TM Stats application. Work inside the current repository and preserve its architecture.</w:t>
            </w:r>
            <w:r>
              <w:br/>
            </w:r>
            <w:r>
              <w:rPr>
                <w:rFonts w:ascii="Consolas" w:hAnsi="Consolas"/>
                <w:color w:val="1E2832"/>
                <w:sz w:val="17"/>
              </w:rPr>
            </w:r>
            <w:r>
              <w:br/>
            </w:r>
            <w:r>
              <w:rPr>
                <w:rFonts w:ascii="Consolas" w:hAnsi="Consolas"/>
                <w:color w:val="1E2832"/>
                <w:sz w:val="17"/>
              </w:rPr>
              <w:t>Current stack to preserve:</w:t>
            </w:r>
            <w:r>
              <w:br/>
            </w:r>
            <w:r>
              <w:rPr>
                <w:rFonts w:ascii="Consolas" w:hAnsi="Consolas"/>
                <w:color w:val="1E2832"/>
                <w:sz w:val="17"/>
              </w:rPr>
              <w:t>- Next.js App Router</w:t>
            </w:r>
            <w:r>
              <w:br/>
            </w:r>
            <w:r>
              <w:rPr>
                <w:rFonts w:ascii="Consolas" w:hAnsi="Consolas"/>
                <w:color w:val="1E2832"/>
                <w:sz w:val="17"/>
              </w:rPr>
              <w:t>- React and TypeScript strict mode</w:t>
            </w:r>
            <w:r>
              <w:br/>
            </w:r>
            <w:r>
              <w:rPr>
                <w:rFonts w:ascii="Consolas" w:hAnsi="Consolas"/>
                <w:color w:val="1E2832"/>
                <w:sz w:val="17"/>
              </w:rPr>
              <w:t>- Supabase repositories, server actions, and authorization</w:t>
            </w:r>
            <w:r>
              <w:br/>
            </w:r>
            <w:r>
              <w:rPr>
                <w:rFonts w:ascii="Consolas" w:hAnsi="Consolas"/>
                <w:color w:val="1E2832"/>
                <w:sz w:val="17"/>
              </w:rPr>
              <w:t>- Recharts</w:t>
            </w:r>
            <w:r>
              <w:br/>
            </w:r>
            <w:r>
              <w:rPr>
                <w:rFonts w:ascii="Consolas" w:hAnsi="Consolas"/>
                <w:color w:val="1E2832"/>
                <w:sz w:val="17"/>
              </w:rPr>
              <w:t>- Tailwind CSS plus the existing theme and CSS modules</w:t>
            </w:r>
            <w:r>
              <w:br/>
            </w:r>
            <w:r>
              <w:rPr>
                <w:rFonts w:ascii="Consolas" w:hAnsi="Consolas"/>
                <w:color w:val="1E2832"/>
                <w:sz w:val="17"/>
              </w:rPr>
              <w:t>- Vitest, Testing Library, and Playwright</w:t>
            </w:r>
            <w:r>
              <w:br/>
            </w:r>
            <w:r>
              <w:rPr>
                <w:rFonts w:ascii="Consolas" w:hAnsi="Consolas"/>
                <w:color w:val="1E2832"/>
                <w:sz w:val="17"/>
              </w:rPr>
            </w:r>
            <w:r>
              <w:br/>
            </w:r>
            <w:r>
              <w:rPr>
                <w:rFonts w:ascii="Consolas" w:hAnsi="Consolas"/>
                <w:color w:val="1E2832"/>
                <w:sz w:val="17"/>
              </w:rPr>
              <w:t>Rules for every phase:</w:t>
            </w:r>
            <w:r>
              <w:br/>
            </w:r>
            <w:r>
              <w:rPr>
                <w:rFonts w:ascii="Consolas" w:hAnsi="Consolas"/>
                <w:color w:val="1E2832"/>
                <w:sz w:val="17"/>
              </w:rPr>
              <w:t>1. Inspect existing routes, components, repositories, types, schemas, tests, and styling before editing.</w:t>
            </w:r>
            <w:r>
              <w:br/>
            </w:r>
            <w:r>
              <w:rPr>
                <w:rFonts w:ascii="Consolas" w:hAnsi="Consolas"/>
                <w:color w:val="1E2832"/>
                <w:sz w:val="17"/>
              </w:rPr>
              <w:t>2. Reuse existing components and calculations before creating replacements.</w:t>
            </w:r>
            <w:r>
              <w:br/>
            </w:r>
            <w:r>
              <w:rPr>
                <w:rFonts w:ascii="Consolas" w:hAnsi="Consolas"/>
                <w:color w:val="1E2832"/>
                <w:sz w:val="17"/>
              </w:rPr>
              <w:t>3. Do not add a second UI framework or charting library.</w:t>
            </w:r>
            <w:r>
              <w:br/>
            </w:r>
            <w:r>
              <w:rPr>
                <w:rFonts w:ascii="Consolas" w:hAnsi="Consolas"/>
                <w:color w:val="1E2832"/>
                <w:sz w:val="17"/>
              </w:rPr>
              <w:t>4. Do not hard-code values from screenshots or planning documents.</w:t>
            </w:r>
            <w:r>
              <w:br/>
            </w:r>
            <w:r>
              <w:rPr>
                <w:rFonts w:ascii="Consolas" w:hAnsi="Consolas"/>
                <w:color w:val="1E2832"/>
                <w:sz w:val="17"/>
              </w:rPr>
              <w:t>5. Do not fabricate production analytics.</w:t>
            </w:r>
            <w:r>
              <w:br/>
            </w:r>
            <w:r>
              <w:rPr>
                <w:rFonts w:ascii="Consolas" w:hAnsi="Consolas"/>
                <w:color w:val="1E2832"/>
                <w:sz w:val="17"/>
              </w:rPr>
              <w:t>6. Use real persisted data, canonical repository queries, or explicitly documented derived calculations.</w:t>
            </w:r>
            <w:r>
              <w:br/>
            </w:r>
            <w:r>
              <w:rPr>
                <w:rFonts w:ascii="Consolas" w:hAnsi="Consolas"/>
                <w:color w:val="1E2832"/>
                <w:sz w:val="17"/>
              </w:rPr>
              <w:t>7. Treat null and unavailable values as missing, not zero.</w:t>
            </w:r>
            <w:r>
              <w:br/>
            </w:r>
            <w:r>
              <w:rPr>
                <w:rFonts w:ascii="Consolas" w:hAnsi="Consolas"/>
                <w:color w:val="1E2832"/>
                <w:sz w:val="17"/>
              </w:rPr>
              <w:t>8. Do not reconstruct generation-level, card-event, or board-coordinate analytics from final totals.</w:t>
            </w:r>
            <w:r>
              <w:br/>
            </w:r>
            <w:r>
              <w:rPr>
                <w:rFonts w:ascii="Consolas" w:hAnsi="Consolas"/>
                <w:color w:val="1E2832"/>
                <w:sz w:val="17"/>
              </w:rPr>
              <w:t>9. Keep analytics calculations outside presentation JSX and add unit tests.</w:t>
            </w:r>
            <w:r>
              <w:br/>
            </w:r>
            <w:r>
              <w:rPr>
                <w:rFonts w:ascii="Consolas" w:hAnsi="Consolas"/>
                <w:color w:val="1E2832"/>
                <w:sz w:val="17"/>
              </w:rPr>
              <w:t>10. Show denominators, sample sizes, confidence, and methodology for non-obvious metrics.</w:t>
            </w:r>
            <w:r>
              <w:br/>
            </w:r>
            <w:r>
              <w:rPr>
                <w:rFonts w:ascii="Consolas" w:hAnsi="Consolas"/>
                <w:color w:val="1E2832"/>
                <w:sz w:val="17"/>
              </w:rPr>
              <w:t>11. Preserve authentication, group scoping, imports, drafts, game finalization, analytics refreshes, and current data integrity.</w:t>
            </w:r>
            <w:r>
              <w:br/>
            </w:r>
            <w:r>
              <w:rPr>
                <w:rFonts w:ascii="Consolas" w:hAnsi="Consolas"/>
                <w:color w:val="1E2832"/>
                <w:sz w:val="17"/>
              </w:rPr>
              <w:t>12. Do not remove legacy rendering until the replacement route works and is tested.</w:t>
            </w:r>
            <w:r>
              <w:br/>
            </w:r>
            <w:r>
              <w:rPr>
                <w:rFonts w:ascii="Consolas" w:hAnsi="Consolas"/>
                <w:color w:val="1E2832"/>
                <w:sz w:val="17"/>
              </w:rPr>
              <w:t>13. Use semantic headings, keyboard-accessible controls, visible focus, reduced motion, non-color labels, and WCAG AA contrast.</w:t>
            </w:r>
            <w:r>
              <w:br/>
            </w:r>
            <w:r>
              <w:rPr>
                <w:rFonts w:ascii="Consolas" w:hAnsi="Consolas"/>
                <w:color w:val="1E2832"/>
                <w:sz w:val="17"/>
              </w:rPr>
              <w:t>14. Test at approximately 1440px, 1024px, 768px, and 390px when UI is changed.</w:t>
            </w:r>
            <w:r>
              <w:br/>
            </w:r>
            <w:r>
              <w:rPr>
                <w:rFonts w:ascii="Consolas" w:hAnsi="Consolas"/>
                <w:color w:val="1E2832"/>
                <w:sz w:val="17"/>
              </w:rPr>
              <w:t>15. Do not begin later phases unless explicitly asked.</w:t>
            </w:r>
            <w:r>
              <w:br/>
            </w:r>
            <w:r>
              <w:rPr>
                <w:rFonts w:ascii="Consolas" w:hAnsi="Consolas"/>
                <w:color w:val="1E2832"/>
                <w:sz w:val="17"/>
              </w:rPr>
            </w:r>
            <w:r>
              <w:br/>
            </w:r>
            <w:r>
              <w:rPr>
                <w:rFonts w:ascii="Consolas" w:hAnsi="Consolas"/>
                <w:color w:val="1E2832"/>
                <w:sz w:val="17"/>
              </w:rPr>
              <w:t>At the end of every phase, report:</w:t>
            </w:r>
            <w:r>
              <w:br/>
            </w:r>
            <w:r>
              <w:rPr>
                <w:rFonts w:ascii="Consolas" w:hAnsi="Consolas"/>
                <w:color w:val="1E2832"/>
                <w:sz w:val="17"/>
              </w:rPr>
              <w:t>- Summary</w:t>
            </w:r>
            <w:r>
              <w:br/>
            </w:r>
            <w:r>
              <w:rPr>
                <w:rFonts w:ascii="Consolas" w:hAnsi="Consolas"/>
                <w:color w:val="1E2832"/>
                <w:sz w:val="17"/>
              </w:rPr>
              <w:t>- Files created, modified, moved, or retired</w:t>
            </w:r>
            <w:r>
              <w:br/>
            </w:r>
            <w:r>
              <w:rPr>
                <w:rFonts w:ascii="Consolas" w:hAnsi="Consolas"/>
                <w:color w:val="1E2832"/>
                <w:sz w:val="17"/>
              </w:rPr>
              <w:t>- Existing code reused</w:t>
            </w:r>
            <w:r>
              <w:br/>
            </w:r>
            <w:r>
              <w:rPr>
                <w:rFonts w:ascii="Consolas" w:hAnsi="Consolas"/>
                <w:color w:val="1E2832"/>
                <w:sz w:val="17"/>
              </w:rPr>
              <w:t>- Calculations added or changed</w:t>
            </w:r>
            <w:r>
              <w:br/>
            </w:r>
            <w:r>
              <w:rPr>
                <w:rFonts w:ascii="Consolas" w:hAnsi="Consolas"/>
                <w:color w:val="1E2832"/>
                <w:sz w:val="17"/>
              </w:rPr>
              <w:t>- Database/query/schema changes</w:t>
            </w:r>
            <w:r>
              <w:br/>
            </w:r>
            <w:r>
              <w:rPr>
                <w:rFonts w:ascii="Consolas" w:hAnsi="Consolas"/>
                <w:color w:val="1E2832"/>
                <w:sz w:val="17"/>
              </w:rPr>
              <w:t>- Tests and commands run</w:t>
            </w:r>
            <w:r>
              <w:br/>
            </w:r>
            <w:r>
              <w:rPr>
                <w:rFonts w:ascii="Consolas" w:hAnsi="Consolas"/>
                <w:color w:val="1E2832"/>
                <w:sz w:val="17"/>
              </w:rPr>
              <w:t>- Screenshots for desktop and mobile UI work</w:t>
            </w:r>
            <w:r>
              <w:br/>
            </w:r>
            <w:r>
              <w:rPr>
                <w:rFonts w:ascii="Consolas" w:hAnsi="Consolas"/>
                <w:color w:val="1E2832"/>
                <w:sz w:val="17"/>
              </w:rPr>
              <w:t>- Data gaps and assumptions</w:t>
            </w:r>
            <w:r>
              <w:br/>
            </w:r>
            <w:r>
              <w:rPr>
                <w:rFonts w:ascii="Consolas" w:hAnsi="Consolas"/>
                <w:color w:val="1E2832"/>
                <w:sz w:val="17"/>
              </w:rPr>
              <w:t>- Risks and next-step recommendations</w:t>
            </w:r>
          </w:p>
          <w:p>
            <w:r>
              <w:rPr>
                <w:b/>
              </w:rPr>
              <w:t>SUPABASE PRODUCTION GRAPHICS</w:t>
            </w:r>
          </w:p>
          <w:p>
            <w:pPr/>
            <w:r>
              <w:t>The project already stores tag graphics, point-source graphics, and corporation logos in Supabase. Treat those files and their metadata as production dependencies and integrate them throughout the redesign.</w:t>
            </w:r>
          </w:p>
          <w:p>
            <w:pPr/>
            <w:r>
              <w:t>Before implementation, inspect the existing Supabase tables, storage buckets, IDs/slugs, URL or path fields, public/private access model, RLS policies, and any existing image helpers. Do not assume field names or bucket names.</w:t>
            </w:r>
          </w:p>
          <w:p>
            <w:pPr/>
            <w:r>
              <w:t>Create a shared typed asset resolver and reusable components for tag graphics, point-source graphics, and corporation logos. Do not hard-code storage URLs or duplicate asset lookup logic in individual pages.</w:t>
            </w:r>
          </w:p>
          <w:p>
            <w:pPr/>
            <w:r>
              <w:t>Use stable IDs or canonical slugs, preserve aspect ratios, provide accessible alt behavior, implement a non-broken fallback, and test image loading and missing-data states.</w:t>
            </w:r>
          </w:p>
          <w:p>
            <w:pPr/>
            <w:r>
              <w:t>Use these production assets in entity selectors, KPI cards, charts, legends, tables, detail panels, Compare, Log a Game, game detail, and replay wherever the corresponding entity or point source is visible.</w:t>
            </w:r>
          </w:p>
          <w:p>
            <w:pPr>
              <w:spacing w:before="140" w:after="0" w:line="240" w:lineRule="auto"/>
            </w:pPr>
            <w:r>
              <w:rPr>
                <w:rFonts w:ascii="Consolas" w:hAnsi="Consolas"/>
                <w:b/>
                <w:color w:val="9A4A18"/>
                <w:sz w:val="17"/>
              </w:rPr>
              <w:t>COMBINED DASHBOARD AND VISUAL QUALITY REQUIREMENTS</w:t>
            </w:r>
            <w:r>
              <w:br/>
            </w:r>
            <w:r>
              <w:rPr>
                <w:rFonts w:ascii="Consolas" w:hAnsi="Consolas"/>
                <w:color w:val="1E2832"/>
                <w:sz w:val="17"/>
              </w:rPr>
              <w:t>- Build coordinated analytical experiences, not isolated chart galleries or long stacks of equal-weight cards.</w:t>
            </w:r>
            <w:r>
              <w:br/>
            </w:r>
            <w:r>
              <w:rPr>
                <w:rFonts w:ascii="Consolas" w:hAnsi="Consolas"/>
                <w:color w:val="1E2832"/>
                <w:sz w:val="17"/>
              </w:rPr>
              <w:t>- Each dashboard must have a clear question, KPI strip, two or three complementary primary graphics, an insight/evidence layer, and progressive disclosure.</w:t>
            </w:r>
            <w:r>
              <w:br/>
            </w:r>
            <w:r>
              <w:rPr>
                <w:rFonts w:ascii="Consolas" w:hAnsi="Consolas"/>
                <w:color w:val="1E2832"/>
                <w:sz w:val="17"/>
              </w:rPr>
              <w:t>- Synchronize filters, selection, hover/focus state, legends, tables, detail drawers, and shareable URL state across related graphics.</w:t>
            </w:r>
            <w:r>
              <w:br/>
            </w:r>
            <w:r>
              <w:rPr>
                <w:rFonts w:ascii="Consolas" w:hAnsi="Consolas"/>
                <w:color w:val="1E2832"/>
                <w:sz w:val="17"/>
              </w:rPr>
              <w:t>- Integrate Supabase tag graphics, point-source graphics, and corporation logos through the shared asset resolver.</w:t>
            </w:r>
            <w:r>
              <w:br/>
            </w:r>
            <w:r>
              <w:rPr>
                <w:rFonts w:ascii="Consolas" w:hAnsi="Consolas"/>
                <w:color w:val="1E2832"/>
                <w:sz w:val="17"/>
              </w:rPr>
              <w:t>- Use accessible, responsive chart compositions with consistent scales, semantic colors, text summaries, and table alternatives.</w:t>
            </w:r>
            <w:r>
              <w:br/>
            </w:r>
            <w:r>
              <w:rPr>
                <w:rFonts w:ascii="Consolas" w:hAnsi="Consolas"/>
                <w:color w:val="1E2832"/>
                <w:sz w:val="17"/>
              </w:rPr>
              <w:t>- Prefer meaningful complexity: distributions, trends, deltas, relationships, and evidence. Do not add decorative charts or repeat the same metric in several forms.</w:t>
            </w:r>
            <w:r>
              <w:br/>
            </w:r>
            <w:r>
              <w:rPr>
                <w:rFonts w:ascii="Consolas" w:hAnsi="Consolas"/>
                <w:color w:val="1E2832"/>
                <w:sz w:val="17"/>
              </w:rPr>
              <w:t>- Provide screenshots at desktop, tablet, and mobile widths for each completed dashboard and explain how the graphics coordinate.</w:t>
            </w:r>
          </w:p>
          <w:p>
            <w:pPr>
              <w:spacing w:before="120"/>
            </w:pPr>
            <w:r>
              <w:rPr>
                <w:b/>
              </w:rPr>
              <w:t>WIN POINT DIFFERENTIAL STANDARD</w:t>
            </w:r>
          </w:p>
          <w:p>
            <w:pPr>
              <w:spacing w:after="40"/>
            </w:pPr>
            <w:r>
              <w:t>- Use one canonical single-game formula: winning player final score minus the highest opponent final score.</w:t>
            </w:r>
          </w:p>
          <w:p>
            <w:pPr>
              <w:spacing w:after="40"/>
            </w:pPr>
            <w:r>
              <w:t>- Keep win point differential separate from overall point differential versus average opponents, loss deficit, direct head-to-head differential, and opponent-adjusted margin.</w:t>
            </w:r>
          </w:p>
          <w:p>
            <w:pPr>
              <w:spacing w:after="40"/>
            </w:pPr>
            <w:r>
              <w:t>- Respect existing win and tie semantics; report tied-first outcomes separately.</w:t>
            </w:r>
          </w:p>
          <w:p>
            <w:pPr>
              <w:spacing w:after="40"/>
            </w:pPr>
            <w:r>
              <w:t>- Show qualifying wins and total games, enforce minimum-wins eligibility, centralize close/decisive thresholds, and test multiplayer, ties, missing scores, and aggregate weighting.</w:t>
            </w:r>
          </w:p>
        </w:tc>
      </w:tr>
    </w:tbl>
    <w:p>
      <w:pPr>
        <w:spacing w:after="40"/>
      </w:pPr>
    </w:p>
    <w:p>
      <w:pPr>
        <w:pStyle w:val="Heading2"/>
      </w:pPr>
      <w:r>
        <w:t>Supabase production graphics and asset rules</w:t>
      </w:r>
    </w:p>
    <w:p>
      <w:pPr/>
      <w:r>
        <w:t>The production Supabase asset library is a required part of the redesign. Tag graphics, point-source graphics, and corporation logos must be integrated into the relevant controls, cards, charts, tables, legends, detail views, comparisons, game entry, and game detail screens.</w:t>
      </w:r>
    </w:p>
    <w:p>
      <w:pPr>
        <w:pStyle w:val="ListBullet"/>
      </w:pPr>
      <w:r>
        <w:t>Treat Supabase as the source of truth for these assets. The active coding agent must inspect the current database tables, storage buckets, asset paths, URL fields, row-level security, and existing helper functions before adding any new asset mapping.</w:t>
      </w:r>
    </w:p>
    <w:p>
      <w:pPr>
        <w:pStyle w:val="ListBullet"/>
      </w:pPr>
      <w:r>
        <w:t>Do not create replacement illustrations, copy production files into the repository, or hard-code storage URLs unless the audit proves that the repository already uses that pattern.</w:t>
      </w:r>
    </w:p>
    <w:p>
      <w:pPr>
        <w:pStyle w:val="ListBullet"/>
      </w:pPr>
      <w:r>
        <w:t>Create one typed asset-resolution layer and reusable display components rather than resolving images independently in each dashboard.</w:t>
      </w:r>
    </w:p>
    <w:p>
      <w:pPr>
        <w:pStyle w:val="ListBullet"/>
      </w:pPr>
      <w:r>
        <w:t>Use stable entity IDs or canonical slugs for asset lookup. Do not join assets by display label alone.</w:t>
      </w:r>
    </w:p>
    <w:p>
      <w:pPr>
        <w:pStyle w:val="ListBullet"/>
      </w:pPr>
      <w:r>
        <w:t>Use the existing Supabase client and environment configuration. Public assets may use stable public URLs; private assets must use server-generated signed URLs with appropriate caching and expiry behavior.</w:t>
      </w:r>
    </w:p>
    <w:p>
      <w:pPr>
        <w:pStyle w:val="ListBullet"/>
      </w:pPr>
      <w:r>
        <w:t>Every image must have known dimensions or an aspect-ratio container, useful alternative text when informative, an empty alt attribute when decorative, and a resilient fallback when the Supabase record or file is missing.</w:t>
      </w:r>
    </w:p>
    <w:p>
      <w:pPr>
        <w:pStyle w:val="ListBullet"/>
      </w:pPr>
      <w:r>
        <w:t>Graphics must support the existing dark theme and remain legible at compact sizes. Do not use an icon as the only label for an interactive control.</w:t>
      </w:r>
    </w:p>
    <w:p>
      <w:pPr>
        <w:pStyle w:val="ListBullet"/>
      </w:pPr>
      <w:r>
        <w:t>Add tests for asset lookup, missing assets, malformed paths, public and private URL behavior, fallback rendering, accessible names, responsive sizing, and cache behavior.</w:t>
      </w:r>
    </w:p>
    <w:p>
      <w:pPr>
        <w:pStyle w:val="Heading2"/>
        <w:keepNext/>
      </w:pPr>
      <w:r>
        <w:rPr>
          <w:rFonts w:ascii="Aptos" w:hAnsi="Aptos"/>
        </w:rPr>
        <w:t>Combined dashboard composition and visual graphics rules</w:t>
      </w:r>
    </w:p>
    <w:p>
      <w:pPr>
        <w:spacing w:after="100" w:line="259" w:lineRule="auto"/>
      </w:pPr>
      <w:r>
        <w:rPr>
          <w:rFonts w:ascii="Aptos" w:hAnsi="Aptos"/>
          <w:sz w:val="21"/>
        </w:rPr>
        <w:t>Every analytics destination must feel like one coordinated decision-making dashboard, not a long stack of unrelated report cards. Related metrics, graphics, tables, and explanations must share filters, selection state, visual language, and evidence.</w:t>
      </w:r>
    </w:p>
    <w:p>
      <w:pPr>
        <w:pStyle w:val="ListBullet"/>
        <w:spacing w:after="40" w:line="252" w:lineRule="auto"/>
      </w:pPr>
      <w:r>
        <w:rPr>
          <w:rFonts w:ascii="Aptos" w:hAnsi="Aptos"/>
          <w:sz w:val="21"/>
        </w:rPr>
        <w:t>Begin each dashboard with one explicit user question and a compact KPI strip that provides scope, sample size, and reliability before users interpret charts.</w:t>
      </w:r>
    </w:p>
    <w:p>
      <w:pPr>
        <w:pStyle w:val="ListBullet"/>
        <w:spacing w:after="40" w:line="252" w:lineRule="auto"/>
      </w:pPr>
      <w:r>
        <w:rPr>
          <w:rFonts w:ascii="Aptos" w:hAnsi="Aptos"/>
          <w:sz w:val="21"/>
        </w:rPr>
        <w:t>Use two or three complementary primary graphics above the fold. Pair overview, distribution, trend, and comparison views rather than repeating the same metric in several chart forms.</w:t>
      </w:r>
    </w:p>
    <w:p>
      <w:pPr>
        <w:pStyle w:val="ListBullet"/>
        <w:spacing w:after="40" w:line="252" w:lineRule="auto"/>
      </w:pPr>
      <w:r>
        <w:rPr>
          <w:rFonts w:ascii="Aptos" w:hAnsi="Aptos"/>
          <w:sz w:val="21"/>
        </w:rPr>
        <w:t>Synchronize entity selection, hover, focus, legend state, filters, date range, and detail panels across charts and tables. Persist meaningful state in the URL.</w:t>
      </w:r>
    </w:p>
    <w:p>
      <w:pPr>
        <w:pStyle w:val="ListBullet"/>
        <w:spacing w:after="40" w:line="252" w:lineRule="auto"/>
      </w:pPr>
      <w:r>
        <w:rPr>
          <w:rFonts w:ascii="Aptos" w:hAnsi="Aptos"/>
          <w:sz w:val="21"/>
        </w:rPr>
        <w:t>Use appropriate chart forms: ranked horizontal bars for ordered entities; dumbbells for two baselines; diverging bars or waterfalls for deltas; box plots or histograms for distributions; heatmaps for matrices or boards; line charts for time; scatter plots for relationships.</w:t>
      </w:r>
    </w:p>
    <w:p>
      <w:pPr>
        <w:pStyle w:val="ListBullet"/>
        <w:spacing w:after="40" w:line="252" w:lineRule="auto"/>
      </w:pPr>
      <w:r>
        <w:rPr>
          <w:rFonts w:ascii="Aptos" w:hAnsi="Aptos"/>
          <w:sz w:val="21"/>
        </w:rPr>
        <w:t>Use Supabase tag graphics, point-source graphics, and corporation logos inside labels, legends, selectors, cards, tooltips, tables, and detail views where they improve recognition. Never use an image as the only accessible label.</w:t>
      </w:r>
    </w:p>
    <w:p>
      <w:pPr>
        <w:pStyle w:val="ListBullet"/>
        <w:spacing w:after="40" w:line="252" w:lineRule="auto"/>
      </w:pPr>
      <w:r>
        <w:rPr>
          <w:rFonts w:ascii="Aptos" w:hAnsi="Aptos"/>
          <w:sz w:val="21"/>
        </w:rPr>
        <w:t>Use one clear visual hierarchy: primary chart, supporting chart, insight rail, evidence table, and methodology or detail drawer. Advanced analysis should use progressive disclosure rather than an endlessly tall page.</w:t>
      </w:r>
    </w:p>
    <w:p>
      <w:pPr>
        <w:pStyle w:val="ListBullet"/>
        <w:spacing w:after="40" w:line="252" w:lineRule="auto"/>
      </w:pPr>
      <w:r>
        <w:rPr>
          <w:rFonts w:ascii="Aptos" w:hAnsi="Aptos"/>
          <w:sz w:val="21"/>
        </w:rPr>
        <w:t>Reserve orange/copper for selection and emphasis. Use consistent semantic colors, restrained chart palettes, sufficient contrast, non-color labels, and readable typography.</w:t>
      </w:r>
    </w:p>
    <w:p>
      <w:pPr>
        <w:pStyle w:val="ListBullet"/>
        <w:spacing w:after="40" w:line="252" w:lineRule="auto"/>
      </w:pPr>
      <w:r>
        <w:rPr>
          <w:rFonts w:ascii="Aptos" w:hAnsi="Aptos"/>
          <w:sz w:val="21"/>
        </w:rPr>
        <w:t>Create intentional desktop, tablet, and mobile compositions. Mobile should reorder and simplify the same analysis rather than merely shrinking the desktop layout.</w:t>
      </w:r>
    </w:p>
    <w:p>
      <w:pPr>
        <w:pStyle w:val="ListBullet"/>
        <w:spacing w:after="40" w:line="252" w:lineRule="auto"/>
      </w:pPr>
      <w:r>
        <w:rPr>
          <w:rFonts w:ascii="Aptos" w:hAnsi="Aptos"/>
          <w:sz w:val="21"/>
        </w:rPr>
        <w:t>Provide text summaries and accessible table alternatives for complex graphics. All chart interactions must be keyboard reachable and respect reduced motion.</w:t>
      </w:r>
    </w:p>
    <w:p>
      <w:pPr>
        <w:pStyle w:val="ListBullet"/>
        <w:spacing w:after="40" w:line="252" w:lineRule="auto"/>
      </w:pPr>
      <w:r>
        <w:rPr>
          <w:rFonts w:ascii="Aptos" w:hAnsi="Aptos"/>
          <w:sz w:val="21"/>
        </w:rPr>
        <w:t>Measure rendering and query performance. Avoid one Supabase asset request per row, unnecessary re-renders on pointer movement, and multiple hidden copies of the same chart.</w:t>
      </w:r>
    </w:p>
    <w:p>
      <w:pPr>
        <w:pStyle w:val="Heading3"/>
        <w:keepNext/>
      </w:pPr>
      <w:r>
        <w:rPr>
          <w:rFonts w:ascii="Aptos" w:hAnsi="Aptos"/>
        </w:rPr>
        <w:t>Required dashboard anatomy</w:t>
      </w:r>
    </w:p>
    <w:p>
      <w:pPr>
        <w:pStyle w:val="ListBullet"/>
        <w:spacing w:after="40" w:line="252" w:lineRule="auto"/>
      </w:pPr>
      <w:r>
        <w:rPr>
          <w:rFonts w:ascii="Aptos" w:hAnsi="Aptos"/>
          <w:sz w:val="21"/>
        </w:rPr>
        <w:t>Context header: page title, scope, selected entity, filters, data freshness, and coverage.</w:t>
      </w:r>
    </w:p>
    <w:p>
      <w:pPr>
        <w:pStyle w:val="ListBullet"/>
        <w:spacing w:after="40" w:line="252" w:lineRule="auto"/>
      </w:pPr>
      <w:r>
        <w:rPr>
          <w:rFonts w:ascii="Aptos" w:hAnsi="Aptos"/>
          <w:sz w:val="21"/>
        </w:rPr>
        <w:t>KPI strip: four to six high-value metrics with samples, deltas, and confidence.</w:t>
      </w:r>
    </w:p>
    <w:p>
      <w:pPr>
        <w:pStyle w:val="ListBullet"/>
        <w:spacing w:after="40" w:line="252" w:lineRule="auto"/>
      </w:pPr>
      <w:r>
        <w:rPr>
          <w:rFonts w:ascii="Aptos" w:hAnsi="Aptos"/>
          <w:sz w:val="21"/>
        </w:rPr>
        <w:t>Primary analysis row: one dominant visualization paired with one supporting visualization or insight panel.</w:t>
      </w:r>
    </w:p>
    <w:p>
      <w:pPr>
        <w:pStyle w:val="ListBullet"/>
        <w:spacing w:after="40" w:line="252" w:lineRule="auto"/>
      </w:pPr>
      <w:r>
        <w:rPr>
          <w:rFonts w:ascii="Aptos" w:hAnsi="Aptos"/>
          <w:sz w:val="21"/>
        </w:rPr>
        <w:t>Secondary analysis row: distribution, trend, comparison, or composition graphics that answer the next logical question.</w:t>
      </w:r>
    </w:p>
    <w:p>
      <w:pPr>
        <w:pStyle w:val="ListBullet"/>
        <w:spacing w:after="40" w:line="252" w:lineRule="auto"/>
      </w:pPr>
      <w:r>
        <w:rPr>
          <w:rFonts w:ascii="Aptos" w:hAnsi="Aptos"/>
          <w:sz w:val="21"/>
        </w:rPr>
        <w:t>Evidence layer: sortable table, recent or supporting games, entity details, and links to Compare or Improvement.</w:t>
      </w:r>
    </w:p>
    <w:p>
      <w:pPr>
        <w:pStyle w:val="ListBullet"/>
        <w:spacing w:after="40" w:line="252" w:lineRule="auto"/>
      </w:pPr>
      <w:r>
        <w:rPr>
          <w:rFonts w:ascii="Aptos" w:hAnsi="Aptos"/>
          <w:sz w:val="21"/>
        </w:rPr>
        <w:t>Progressive disclosure: detail drawer, methodology, data coverage, and advanced controls.</w:t>
      </w:r>
    </w:p>
    <w:p>
      <w:pPr>
        <w:pStyle w:val="Heading2"/>
      </w:pPr>
      <w:r>
        <w:t>Win point differential analytics rules</w:t>
      </w:r>
    </w:p>
    <w:p>
      <w:pPr/>
      <w:r>
        <w:t>Win point differential is a required performance statistic wherever final scores and winners are available. Use one canonical calculation service and keep related but different differential metrics clearly separated.</w:t>
      </w:r>
    </w:p>
    <w:p>
      <w:pPr>
        <w:pStyle w:val="ListBullet"/>
      </w:pPr>
      <w:r>
        <w:t>Canonical single-game win point differential: for a qualifying win, player final score minus the highest final score among all opponents. In multiplayer games, this is the winner-to-runner-up margin.</w:t>
      </w:r>
    </w:p>
    <w:p>
      <w:pPr>
        <w:pStyle w:val="ListBullet"/>
      </w:pPr>
      <w:r>
        <w:t>Do not calculate win point differential as player score minus the table average. Label that separate metric Overall Point Differential or Differential versus Average Opponent.</w:t>
      </w:r>
    </w:p>
    <w:p>
      <w:pPr>
        <w:pStyle w:val="ListBullet"/>
      </w:pPr>
      <w:r>
        <w:t>Do not calculate it as player score minus every opponent and then average those opponent gaps. That is a different opponent-relative statistic.</w:t>
      </w:r>
    </w:p>
    <w:p>
      <w:pPr>
        <w:pStyle w:val="ListBullet"/>
      </w:pPr>
      <w:r>
        <w:t>Use the application's existing canonical win and tie semantics. If tied first places are possible, report them separately and do not silently treat a zero-point tie as a normal win margin.</w:t>
      </w:r>
    </w:p>
    <w:p>
      <w:pPr>
        <w:pStyle w:val="ListBullet"/>
      </w:pPr>
      <w:r>
        <w:t>Required summary statistics when sample size supports them: average win point differential, median win point differential, closest win, largest win, interquartile range or distribution, close-win rate, decisive-win rate, and recent trend.</w:t>
      </w:r>
    </w:p>
    <w:p>
      <w:pPr>
        <w:pStyle w:val="ListBullet"/>
      </w:pPr>
      <w:r>
        <w:t>Close-win and decisive-win thresholds must be centralized configuration values. Suggested starting values are 5 points or fewer for a close win and 15 points or more for a decisive win, but the active coding agent must inspect the current product conventions before adopting them.</w:t>
      </w:r>
    </w:p>
    <w:p>
      <w:pPr>
        <w:pStyle w:val="ListBullet"/>
      </w:pPr>
      <w:r>
        <w:t>Use a minimum-wins eligibility threshold for win differential rankings. Do not use only a minimum-games threshold, because players with many games but one win still have an unreliable average win margin.</w:t>
      </w:r>
    </w:p>
    <w:p>
      <w:pPr>
        <w:pStyle w:val="ListBullet"/>
      </w:pPr>
      <w:r>
        <w:t>Show both the number of wins used and the total number of games. Every differential summary, chart, tooltip, comparison, and recommendation must expose its sample.</w:t>
      </w:r>
    </w:p>
    <w:p>
      <w:pPr>
        <w:pStyle w:val="ListBullet"/>
      </w:pPr>
      <w:r>
        <w:t>For group or global aggregates, calculate from qualifying game-level win margins. Do not average player averages unless the product intentionally wants equal player weighting and labels that methodology.</w:t>
      </w:r>
    </w:p>
    <w:p>
      <w:pPr>
        <w:pStyle w:val="ListBullet"/>
      </w:pPr>
      <w:r>
        <w:t>Recommended graphics: compact KPI cards, a histogram or box plot for margin distribution, a rolling or chronological win-margin trend, ranked horizontal bars for players, and diverging breakdowns by map, table size, corporation, Prelude, style, or game length.</w:t>
      </w:r>
    </w:p>
    <w:p>
      <w:pPr>
        <w:pStyle w:val="ListBullet"/>
      </w:pPr>
      <w:r>
        <w:t>Win differential insights must remain descriptive. A large margin is evidence of a decisive result, not proof that a corporation, card, tag, style, or recommendation caused the win.</w:t>
      </w:r>
    </w:p>
    <w:p>
      <w:pPr>
        <w:pStyle w:val="ListBullet"/>
      </w:pPr>
      <w:r>
        <w:t>Add unit tests for multiplayer runner-up selection, two-player games, tied-first outcomes, missing scores, disqualified or incomplete games, threshold boundaries, minimum wins, aggregation weighting, and URL-filtered samples.</w:t>
      </w:r>
    </w:p>
    <w:p>
      <w:pPr>
        <w:pStyle w:val="Heading2"/>
      </w:pPr>
      <w:r>
        <w:t>Per-generation cards bought and Terraforming Rating rules</w:t>
      </w:r>
    </w:p>
    <w:p>
      <w:pPr/>
      <w:r>
        <w:t>The application now records how many cards each player bought during each generation and each player's Terraforming Rating at a defined generation checkpoint. Treat these as first-class temporal analytics and use one shared data contract across logging, replay, dashboards, comparison, and coaching.</w:t>
      </w:r>
    </w:p>
    <w:p>
      <w:pPr>
        <w:pStyle w:val="ListBullet"/>
      </w:pPr>
      <w:r>
        <w:t>Use Terraforming Mars terminology consistently: display Generation in the product. If existing storage uses round, map it through one typed adapter rather than mixing terms in the UI.</w:t>
      </w:r>
    </w:p>
    <w:p>
      <w:pPr>
        <w:pStyle w:val="ListBullet"/>
      </w:pPr>
      <w:r>
        <w:t>Audit the existing schema and repository fields before changing anything. Reuse the implemented records and naming conventions instead of creating a second parallel timeline model.</w:t>
      </w:r>
    </w:p>
    <w:p>
      <w:pPr>
        <w:pStyle w:val="ListBullet"/>
      </w:pPr>
      <w:r>
        <w:t>Define the exact checkpoint for Terraforming Rating snapshots, such as start of generation, end of generation, or value after a recorded action. Display that checkpoint in labels and methodology.</w:t>
      </w:r>
    </w:p>
    <w:p>
      <w:pPr>
        <w:pStyle w:val="ListBullet"/>
      </w:pPr>
      <w:r>
        <w:t>Define Cards Bought as a count of cards purchased for the player in that generation. Do not label it card spend, card cost, cards played, cards drawn, or hand size unless those separate values are actually recorded.</w:t>
      </w:r>
    </w:p>
    <w:p>
      <w:pPr>
        <w:pStyle w:val="ListBullet"/>
      </w:pPr>
      <w:r>
        <w:t>Keep null and zero distinct. Zero means the user explicitly recorded that no cards were bought; null means the generation value is missing or unknown.</w:t>
      </w:r>
    </w:p>
    <w:p>
      <w:pPr>
        <w:pStyle w:val="ListBullet"/>
      </w:pPr>
      <w:r>
        <w:t>Do not force Terraforming Rating to increase monotonically unless the repository and enabled rules guarantee it. Preserve legitimate decreases and explain them in tooltips or event detail when the source data supports the cause.</w:t>
      </w:r>
    </w:p>
    <w:p>
      <w:pPr>
        <w:pStyle w:val="ListBullet"/>
      </w:pPr>
      <w:r>
        <w:t>Required derived metrics include cards bought by generation, cumulative cards bought, average cards bought per generation, early/mid/late purchase intensity, Terraforming Rating by generation, TR gain by generation, cumulative TR gain, early/mid/late TR pace, final TR, and selected benchmark differences.</w:t>
      </w:r>
    </w:p>
    <w:p>
      <w:pPr>
        <w:pStyle w:val="ListBullet"/>
      </w:pPr>
      <w:r>
        <w:t>Use coordinated but separate graphics: grouped or small-multiple bars for cards bought and stepped lines for Terraforming Rating. Do not place both measures on an ambiguous dual-axis chart.</w:t>
      </w:r>
    </w:p>
    <w:p>
      <w:pPr>
        <w:pStyle w:val="ListBullet"/>
      </w:pPr>
      <w:r>
        <w:t>All temporal graphics must support games with different lengths. Provide exact-generation mode and, where analytically justified, normalized early/mid/late phase mode. Label normalized views clearly.</w:t>
      </w:r>
    </w:p>
    <w:p>
      <w:pPr>
        <w:pStyle w:val="ListBullet"/>
      </w:pPr>
      <w:r>
        <w:t>Show samples and coverage: qualifying games, generations observed, complete versus partial timelines, and excluded records.</w:t>
      </w:r>
    </w:p>
    <w:p>
      <w:pPr>
        <w:pStyle w:val="ListBullet"/>
      </w:pPr>
      <w:r>
        <w:t>Add unit and interaction tests for zero purchases, missing generations, partial snapshots, out-of-order records, different game lengths, imports, explicit TR decreases, generation alignment, URL filters, and synchronized replay selection.</w:t>
      </w:r>
    </w:p>
    <w:p>
      <w:pPr>
        <w:pStyle w:val="Heading2"/>
      </w:pPr>
      <w:r>
        <w:rPr>
          <w:b w:val="0"/>
          <w:i w:val="0"/>
        </w:rPr>
        <w:t>Current protected product, identity, and privacy rules</w:t>
      </w:r>
    </w:p>
    <w:p>
      <w:pPr>
        <w:pStyle w:val="ListBullet"/>
      </w:pPr>
      <w:r>
        <w:rPr>
          <w:b w:val="0"/>
          <w:i w:val="0"/>
        </w:rPr>
        <w:t>Work only in C:\Users\izzyh\Documents\Terraforming Mars Redesign on branch redesign/tm-stats-dashboard-rebuild. The original C:\Users\izzyh\Documents\Terraforming Mars worktree is strictly read-only.</w:t>
      </w:r>
    </w:p>
    <w:p>
      <w:pPr>
        <w:pStyle w:val="ListBullet"/>
      </w:pPr>
      <w:r>
        <w:rPr>
          <w:b w:val="0"/>
          <w:i w:val="0"/>
        </w:rPr>
        <w:t>TM Stats is a responsive website. Narrow layouts adapt the same information architecture and workflow; they do not become a separate mobile app experience.</w:t>
      </w:r>
    </w:p>
    <w:p>
      <w:pPr>
        <w:pStyle w:val="ListBullet"/>
      </w:pPr>
      <w:r>
        <w:rPr>
          <w:b w:val="0"/>
          <w:i w:val="0"/>
        </w:rPr>
        <w:t>Preserve /glossary historical linking and the full /cards Card Lookup.</w:t>
      </w:r>
    </w:p>
    <w:p>
      <w:pPr>
        <w:pStyle w:val="ListBullet"/>
      </w:pPr>
      <w:r>
        <w:rPr>
          <w:b w:val="0"/>
          <w:i w:val="0"/>
        </w:rPr>
        <w:t>Preserve approved Merger availability-versus-selection semantics and do not execute the owner-gated migration or backfill without separate authorization.</w:t>
      </w:r>
    </w:p>
    <w:p>
      <w:pPr>
        <w:pStyle w:val="ListBullet"/>
      </w:pPr>
      <w:r>
        <w:rPr>
          <w:b w:val="0"/>
          <w:i w:val="0"/>
        </w:rPr>
        <w:t>Manual and user-configured gameplay expansion tracking is retired. Intrinsic entity catalog expansion metadata remains available where it belongs to a card, corporation, or Prelude. Authoritative import-derived Venus and Colonies state/events remain canonical game evidence and are not considered generic expansion controls.</w:t>
      </w:r>
    </w:p>
    <w:p>
      <w:pPr>
        <w:pStyle w:val="ListBullet"/>
      </w:pPr>
      <w:r>
        <w:rPr>
          <w:b w:val="0"/>
          <w:i w:val="0"/>
        </w:rPr>
        <w:t>Use stable player IDs for games and analytics. A successful account claim links the existing guest player rather than copying history to a replacement player.</w:t>
      </w:r>
    </w:p>
    <w:p>
      <w:pPr>
        <w:pStyle w:val="ListBullet"/>
      </w:pPr>
      <w:r>
        <w:rPr>
          <w:b w:val="0"/>
          <w:i w:val="0"/>
        </w:rPr>
        <w:t>A guest may be identified by username or by first name and last name. Keep username normalization and personal-name normalization separate.</w:t>
      </w:r>
    </w:p>
    <w:p>
      <w:pPr>
        <w:pStyle w:val="ListBullet"/>
      </w:pPr>
      <w:r>
        <w:rPr>
          <w:b w:val="0"/>
          <w:i w:val="0"/>
        </w:rPr>
        <w:t>After claim, public presentation uses the registered username or another approved public handle. Missing username uses a neutral fallback and never falls back to a private personal name.</w:t>
      </w:r>
    </w:p>
    <w:p>
      <w:pPr>
        <w:pStyle w:val="ListBullet"/>
      </w:pPr>
      <w:r>
        <w:rPr>
          <w:b w:val="0"/>
          <w:i w:val="0"/>
        </w:rPr>
        <w:t>Private first name, last name, full name, normalized personal names, claim aliases, and private import evidence must not appear in public pages, APIs, RPCs, views, metadata, exports, hydration data, logs, telemetry, or analytics events.</w:t>
      </w:r>
    </w:p>
    <w:p>
      <w:pPr>
        <w:pStyle w:val="ListBullet"/>
      </w:pPr>
      <w:r>
        <w:rPr>
          <w:b w:val="0"/>
          <w:i w:val="0"/>
        </w:rPr>
        <w:t>Schema, migration, view, RLS, production-data, and Storage changes normally require explicit authorization. The expanded Step 4.3 assignment authorizes additive local redesign schema/RLS work and disposable PostgreSQL validation only. It does not authorize production application, live-site migration, deployment, backfill, or backup-table security remediation.</w:t>
      </w:r>
    </w:p>
    <w:p>
      <w:pPr>
        <w:pStyle w:val="Heading1"/>
        <w:keepNext/>
        <w:pageBreakBefore/>
        <w:pBdr>
          <w:bottom w:val="single" w:sz="8" w:space="4" w:color="D9823B"/>
        </w:pBdr>
      </w:pPr>
      <w:r>
        <w:t>Phase roadmap</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18202A"/>
          </w:tcPr>
          <w:p>
            <w:r>
              <w:rPr>
                <w:rFonts w:ascii="Aptos" w:hAnsi="Aptos"/>
                <w:b/>
                <w:color w:val="FFFFFF"/>
                <w:sz w:val="19"/>
              </w:rPr>
              <w:t>Phase</w:t>
            </w:r>
          </w:p>
        </w:tc>
        <w:tc>
          <w:tcPr>
            <w:tcW w:type="dxa" w:w="3331"/>
            <w:shd w:fill="18202A"/>
          </w:tcPr>
          <w:p>
            <w:r>
              <w:rPr>
                <w:rFonts w:ascii="Aptos" w:hAnsi="Aptos"/>
                <w:b/>
                <w:color w:val="FFFFFF"/>
                <w:sz w:val="19"/>
              </w:rPr>
              <w:t>Title</w:t>
            </w:r>
          </w:p>
        </w:tc>
        <w:tc>
          <w:tcPr>
            <w:tcW w:type="dxa" w:w="3331"/>
            <w:shd w:fill="18202A"/>
          </w:tcPr>
          <w:p>
            <w:r>
              <w:rPr>
                <w:rFonts w:ascii="Aptos" w:hAnsi="Aptos"/>
                <w:b/>
                <w:color w:val="FFFFFF"/>
                <w:sz w:val="19"/>
              </w:rPr>
              <w:t>Primary result</w:t>
            </w:r>
          </w:p>
        </w:tc>
      </w:tr>
      <w:tr>
        <w:tc>
          <w:tcPr>
            <w:tcW w:type="dxa" w:w="3331"/>
            <w:tcMar>
              <w:top w:w="70" w:type="dxa"/>
              <w:start w:w="80" w:type="dxa"/>
              <w:bottom w:w="70" w:type="dxa"/>
              <w:end w:w="80" w:type="dxa"/>
            </w:tcMar>
          </w:tcPr>
          <w:p>
            <w:r>
              <w:rPr>
                <w:rFonts w:ascii="Aptos" w:hAnsi="Aptos"/>
                <w:b/>
                <w:sz w:val="18"/>
              </w:rPr>
              <w:t>0</w:t>
            </w:r>
          </w:p>
        </w:tc>
        <w:tc>
          <w:tcPr>
            <w:tcW w:type="dxa" w:w="3331"/>
            <w:tcMar>
              <w:top w:w="70" w:type="dxa"/>
              <w:start w:w="80" w:type="dxa"/>
              <w:bottom w:w="70" w:type="dxa"/>
              <w:end w:w="80" w:type="dxa"/>
            </w:tcMar>
          </w:tcPr>
          <w:p>
            <w:r>
              <w:t>Repository and analytics audit - Complete</w:t>
            </w:r>
          </w:p>
        </w:tc>
        <w:tc>
          <w:tcPr>
            <w:tcW w:type="dxa" w:w="3331"/>
            <w:tcMar>
              <w:top w:w="70" w:type="dxa"/>
              <w:start w:w="80" w:type="dxa"/>
              <w:bottom w:w="70" w:type="dxa"/>
              <w:end w:w="80" w:type="dxa"/>
            </w:tcMar>
          </w:tcPr>
          <w:p>
            <w:r>
              <w:t>Authoritative route, component, data, asset, validation, and migration inventories.</w:t>
            </w:r>
          </w:p>
        </w:tc>
      </w:tr>
      <w:tr>
        <w:tc>
          <w:tcPr>
            <w:tcW w:type="dxa" w:w="3331"/>
            <w:tcMar>
              <w:top w:w="70" w:type="dxa"/>
              <w:start w:w="80" w:type="dxa"/>
              <w:bottom w:w="70" w:type="dxa"/>
              <w:end w:w="80" w:type="dxa"/>
            </w:tcMar>
          </w:tcPr>
          <w:p>
            <w:r>
              <w:rPr>
                <w:rFonts w:ascii="Aptos" w:hAnsi="Aptos"/>
                <w:b/>
                <w:sz w:val="18"/>
              </w:rPr>
              <w:t>1</w:t>
            </w:r>
          </w:p>
        </w:tc>
        <w:tc>
          <w:tcPr>
            <w:tcW w:type="dxa" w:w="3331"/>
            <w:tcMar>
              <w:top w:w="70" w:type="dxa"/>
              <w:start w:w="80" w:type="dxa"/>
              <w:bottom w:w="70" w:type="dxa"/>
              <w:end w:w="80" w:type="dxa"/>
            </w:tcMar>
          </w:tcPr>
          <w:p>
            <w:r>
              <w:t>Shared foundations - Complete</w:t>
            </w:r>
          </w:p>
        </w:tc>
        <w:tc>
          <w:tcPr>
            <w:tcW w:type="dxa" w:w="3331"/>
            <w:tcMar>
              <w:top w:w="70" w:type="dxa"/>
              <w:start w:w="80" w:type="dxa"/>
              <w:bottom w:w="70" w:type="dxa"/>
              <w:end w:w="80" w:type="dxa"/>
            </w:tcMar>
          </w:tcPr>
          <w:p>
            <w:r>
              <w:t>Reusable visual system, analytics presentation, asset layer, and dashboard composition.</w:t>
            </w:r>
          </w:p>
        </w:tc>
      </w:tr>
      <w:tr>
        <w:tc>
          <w:tcPr>
            <w:tcW w:type="dxa" w:w="3331"/>
            <w:tcMar>
              <w:top w:w="70" w:type="dxa"/>
              <w:start w:w="80" w:type="dxa"/>
              <w:bottom w:w="70" w:type="dxa"/>
              <w:end w:w="80" w:type="dxa"/>
            </w:tcMar>
          </w:tcPr>
          <w:p>
            <w:r>
              <w:rPr>
                <w:rFonts w:ascii="Aptos" w:hAnsi="Aptos"/>
                <w:b/>
                <w:sz w:val="18"/>
              </w:rPr>
              <w:t>2</w:t>
            </w:r>
          </w:p>
        </w:tc>
        <w:tc>
          <w:tcPr>
            <w:tcW w:type="dxa" w:w="3331"/>
            <w:tcMar>
              <w:top w:w="70" w:type="dxa"/>
              <w:start w:w="80" w:type="dxa"/>
              <w:bottom w:w="70" w:type="dxa"/>
              <w:end w:w="80" w:type="dxa"/>
            </w:tcMar>
          </w:tcPr>
          <w:p>
            <w:r>
              <w:t>Analytics foundation - Complete</w:t>
            </w:r>
          </w:p>
        </w:tc>
        <w:tc>
          <w:tcPr>
            <w:tcW w:type="dxa" w:w="3331"/>
            <w:tcMar>
              <w:top w:w="70" w:type="dxa"/>
              <w:start w:w="80" w:type="dxa"/>
              <w:bottom w:w="70" w:type="dxa"/>
              <w:end w:w="80" w:type="dxa"/>
            </w:tcMar>
          </w:tcPr>
          <w:p>
            <w:r>
              <w:t>Typed scope, filter, URL, value, coverage, formula, repository, and validation contracts.</w:t>
            </w:r>
          </w:p>
        </w:tc>
      </w:tr>
      <w:tr>
        <w:tc>
          <w:tcPr>
            <w:tcW w:type="dxa" w:w="3331"/>
            <w:tcMar>
              <w:top w:w="70" w:type="dxa"/>
              <w:start w:w="80" w:type="dxa"/>
              <w:bottom w:w="70" w:type="dxa"/>
              <w:end w:w="80" w:type="dxa"/>
            </w:tcMar>
          </w:tcPr>
          <w:p>
            <w:r>
              <w:rPr>
                <w:rFonts w:ascii="Aptos" w:hAnsi="Aptos"/>
                <w:b/>
                <w:sz w:val="18"/>
              </w:rPr>
              <w:t>3</w:t>
            </w:r>
          </w:p>
        </w:tc>
        <w:tc>
          <w:tcPr>
            <w:tcW w:type="dxa" w:w="3331"/>
            <w:tcMar>
              <w:top w:w="70" w:type="dxa"/>
              <w:start w:w="80" w:type="dxa"/>
              <w:bottom w:w="70" w:type="dxa"/>
              <w:end w:w="80" w:type="dxa"/>
            </w:tcMar>
          </w:tcPr>
          <w:p>
            <w:r>
              <w:t>Navigation and routes - Complete</w:t>
            </w:r>
          </w:p>
        </w:tc>
        <w:tc>
          <w:tcPr>
            <w:tcW w:type="dxa" w:w="3331"/>
            <w:tcMar>
              <w:top w:w="70" w:type="dxa"/>
              <w:start w:w="80" w:type="dxa"/>
              <w:bottom w:w="70" w:type="dxa"/>
              <w:end w:w="80" w:type="dxa"/>
            </w:tcMar>
          </w:tcPr>
          <w:p>
            <w:r>
              <w:t>Responsive website navigation, route ownership and context, brand assets, and closure.</w:t>
            </w:r>
          </w:p>
        </w:tc>
      </w:tr>
      <w:tr>
        <w:tc>
          <w:tcPr>
            <w:tcW w:type="dxa" w:w="3331"/>
            <w:tcMar>
              <w:top w:w="70" w:type="dxa"/>
              <w:start w:w="80" w:type="dxa"/>
              <w:bottom w:w="70" w:type="dxa"/>
              <w:end w:w="80" w:type="dxa"/>
            </w:tcMar>
          </w:tcPr>
          <w:p>
            <w:r/>
            <w:r>
              <w:rPr>
                <w:b w:val="0"/>
              </w:rPr>
              <w:t>4</w:t>
            </w:r>
          </w:p>
        </w:tc>
        <w:tc>
          <w:tcPr>
            <w:tcW w:type="dxa" w:w="3331"/>
            <w:tcMar>
              <w:top w:w="70" w:type="dxa"/>
              <w:start w:w="80" w:type="dxa"/>
              <w:bottom w:w="70" w:type="dxa"/>
              <w:end w:w="80" w:type="dxa"/>
            </w:tcMar>
          </w:tcPr>
          <w:p>
            <w:r/>
            <w:r>
              <w:rPr>
                <w:b w:val="0"/>
              </w:rPr>
              <w:t>Log a Game - Active</w:t>
            </w:r>
          </w:p>
        </w:tc>
        <w:tc>
          <w:tcPr>
            <w:tcW w:type="dxa" w:w="3331"/>
            <w:tcMar>
              <w:top w:w="70" w:type="dxa"/>
              <w:start w:w="80" w:type="dxa"/>
              <w:bottom w:w="70" w:type="dxa"/>
              <w:end w:w="80" w:type="dxa"/>
            </w:tcMar>
          </w:tcPr>
          <w:p>
            <w:r/>
            <w:r>
              <w:rPr>
                <w:b w:val="0"/>
              </w:rPr>
              <w:t>Steps 4.1 and 4.2 complete. Step 4.3 is active in expanded remediation after a BLOCKED closure audit; Step 4.4 is gated on fresh independent acceptance; Step 4.5 remains planned.</w:t>
            </w:r>
          </w:p>
        </w:tc>
      </w:tr>
      <w:tr>
        <w:tc>
          <w:tcPr>
            <w:tcW w:type="dxa" w:w="3331"/>
            <w:tcMar>
              <w:top w:w="70" w:type="dxa"/>
              <w:start w:w="80" w:type="dxa"/>
              <w:bottom w:w="70" w:type="dxa"/>
              <w:end w:w="80" w:type="dxa"/>
            </w:tcMar>
          </w:tcPr>
          <w:p>
            <w:r>
              <w:rPr>
                <w:rFonts w:ascii="Aptos" w:hAnsi="Aptos"/>
                <w:b/>
                <w:sz w:val="18"/>
              </w:rPr>
              <w:t>5</w:t>
            </w:r>
          </w:p>
        </w:tc>
        <w:tc>
          <w:tcPr>
            <w:tcW w:type="dxa" w:w="3331"/>
            <w:tcMar>
              <w:top w:w="70" w:type="dxa"/>
              <w:start w:w="80" w:type="dxa"/>
              <w:bottom w:w="70" w:type="dxa"/>
              <w:end w:w="80" w:type="dxa"/>
            </w:tcMar>
          </w:tcPr>
          <w:p>
            <w:r>
              <w:t>Games library, detail, and replay - Planned</w:t>
            </w:r>
          </w:p>
        </w:tc>
        <w:tc>
          <w:tcPr>
            <w:tcW w:type="dxa" w:w="3331"/>
            <w:tcMar>
              <w:top w:w="70" w:type="dxa"/>
              <w:start w:w="80" w:type="dxa"/>
              <w:bottom w:w="70" w:type="dxa"/>
              <w:end w:w="80" w:type="dxa"/>
            </w:tcMar>
          </w:tcPr>
          <w:p>
            <w:r>
              <w:t>Saved games, game detail, replay, evidence, and editing transitions.</w:t>
            </w:r>
          </w:p>
        </w:tc>
      </w:tr>
      <w:tr>
        <w:tc>
          <w:tcPr>
            <w:tcW w:type="dxa" w:w="3331"/>
            <w:tcMar>
              <w:top w:w="70" w:type="dxa"/>
              <w:start w:w="80" w:type="dxa"/>
              <w:bottom w:w="70" w:type="dxa"/>
              <w:end w:w="80" w:type="dxa"/>
            </w:tcMar>
          </w:tcPr>
          <w:p>
            <w:r>
              <w:rPr>
                <w:rFonts w:ascii="Aptos" w:hAnsi="Aptos"/>
                <w:b/>
                <w:sz w:val="18"/>
              </w:rPr>
              <w:t>6</w:t>
            </w:r>
          </w:p>
        </w:tc>
        <w:tc>
          <w:tcPr>
            <w:tcW w:type="dxa" w:w="3331"/>
            <w:tcMar>
              <w:top w:w="70" w:type="dxa"/>
              <w:start w:w="80" w:type="dxa"/>
              <w:bottom w:w="70" w:type="dxa"/>
              <w:end w:w="80" w:type="dxa"/>
            </w:tcMar>
          </w:tcPr>
          <w:p>
            <w:r>
              <w:t>Registration claim and My Profile - Revised / Planned</w:t>
            </w:r>
          </w:p>
        </w:tc>
        <w:tc>
          <w:tcPr>
            <w:tcW w:type="dxa" w:w="3331"/>
            <w:tcMar>
              <w:top w:w="70" w:type="dxa"/>
              <w:start w:w="80" w:type="dxa"/>
              <w:bottom w:w="70" w:type="dxa"/>
              <w:end w:w="80" w:type="dxa"/>
            </w:tcMar>
          </w:tcPr>
          <w:p>
            <w:r>
              <w:t>Registration-time guest claim, public-name resolver, privacy, profile, and account workspace.</w:t>
            </w:r>
          </w:p>
        </w:tc>
      </w:tr>
      <w:tr>
        <w:tc>
          <w:tcPr>
            <w:tcW w:type="dxa" w:w="3331"/>
            <w:tcMar>
              <w:top w:w="70" w:type="dxa"/>
              <w:start w:w="80" w:type="dxa"/>
              <w:bottom w:w="70" w:type="dxa"/>
              <w:end w:w="80" w:type="dxa"/>
            </w:tcMar>
          </w:tcPr>
          <w:p>
            <w:r>
              <w:rPr>
                <w:rFonts w:ascii="Aptos" w:hAnsi="Aptos"/>
                <w:b/>
                <w:sz w:val="18"/>
              </w:rPr>
              <w:t>7</w:t>
            </w:r>
          </w:p>
        </w:tc>
        <w:tc>
          <w:tcPr>
            <w:tcW w:type="dxa" w:w="3331"/>
            <w:tcMar>
              <w:top w:w="70" w:type="dxa"/>
              <w:start w:w="80" w:type="dxa"/>
              <w:bottom w:w="70" w:type="dxa"/>
              <w:end w:w="80" w:type="dxa"/>
            </w:tcMar>
          </w:tcPr>
          <w:p>
            <w:r>
              <w:t>Leaderboard - Planned</w:t>
            </w:r>
          </w:p>
        </w:tc>
        <w:tc>
          <w:tcPr>
            <w:tcW w:type="dxa" w:w="3331"/>
            <w:tcMar>
              <w:top w:w="70" w:type="dxa"/>
              <w:start w:w="80" w:type="dxa"/>
              <w:bottom w:w="70" w:type="dxa"/>
              <w:end w:w="80" w:type="dxa"/>
            </w:tcMar>
          </w:tcPr>
          <w:p>
            <w:r>
              <w:t>Formal rankings, placement analysis, eligibility, privacy-safe player labels, and methodology.</w:t>
            </w:r>
          </w:p>
        </w:tc>
      </w:tr>
      <w:tr>
        <w:tc>
          <w:tcPr>
            <w:tcW w:type="dxa" w:w="3331"/>
            <w:tcMar>
              <w:top w:w="70" w:type="dxa"/>
              <w:start w:w="80" w:type="dxa"/>
              <w:bottom w:w="70" w:type="dxa"/>
              <w:end w:w="80" w:type="dxa"/>
            </w:tcMar>
          </w:tcPr>
          <w:p>
            <w:r>
              <w:rPr>
                <w:rFonts w:ascii="Aptos" w:hAnsi="Aptos"/>
                <w:b/>
                <w:sz w:val="18"/>
              </w:rPr>
              <w:t>8</w:t>
            </w:r>
          </w:p>
        </w:tc>
        <w:tc>
          <w:tcPr>
            <w:tcW w:type="dxa" w:w="3331"/>
            <w:tcMar>
              <w:top w:w="70" w:type="dxa"/>
              <w:start w:w="80" w:type="dxa"/>
              <w:bottom w:w="70" w:type="dxa"/>
              <w:end w:w="80" w:type="dxa"/>
            </w:tcMar>
          </w:tcPr>
          <w:p>
            <w:r>
              <w:t>Global Insights - Planned</w:t>
            </w:r>
          </w:p>
        </w:tc>
        <w:tc>
          <w:tcPr>
            <w:tcW w:type="dxa" w:w="3331"/>
            <w:tcMar>
              <w:top w:w="70" w:type="dxa"/>
              <w:start w:w="80" w:type="dxa"/>
              <w:bottom w:w="70" w:type="dxa"/>
              <w:end w:w="80" w:type="dxa"/>
            </w:tcMar>
          </w:tcPr>
          <w:p>
            <w:r>
              <w:t>Global patterns, conditions, temporal analytics, and coverage.</w:t>
            </w:r>
          </w:p>
        </w:tc>
      </w:tr>
      <w:tr>
        <w:tc>
          <w:tcPr>
            <w:tcW w:type="dxa" w:w="3331"/>
            <w:tcMar>
              <w:top w:w="70" w:type="dxa"/>
              <w:start w:w="80" w:type="dxa"/>
              <w:bottom w:w="70" w:type="dxa"/>
              <w:end w:w="80" w:type="dxa"/>
            </w:tcMar>
          </w:tcPr>
          <w:p>
            <w:r>
              <w:rPr>
                <w:rFonts w:ascii="Aptos" w:hAnsi="Aptos"/>
                <w:b/>
                <w:sz w:val="18"/>
              </w:rPr>
              <w:t>9</w:t>
            </w:r>
          </w:p>
        </w:tc>
        <w:tc>
          <w:tcPr>
            <w:tcW w:type="dxa" w:w="3331"/>
            <w:tcMar>
              <w:top w:w="70" w:type="dxa"/>
              <w:start w:w="80" w:type="dxa"/>
              <w:bottom w:w="70" w:type="dxa"/>
              <w:end w:w="80" w:type="dxa"/>
            </w:tcMar>
          </w:tcPr>
          <w:p>
            <w:r>
              <w:t>Individual Insights - Planned</w:t>
            </w:r>
          </w:p>
        </w:tc>
        <w:tc>
          <w:tcPr>
            <w:tcW w:type="dxa" w:w="3331"/>
            <w:tcMar>
              <w:top w:w="70" w:type="dxa"/>
              <w:start w:w="80" w:type="dxa"/>
              <w:bottom w:w="70" w:type="dxa"/>
              <w:end w:w="80" w:type="dxa"/>
            </w:tcMar>
          </w:tcPr>
          <w:p>
            <w:r>
              <w:t>Selected-player performance, style, public identity, and evidence workspace.</w:t>
            </w:r>
          </w:p>
        </w:tc>
      </w:tr>
      <w:tr>
        <w:tc>
          <w:tcPr>
            <w:tcW w:type="dxa" w:w="3331"/>
            <w:tcMar>
              <w:top w:w="70" w:type="dxa"/>
              <w:start w:w="80" w:type="dxa"/>
              <w:bottom w:w="70" w:type="dxa"/>
              <w:end w:w="80" w:type="dxa"/>
            </w:tcMar>
          </w:tcPr>
          <w:p>
            <w:r>
              <w:rPr>
                <w:rFonts w:ascii="Aptos" w:hAnsi="Aptos"/>
                <w:b/>
                <w:sz w:val="18"/>
              </w:rPr>
              <w:t>10</w:t>
            </w:r>
          </w:p>
        </w:tc>
        <w:tc>
          <w:tcPr>
            <w:tcW w:type="dxa" w:w="3331"/>
            <w:tcMar>
              <w:top w:w="70" w:type="dxa"/>
              <w:start w:w="80" w:type="dxa"/>
              <w:bottom w:w="70" w:type="dxa"/>
              <w:end w:w="80" w:type="dxa"/>
            </w:tcMar>
          </w:tcPr>
          <w:p>
            <w:r>
              <w:t>Group Insights - Planned</w:t>
            </w:r>
          </w:p>
        </w:tc>
        <w:tc>
          <w:tcPr>
            <w:tcW w:type="dxa" w:w="3331"/>
            <w:tcMar>
              <w:top w:w="70" w:type="dxa"/>
              <w:start w:w="80" w:type="dxa"/>
              <w:bottom w:w="70" w:type="dxa"/>
              <w:end w:w="80" w:type="dxa"/>
            </w:tcMar>
          </w:tcPr>
          <w:p>
            <w:r>
              <w:t>Group performance, interaction, temporal analysis, and change.</w:t>
            </w:r>
          </w:p>
        </w:tc>
      </w:tr>
      <w:tr>
        <w:tc>
          <w:tcPr>
            <w:tcW w:type="dxa" w:w="3331"/>
            <w:tcMar>
              <w:top w:w="70" w:type="dxa"/>
              <w:start w:w="80" w:type="dxa"/>
              <w:bottom w:w="70" w:type="dxa"/>
              <w:end w:w="80" w:type="dxa"/>
            </w:tcMar>
          </w:tcPr>
          <w:p>
            <w:r>
              <w:rPr>
                <w:rFonts w:ascii="Aptos" w:hAnsi="Aptos"/>
                <w:b/>
                <w:sz w:val="18"/>
              </w:rPr>
              <w:t>11</w:t>
            </w:r>
          </w:p>
        </w:tc>
        <w:tc>
          <w:tcPr>
            <w:tcW w:type="dxa" w:w="3331"/>
            <w:tcMar>
              <w:top w:w="70" w:type="dxa"/>
              <w:start w:w="80" w:type="dxa"/>
              <w:bottom w:w="70" w:type="dxa"/>
              <w:end w:w="80" w:type="dxa"/>
            </w:tcMar>
          </w:tcPr>
          <w:p>
            <w:r>
              <w:t>Compare - Planned</w:t>
            </w:r>
          </w:p>
        </w:tc>
        <w:tc>
          <w:tcPr>
            <w:tcW w:type="dxa" w:w="3331"/>
            <w:tcMar>
              <w:top w:w="70" w:type="dxa"/>
              <w:start w:w="80" w:type="dxa"/>
              <w:bottom w:w="70" w:type="dxa"/>
              <w:end w:w="80" w:type="dxa"/>
            </w:tcMar>
          </w:tcPr>
          <w:p>
            <w:r>
              <w:t>Aligned multi-entity comparison using canonical metrics and public identity rules.</w:t>
            </w:r>
          </w:p>
        </w:tc>
      </w:tr>
      <w:tr>
        <w:tc>
          <w:tcPr>
            <w:tcW w:type="dxa" w:w="3331"/>
            <w:tcMar>
              <w:top w:w="70" w:type="dxa"/>
              <w:start w:w="80" w:type="dxa"/>
              <w:bottom w:w="70" w:type="dxa"/>
              <w:end w:w="80" w:type="dxa"/>
            </w:tcMar>
          </w:tcPr>
          <w:p>
            <w:r>
              <w:rPr>
                <w:rFonts w:ascii="Aptos" w:hAnsi="Aptos"/>
                <w:b/>
                <w:sz w:val="18"/>
              </w:rPr>
              <w:t>12</w:t>
            </w:r>
          </w:p>
        </w:tc>
        <w:tc>
          <w:tcPr>
            <w:tcW w:type="dxa" w:w="3331"/>
            <w:tcMar>
              <w:top w:w="70" w:type="dxa"/>
              <w:start w:w="80" w:type="dxa"/>
              <w:bottom w:w="70" w:type="dxa"/>
              <w:end w:w="80" w:type="dxa"/>
            </w:tcMar>
          </w:tcPr>
          <w:p>
            <w:r>
              <w:t>Improvement - Planned</w:t>
            </w:r>
          </w:p>
        </w:tc>
        <w:tc>
          <w:tcPr>
            <w:tcW w:type="dxa" w:w="3331"/>
            <w:tcMar>
              <w:top w:w="70" w:type="dxa"/>
              <w:start w:w="80" w:type="dxa"/>
              <w:bottom w:w="70" w:type="dxa"/>
              <w:end w:w="80" w:type="dxa"/>
            </w:tcMar>
          </w:tcPr>
          <w:p>
            <w:r>
              <w:t>Traceable evidence-based recommendations.</w:t>
            </w:r>
          </w:p>
        </w:tc>
      </w:tr>
      <w:tr>
        <w:tc>
          <w:tcPr>
            <w:tcW w:type="dxa" w:w="3331"/>
            <w:tcMar>
              <w:top w:w="70" w:type="dxa"/>
              <w:start w:w="80" w:type="dxa"/>
              <w:bottom w:w="70" w:type="dxa"/>
              <w:end w:w="80" w:type="dxa"/>
            </w:tcMar>
          </w:tcPr>
          <w:p>
            <w:r>
              <w:rPr>
                <w:rFonts w:ascii="Aptos" w:hAnsi="Aptos"/>
                <w:b/>
                <w:sz w:val="18"/>
              </w:rPr>
              <w:t>13</w:t>
            </w:r>
          </w:p>
        </w:tc>
        <w:tc>
          <w:tcPr>
            <w:tcW w:type="dxa" w:w="3331"/>
            <w:tcMar>
              <w:top w:w="70" w:type="dxa"/>
              <w:start w:w="80" w:type="dxa"/>
              <w:bottom w:w="70" w:type="dxa"/>
              <w:end w:w="80" w:type="dxa"/>
            </w:tcMar>
          </w:tcPr>
          <w:p>
            <w:r>
              <w:t>Card and tag analytics - Planned</w:t>
            </w:r>
          </w:p>
        </w:tc>
        <w:tc>
          <w:tcPr>
            <w:tcW w:type="dxa" w:w="3331"/>
            <w:tcMar>
              <w:top w:w="70" w:type="dxa"/>
              <w:start w:w="80" w:type="dxa"/>
              <w:bottom w:w="70" w:type="dxa"/>
              <w:end w:w="80" w:type="dxa"/>
            </w:tcMar>
          </w:tcPr>
          <w:p>
            <w:r>
              <w:t>Canonical reusable domain modules.</w:t>
            </w:r>
          </w:p>
        </w:tc>
      </w:tr>
      <w:tr>
        <w:tc>
          <w:tcPr>
            <w:tcW w:type="dxa" w:w="3331"/>
            <w:tcMar>
              <w:top w:w="70" w:type="dxa"/>
              <w:start w:w="80" w:type="dxa"/>
              <w:bottom w:w="70" w:type="dxa"/>
              <w:end w:w="80" w:type="dxa"/>
            </w:tcMar>
          </w:tcPr>
          <w:p>
            <w:r>
              <w:rPr>
                <w:rFonts w:ascii="Aptos" w:hAnsi="Aptos"/>
                <w:b/>
                <w:sz w:val="18"/>
              </w:rPr>
              <w:t>14</w:t>
            </w:r>
          </w:p>
        </w:tc>
        <w:tc>
          <w:tcPr>
            <w:tcW w:type="dxa" w:w="3331"/>
            <w:tcMar>
              <w:top w:w="70" w:type="dxa"/>
              <w:start w:w="80" w:type="dxa"/>
              <w:bottom w:w="70" w:type="dxa"/>
              <w:end w:w="80" w:type="dxa"/>
            </w:tcMar>
          </w:tcPr>
          <w:p>
            <w:r>
              <w:t>Corporation and Prelude analytics - Planned</w:t>
            </w:r>
          </w:p>
        </w:tc>
        <w:tc>
          <w:tcPr>
            <w:tcW w:type="dxa" w:w="3331"/>
            <w:tcMar>
              <w:top w:w="70" w:type="dxa"/>
              <w:start w:w="80" w:type="dxa"/>
              <w:bottom w:w="70" w:type="dxa"/>
              <w:end w:w="80" w:type="dxa"/>
            </w:tcMar>
          </w:tcPr>
          <w:p>
            <w:r>
              <w:t>Entities, pairings, fit, and Merger-aware analysis.</w:t>
            </w:r>
          </w:p>
        </w:tc>
      </w:tr>
      <w:tr>
        <w:tc>
          <w:tcPr>
            <w:tcW w:type="dxa" w:w="3331"/>
            <w:tcMar>
              <w:top w:w="70" w:type="dxa"/>
              <w:start w:w="80" w:type="dxa"/>
              <w:bottom w:w="70" w:type="dxa"/>
              <w:end w:w="80" w:type="dxa"/>
            </w:tcMar>
          </w:tcPr>
          <w:p>
            <w:r>
              <w:rPr>
                <w:rFonts w:ascii="Aptos" w:hAnsi="Aptos"/>
                <w:b/>
                <w:sz w:val="18"/>
              </w:rPr>
              <w:t>15</w:t>
            </w:r>
          </w:p>
        </w:tc>
        <w:tc>
          <w:tcPr>
            <w:tcW w:type="dxa" w:w="3331"/>
            <w:tcMar>
              <w:top w:w="70" w:type="dxa"/>
              <w:start w:w="80" w:type="dxa"/>
              <w:bottom w:w="70" w:type="dxa"/>
              <w:end w:w="80" w:type="dxa"/>
            </w:tcMar>
          </w:tcPr>
          <w:p>
            <w:r>
              <w:t>Scoring and play style - Planned</w:t>
            </w:r>
          </w:p>
        </w:tc>
        <w:tc>
          <w:tcPr>
            <w:tcW w:type="dxa" w:w="3331"/>
            <w:tcMar>
              <w:top w:w="70" w:type="dxa"/>
              <w:start w:w="80" w:type="dxa"/>
              <w:bottom w:w="70" w:type="dxa"/>
              <w:end w:w="80" w:type="dxa"/>
            </w:tcMar>
          </w:tcPr>
          <w:p>
            <w:r>
              <w:t>Scoring identity, style, and source analysis.</w:t>
            </w:r>
          </w:p>
        </w:tc>
      </w:tr>
      <w:tr>
        <w:tc>
          <w:tcPr>
            <w:tcW w:type="dxa" w:w="3331"/>
            <w:tcMar>
              <w:top w:w="70" w:type="dxa"/>
              <w:start w:w="80" w:type="dxa"/>
              <w:bottom w:w="70" w:type="dxa"/>
              <w:end w:w="80" w:type="dxa"/>
            </w:tcMar>
          </w:tcPr>
          <w:p>
            <w:r>
              <w:rPr>
                <w:rFonts w:ascii="Aptos" w:hAnsi="Aptos"/>
                <w:b/>
                <w:sz w:val="18"/>
              </w:rPr>
              <w:t>16</w:t>
            </w:r>
          </w:p>
        </w:tc>
        <w:tc>
          <w:tcPr>
            <w:tcW w:type="dxa" w:w="3331"/>
            <w:tcMar>
              <w:top w:w="70" w:type="dxa"/>
              <w:start w:w="80" w:type="dxa"/>
              <w:bottom w:w="70" w:type="dxa"/>
              <w:end w:w="80" w:type="dxa"/>
            </w:tcMar>
          </w:tcPr>
          <w:p>
            <w:r>
              <w:t>Engine, tempo, and conditions - Planned</w:t>
            </w:r>
          </w:p>
        </w:tc>
        <w:tc>
          <w:tcPr>
            <w:tcW w:type="dxa" w:w="3331"/>
            <w:tcMar>
              <w:top w:w="70" w:type="dxa"/>
              <w:start w:w="80" w:type="dxa"/>
              <w:bottom w:w="70" w:type="dxa"/>
              <w:end w:w="80" w:type="dxa"/>
            </w:tcMar>
          </w:tcPr>
          <w:p>
            <w:r>
              <w:t>Temporal and contextual analytics.</w:t>
            </w:r>
          </w:p>
        </w:tc>
      </w:tr>
      <w:tr>
        <w:tc>
          <w:tcPr>
            <w:tcW w:type="dxa" w:w="3331"/>
            <w:tcMar>
              <w:top w:w="70" w:type="dxa"/>
              <w:start w:w="80" w:type="dxa"/>
              <w:bottom w:w="70" w:type="dxa"/>
              <w:end w:w="80" w:type="dxa"/>
            </w:tcMar>
          </w:tcPr>
          <w:p>
            <w:r>
              <w:rPr>
                <w:rFonts w:ascii="Aptos" w:hAnsi="Aptos"/>
                <w:b/>
                <w:sz w:val="18"/>
              </w:rPr>
              <w:t>17</w:t>
            </w:r>
          </w:p>
        </w:tc>
        <w:tc>
          <w:tcPr>
            <w:tcW w:type="dxa" w:w="3331"/>
            <w:tcMar>
              <w:top w:w="70" w:type="dxa"/>
              <w:start w:w="80" w:type="dxa"/>
              <w:bottom w:w="70" w:type="dxa"/>
              <w:end w:w="80" w:type="dxa"/>
            </w:tcMar>
          </w:tcPr>
          <w:p>
            <w:r>
              <w:t>Competition and board - Planned</w:t>
            </w:r>
          </w:p>
        </w:tc>
        <w:tc>
          <w:tcPr>
            <w:tcW w:type="dxa" w:w="3331"/>
            <w:tcMar>
              <w:top w:w="70" w:type="dxa"/>
              <w:start w:w="80" w:type="dxa"/>
              <w:bottom w:w="70" w:type="dxa"/>
              <w:end w:w="80" w:type="dxa"/>
            </w:tcMar>
          </w:tcPr>
          <w:p>
            <w:r>
              <w:t>Opponent adjustment and spatial analysis.</w:t>
            </w:r>
          </w:p>
        </w:tc>
      </w:tr>
      <w:tr>
        <w:tc>
          <w:tcPr>
            <w:tcW w:type="dxa" w:w="3331"/>
            <w:tcMar>
              <w:top w:w="70" w:type="dxa"/>
              <w:start w:w="80" w:type="dxa"/>
              <w:bottom w:w="70" w:type="dxa"/>
              <w:end w:w="80" w:type="dxa"/>
            </w:tcMar>
          </w:tcPr>
          <w:p>
            <w:r>
              <w:rPr>
                <w:rFonts w:ascii="Aptos" w:hAnsi="Aptos"/>
                <w:b/>
                <w:sz w:val="18"/>
              </w:rPr>
              <w:t>18</w:t>
            </w:r>
          </w:p>
        </w:tc>
        <w:tc>
          <w:tcPr>
            <w:tcW w:type="dxa" w:w="3331"/>
            <w:tcMar>
              <w:top w:w="70" w:type="dxa"/>
              <w:start w:w="80" w:type="dxa"/>
              <w:bottom w:w="70" w:type="dxa"/>
              <w:end w:w="80" w:type="dxa"/>
            </w:tcMar>
          </w:tcPr>
          <w:p>
            <w:r>
              <w:t>Objectives, endgame, and chemistry - Planned</w:t>
            </w:r>
          </w:p>
        </w:tc>
        <w:tc>
          <w:tcPr>
            <w:tcW w:type="dxa" w:w="3331"/>
            <w:tcMar>
              <w:top w:w="70" w:type="dxa"/>
              <w:start w:w="80" w:type="dxa"/>
              <w:bottom w:w="70" w:type="dxa"/>
              <w:end w:w="80" w:type="dxa"/>
            </w:tcMar>
          </w:tcPr>
          <w:p>
            <w:r>
              <w:t>Milestones, awards, finishing, and group chemistry.</w:t>
            </w:r>
          </w:p>
        </w:tc>
      </w:tr>
      <w:tr>
        <w:tc>
          <w:tcPr>
            <w:tcW w:type="dxa" w:w="3331"/>
            <w:tcMar>
              <w:top w:w="70" w:type="dxa"/>
              <w:start w:w="80" w:type="dxa"/>
              <w:bottom w:w="70" w:type="dxa"/>
              <w:end w:w="80" w:type="dxa"/>
            </w:tcMar>
          </w:tcPr>
          <w:p>
            <w:r>
              <w:rPr>
                <w:rFonts w:ascii="Aptos" w:hAnsi="Aptos"/>
                <w:b/>
                <w:sz w:val="18"/>
              </w:rPr>
              <w:t>19</w:t>
            </w:r>
          </w:p>
        </w:tc>
        <w:tc>
          <w:tcPr>
            <w:tcW w:type="dxa" w:w="3331"/>
            <w:tcMar>
              <w:top w:w="70" w:type="dxa"/>
              <w:start w:w="80" w:type="dxa"/>
              <w:bottom w:w="70" w:type="dxa"/>
              <w:end w:w="80" w:type="dxa"/>
            </w:tcMar>
          </w:tcPr>
          <w:p>
            <w:r>
              <w:t>Compare and Improvement expansion - Planned</w:t>
            </w:r>
          </w:p>
        </w:tc>
        <w:tc>
          <w:tcPr>
            <w:tcW w:type="dxa" w:w="3331"/>
            <w:tcMar>
              <w:top w:w="70" w:type="dxa"/>
              <w:start w:w="80" w:type="dxa"/>
              <w:bottom w:w="70" w:type="dxa"/>
              <w:end w:w="80" w:type="dxa"/>
            </w:tcMar>
          </w:tcPr>
          <w:p>
            <w:r>
              <w:t>Connect completed canonical domain modules.</w:t>
            </w:r>
          </w:p>
        </w:tc>
      </w:tr>
      <w:tr>
        <w:tc>
          <w:tcPr>
            <w:tcW w:type="dxa" w:w="3331"/>
            <w:tcMar>
              <w:top w:w="70" w:type="dxa"/>
              <w:start w:w="80" w:type="dxa"/>
              <w:bottom w:w="70" w:type="dxa"/>
              <w:end w:w="80" w:type="dxa"/>
            </w:tcMar>
          </w:tcPr>
          <w:p>
            <w:r>
              <w:rPr>
                <w:rFonts w:ascii="Aptos" w:hAnsi="Aptos"/>
                <w:b/>
                <w:sz w:val="18"/>
              </w:rPr>
              <w:t>20</w:t>
            </w:r>
          </w:p>
        </w:tc>
        <w:tc>
          <w:tcPr>
            <w:tcW w:type="dxa" w:w="3331"/>
            <w:tcMar>
              <w:top w:w="70" w:type="dxa"/>
              <w:start w:w="80" w:type="dxa"/>
              <w:bottom w:w="70" w:type="dxa"/>
              <w:end w:w="80" w:type="dxa"/>
            </w:tcMar>
          </w:tcPr>
          <w:p>
            <w:r>
              <w:t>Release hardening - Planned</w:t>
            </w:r>
          </w:p>
        </w:tc>
        <w:tc>
          <w:tcPr>
            <w:tcW w:type="dxa" w:w="3331"/>
            <w:tcMar>
              <w:top w:w="70" w:type="dxa"/>
              <w:start w:w="80" w:type="dxa"/>
              <w:bottom w:w="70" w:type="dxa"/>
              <w:end w:w="80" w:type="dxa"/>
            </w:tcMar>
          </w:tcPr>
          <w:p>
            <w:r>
              <w:t>Accessibility, privacy, security, performance, cleanup, and launch readiness.</w:t>
            </w:r>
          </w:p>
        </w:tc>
      </w:tr>
    </w:tbl>
    <w:p>
      <w:r>
        <w:br w:type="page"/>
      </w:r>
    </w:p>
    <w:p>
      <w:pPr>
        <w:pStyle w:val="Heading1"/>
        <w:keepNext/>
        <w:pageBreakBefore/>
        <w:pBdr>
          <w:bottom w:val="single" w:sz="8" w:space="4" w:color="D9823B"/>
        </w:pBdr>
      </w:pPr>
      <w:r>
        <w:t>Phase 0 - Repository and Analytics Audit</w:t>
      </w:r>
    </w:p>
    <w:p>
      <w:pPr>
        <w:pStyle w:val="Subtitle"/>
        <w:keepNext w:val="0"/>
        <w:spacing w:after="200" w:before="0" w:line="259" w:lineRule="auto"/>
      </w:pPr>
      <w:r>
        <w:rPr>
          <w:rFonts w:ascii="Aptos" w:hAnsi="Aptos"/>
        </w:rPr>
        <w:t>Create the authoritative map of the existing site before changing routes, components, or calculations.</w:t>
      </w:r>
    </w:p>
    <w:p>
      <w:pPr>
        <w:pStyle w:val="Heading2"/>
        <w:keepNext/>
      </w:pPr>
      <w:r>
        <w:t>Recommended agent and effort</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2376"/>
            <w:vAlign w:val="center"/>
            <w:tcMar>
              <w:top w:w="80" w:type="dxa"/>
              <w:start w:w="90" w:type="dxa"/>
              <w:bottom w:w="80" w:type="dxa"/>
              <w:end w:w="90" w:type="dxa"/>
            </w:tcMar>
            <w:shd w:fill="5A2E18"/>
          </w:tcPr>
          <w:p>
            <w:pPr>
              <w:spacing w:after="0" w:before="0"/>
            </w:pPr>
            <w:r>
              <w:rPr>
                <w:b/>
                <w:color w:val="FFFFFF"/>
                <w:sz w:val="16"/>
              </w:rPr>
              <w:t>Field</w:t>
            </w:r>
          </w:p>
        </w:tc>
        <w:tc>
          <w:tcPr>
            <w:tcW w:type="dxa" w:w="7272"/>
            <w:vAlign w:val="center"/>
            <w:tcMar>
              <w:top w:w="80" w:type="dxa"/>
              <w:start w:w="90" w:type="dxa"/>
              <w:bottom w:w="80" w:type="dxa"/>
              <w:end w:w="90" w:type="dxa"/>
            </w:tcMar>
            <w:shd w:fill="5A2E18"/>
          </w:tcPr>
          <w:p>
            <w:pPr>
              <w:spacing w:after="0" w:before="0"/>
            </w:pPr>
            <w:r>
              <w:rPr>
                <w:b/>
                <w:color w:val="FFFFFF"/>
                <w:sz w:val="16"/>
              </w:rPr>
              <w:t>Recommendation</w:t>
            </w:r>
          </w:p>
        </w:tc>
      </w:tr>
      <w:tr>
        <w:trPr>
          <w:cantSplit/>
        </w:trPr>
        <w:tc>
          <w:tcPr>
            <w:tcW w:type="dxa" w:w="2376"/>
            <w:vAlign w:val="center"/>
            <w:tcMar>
              <w:top w:w="80" w:type="dxa"/>
              <w:start w:w="90" w:type="dxa"/>
              <w:bottom w:w="80" w:type="dxa"/>
              <w:end w:w="90" w:type="dxa"/>
            </w:tcMar>
          </w:tcPr>
          <w:p>
            <w:pPr>
              <w:spacing w:after="0" w:before="0"/>
            </w:pPr>
            <w:r>
              <w:rPr>
                <w:sz w:val="16"/>
              </w:rPr>
              <w:t>Preferred execution</w:t>
            </w:r>
          </w:p>
        </w:tc>
        <w:tc>
          <w:tcPr>
            <w:tcW w:type="dxa" w:w="7272"/>
            <w:vAlign w:val="center"/>
            <w:tcMar>
              <w:top w:w="80" w:type="dxa"/>
              <w:start w:w="90" w:type="dxa"/>
              <w:bottom w:w="80" w:type="dxa"/>
              <w:end w:w="90" w:type="dxa"/>
            </w:tcMar>
          </w:tcPr>
          <w:p>
            <w:pPr>
              <w:spacing w:after="0" w:before="0"/>
            </w:pPr>
            <w:r>
              <w:rPr>
                <w:sz w:val="16"/>
              </w:rPr>
              <w:t>Claude Code</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configuration</w:t>
            </w:r>
          </w:p>
        </w:tc>
        <w:tc>
          <w:tcPr>
            <w:tcW w:type="dxa" w:w="7272"/>
            <w:vAlign w:val="center"/>
            <w:tcMar>
              <w:top w:w="80" w:type="dxa"/>
              <w:start w:w="90" w:type="dxa"/>
              <w:bottom w:w="80" w:type="dxa"/>
              <w:end w:w="90" w:type="dxa"/>
            </w:tcMar>
            <w:shd w:fill="F1E9E2"/>
          </w:tcPr>
          <w:p>
            <w:pPr>
              <w:spacing w:after="0" w:before="0"/>
            </w:pPr>
            <w:r>
              <w:rPr>
                <w:sz w:val="16"/>
              </w:rPr>
              <w:t>Claude Opus 4.8 - xhigh effort - Plan mode first</w:t>
            </w:r>
          </w:p>
        </w:tc>
      </w:tr>
      <w:tr>
        <w:trPr>
          <w:cantSplit/>
        </w:trPr>
        <w:tc>
          <w:tcPr>
            <w:tcW w:type="dxa" w:w="2376"/>
            <w:vAlign w:val="center"/>
            <w:tcMar>
              <w:top w:w="80" w:type="dxa"/>
              <w:start w:w="90" w:type="dxa"/>
              <w:bottom w:w="80" w:type="dxa"/>
              <w:end w:w="90" w:type="dxa"/>
            </w:tcMar>
          </w:tcPr>
          <w:p>
            <w:pPr>
              <w:spacing w:after="0" w:before="0"/>
            </w:pPr>
            <w:r>
              <w:rPr>
                <w:sz w:val="16"/>
              </w:rPr>
              <w:t>Acceptable alternate</w:t>
            </w:r>
          </w:p>
        </w:tc>
        <w:tc>
          <w:tcPr>
            <w:tcW w:type="dxa" w:w="7272"/>
            <w:vAlign w:val="center"/>
            <w:tcMar>
              <w:top w:w="80" w:type="dxa"/>
              <w:start w:w="90" w:type="dxa"/>
              <w:bottom w:w="80" w:type="dxa"/>
              <w:end w:w="90" w:type="dxa"/>
            </w:tcMar>
          </w:tcPr>
          <w:p>
            <w:pPr>
              <w:spacing w:after="0" w:before="0"/>
            </w:pPr>
            <w:r>
              <w:rPr>
                <w:sz w:val="16"/>
              </w:rPr>
              <w:t>Codex GPT-5.6 Sol - Extra High - Standard</w:t>
            </w:r>
          </w:p>
        </w:tc>
      </w:tr>
      <w:tr>
        <w:trPr>
          <w:cantSplit/>
        </w:trPr>
        <w:tc>
          <w:tcPr>
            <w:tcW w:type="dxa" w:w="2376"/>
            <w:vAlign w:val="center"/>
            <w:tcMar>
              <w:top w:w="80" w:type="dxa"/>
              <w:start w:w="90" w:type="dxa"/>
              <w:bottom w:w="80" w:type="dxa"/>
              <w:end w:w="90" w:type="dxa"/>
            </w:tcMar>
            <w:shd w:fill="F1E9E2"/>
          </w:tcPr>
          <w:p>
            <w:pPr>
              <w:spacing w:after="0" w:before="0"/>
            </w:pPr>
            <w:r>
              <w:rPr>
                <w:sz w:val="16"/>
              </w:rPr>
              <w:t>Independent reviewer</w:t>
            </w:r>
          </w:p>
        </w:tc>
        <w:tc>
          <w:tcPr>
            <w:tcW w:type="dxa" w:w="7272"/>
            <w:vAlign w:val="center"/>
            <w:tcMar>
              <w:top w:w="80" w:type="dxa"/>
              <w:start w:w="90" w:type="dxa"/>
              <w:bottom w:w="80" w:type="dxa"/>
              <w:end w:w="90" w:type="dxa"/>
            </w:tcMar>
            <w:shd w:fill="F1E9E2"/>
          </w:tcPr>
          <w:p>
            <w:pPr>
              <w:spacing w:after="0" w:before="0"/>
            </w:pPr>
            <w:r>
              <w:rPr>
                <w:sz w:val="16"/>
              </w:rPr>
              <w:t>Codex GPT-5.6 Sol - High in a fresh review session</w:t>
            </w:r>
          </w:p>
        </w:tc>
      </w:tr>
      <w:tr>
        <w:trPr>
          <w:cantSplit/>
        </w:trPr>
        <w:tc>
          <w:tcPr>
            <w:tcW w:type="dxa" w:w="2376"/>
            <w:vAlign w:val="center"/>
            <w:tcMar>
              <w:top w:w="80" w:type="dxa"/>
              <w:start w:w="90" w:type="dxa"/>
              <w:bottom w:w="80" w:type="dxa"/>
              <w:end w:w="90" w:type="dxa"/>
            </w:tcMar>
          </w:tcPr>
          <w:p>
            <w:pPr>
              <w:spacing w:after="0" w:before="0"/>
            </w:pPr>
            <w:r>
              <w:rPr>
                <w:sz w:val="16"/>
              </w:rPr>
              <w:t>Handoff sensitivity</w:t>
            </w:r>
          </w:p>
        </w:tc>
        <w:tc>
          <w:tcPr>
            <w:tcW w:type="dxa" w:w="7272"/>
            <w:vAlign w:val="center"/>
            <w:tcMar>
              <w:top w:w="80" w:type="dxa"/>
              <w:start w:w="90" w:type="dxa"/>
              <w:bottom w:w="80" w:type="dxa"/>
              <w:end w:w="90" w:type="dxa"/>
            </w:tcMar>
          </w:tcPr>
          <w:p>
            <w:pPr>
              <w:spacing w:after="0" w:before="0"/>
            </w:pPr>
            <w:r>
              <w:rPr>
                <w:sz w:val="16"/>
              </w:rPr>
              <w:t>High</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handoff pattern</w:t>
            </w:r>
          </w:p>
        </w:tc>
        <w:tc>
          <w:tcPr>
            <w:tcW w:type="dxa" w:w="7272"/>
            <w:vAlign w:val="center"/>
            <w:tcMar>
              <w:top w:w="80" w:type="dxa"/>
              <w:start w:w="90" w:type="dxa"/>
              <w:bottom w:w="80" w:type="dxa"/>
              <w:end w:w="90" w:type="dxa"/>
            </w:tcMar>
            <w:shd w:fill="F1E9E2"/>
          </w:tcPr>
          <w:p>
            <w:pPr>
              <w:spacing w:after="0" w:before="0"/>
            </w:pPr>
            <w:r>
              <w:rPr>
                <w:sz w:val="16"/>
              </w:rPr>
              <w:t>Claude maps the repository and writes the audit. Commit the audit documents. Codex then reruns baseline commands and verifies the capability matrix before Phase 1.</w:t>
            </w:r>
          </w:p>
        </w:tc>
      </w:tr>
    </w:tbl>
    <w:p/>
    <w:tbl>
      <w:tblPr>
        <w:tblStyle w:val="TableGrid"/>
        <w:tblW w:type="auto" w:w="0"/>
        <w:tblLook w:firstColumn="1" w:firstRow="1" w:lastColumn="0" w:lastRow="0" w:noHBand="0" w:noVBand="1" w:val="04A0"/>
      </w:tblPr>
      <w:tblGrid>
        <w:gridCol w:w="4997"/>
        <w:gridCol w:w="4997"/>
      </w:tblGrid>
      <w:tr>
        <w:trPr>
          <w:cantSplit/>
        </w:trPr>
        <w:tc>
          <w:tcPr>
            <w:tcW w:type="dxa" w:w="4997"/>
            <w:shd w:fill="5A2E18"/>
            <w:tcMar>
              <w:top w:w="80" w:type="dxa"/>
              <w:start w:w="90" w:type="dxa"/>
              <w:bottom w:w="80" w:type="dxa"/>
              <w:end w:w="90" w:type="dxa"/>
            </w:tcMar>
            <w:vAlign w:val="center"/>
          </w:tcPr>
          <w:p>
            <w:r>
              <w:rPr>
                <w:b/>
                <w:color w:val="FFFFFF"/>
                <w:sz w:val="18"/>
              </w:rPr>
              <w:t>Stop rule</w:t>
            </w:r>
          </w:p>
        </w:tc>
        <w:tc>
          <w:tcPr>
            <w:tcW w:type="dxa" w:w="4997"/>
            <w:shd w:fill="FFF4E5"/>
            <w:tcMar>
              <w:top w:w="80" w:type="dxa"/>
              <w:start w:w="90" w:type="dxa"/>
              <w:bottom w:w="80" w:type="dxa"/>
              <w:end w:w="90" w:type="dxa"/>
            </w:tcMar>
            <w:vAlign w:val="center"/>
          </w:tcPr>
          <w:p>
            <w:r>
              <w:rPr>
                <w:sz w:val="18"/>
              </w:rPr>
              <w:t>Complete only this phase or its explicitly assigned substep. Commit, write the handoff file, and stop before beginning the next phase.</w:t>
            </w:r>
          </w:p>
        </w:tc>
      </w:tr>
    </w:tbl>
    <w:p>
      <w:pPr>
        <w:pStyle w:val="Heading2"/>
        <w:keepNext/>
      </w:pPr>
      <w:r>
        <w:t>Outcome of this phase</w:t>
      </w:r>
    </w:p>
    <w:p>
      <w:pPr>
        <w:keepNext w:val="0"/>
        <w:spacing w:after="100" w:before="0" w:line="259" w:lineRule="auto"/>
      </w:pPr>
      <w:r>
        <w:rPr>
          <w:rFonts w:ascii="Aptos" w:hAnsi="Aptos"/>
        </w:rPr>
        <w:t>Four durable audit documents that identify every current route, major analytics component, data source, calculation, capability, duplication, and proposed destination.</w:t>
      </w:r>
    </w:p>
    <w:p>
      <w:pPr>
        <w:pStyle w:val="Heading2"/>
        <w:keepNext/>
      </w:pPr>
      <w:r>
        <w:t>Why this phase comes now</w:t>
      </w:r>
    </w:p>
    <w:p>
      <w:pPr>
        <w:keepNext w:val="0"/>
        <w:spacing w:after="100" w:before="0" w:line="259" w:lineRule="auto"/>
      </w:pPr>
      <w:r>
        <w:rPr>
          <w:rFonts w:ascii="Aptos" w:hAnsi="Aptos"/>
        </w:rPr>
        <w:t>The current site already contains many analytics inside /profile, /insights, and /group. The redesign must separate and reuse them rather than rebuilding them blindly.</w:t>
      </w:r>
    </w:p>
    <w:p>
      <w:pPr>
        <w:pStyle w:val="Heading2"/>
        <w:keepNext/>
      </w:pPr>
      <w:r>
        <w:t>Prerequisites</w:t>
      </w:r>
    </w:p>
    <w:p>
      <w:pPr>
        <w:pStyle w:val="ListBullet"/>
        <w:spacing w:after="40" w:line="252" w:lineRule="auto"/>
        <w:ind w:left="0"/>
      </w:pPr>
      <w:r>
        <w:rPr>
          <w:rFonts w:ascii="Aptos" w:hAnsi="Aptos"/>
          <w:sz w:val="21"/>
        </w:rPr>
        <w:t>Create a dedicated redesign branch.</w:t>
      </w:r>
    </w:p>
    <w:p>
      <w:pPr>
        <w:pStyle w:val="ListBullet"/>
        <w:spacing w:after="40" w:line="252" w:lineRule="auto"/>
        <w:ind w:left="0"/>
      </w:pPr>
      <w:r>
        <w:rPr>
          <w:rFonts w:ascii="Aptos" w:hAnsi="Aptos"/>
          <w:sz w:val="21"/>
        </w:rPr>
        <w:t>Run the unmodified application and capture baseline test/build results.</w:t>
      </w:r>
    </w:p>
    <w:p>
      <w:pPr>
        <w:pStyle w:val="ListBullet"/>
        <w:spacing w:after="40" w:line="252" w:lineRule="auto"/>
        <w:ind w:left="0"/>
      </w:pPr>
      <w:r>
        <w:rPr>
          <w:rFonts w:ascii="Aptos" w:hAnsi="Aptos"/>
          <w:sz w:val="21"/>
        </w:rPr>
        <w:t>Do not combine this phase with visual redesign work.</w:t>
      </w:r>
    </w:p>
    <w:p>
      <w:pPr>
        <w:pStyle w:val="Heading2"/>
        <w:keepNext/>
      </w:pPr>
      <w:r>
        <w:t>Inspect before editing</w:t>
      </w:r>
    </w:p>
    <w:p>
      <w:pPr>
        <w:pStyle w:val="ListBullet"/>
        <w:spacing w:after="40" w:line="252" w:lineRule="auto"/>
        <w:ind w:left="0"/>
      </w:pPr>
      <w:r>
        <w:rPr>
          <w:rFonts w:ascii="Aptos" w:hAnsi="Aptos"/>
          <w:sz w:val="21"/>
        </w:rPr>
        <w:t>src/app/(app)/ and all current route files</w:t>
      </w:r>
    </w:p>
    <w:p>
      <w:pPr>
        <w:pStyle w:val="ListBullet"/>
        <w:spacing w:after="40" w:line="252" w:lineRule="auto"/>
        <w:ind w:left="0"/>
      </w:pPr>
      <w:r>
        <w:rPr>
          <w:rFonts w:ascii="Aptos" w:hAnsi="Aptos"/>
          <w:sz w:val="21"/>
        </w:rPr>
        <w:t>src/components/layout/ and src/components/navigation/</w:t>
      </w:r>
    </w:p>
    <w:p>
      <w:pPr>
        <w:pStyle w:val="ListBullet"/>
        <w:spacing w:after="40" w:line="252" w:lineRule="auto"/>
        <w:ind w:left="0"/>
      </w:pPr>
      <w:r>
        <w:rPr>
          <w:rFonts w:ascii="Aptos" w:hAnsi="Aptos"/>
          <w:sz w:val="21"/>
        </w:rPr>
        <w:t>src/components/charts/</w:t>
      </w:r>
    </w:p>
    <w:p>
      <w:pPr>
        <w:pStyle w:val="ListBullet"/>
        <w:spacing w:after="40" w:line="252" w:lineRule="auto"/>
        <w:ind w:left="0"/>
      </w:pPr>
      <w:r>
        <w:rPr>
          <w:rFonts w:ascii="Aptos" w:hAnsi="Aptos"/>
          <w:sz w:val="21"/>
        </w:rPr>
        <w:t>src/features/analytics/, src/features/insights/, src/features/games/, src/features/imports/, and src/features/groups/</w:t>
      </w:r>
    </w:p>
    <w:p>
      <w:pPr>
        <w:pStyle w:val="ListBullet"/>
        <w:spacing w:after="40" w:line="252" w:lineRule="auto"/>
        <w:ind w:left="0"/>
      </w:pPr>
      <w:r>
        <w:rPr>
          <w:rFonts w:ascii="Aptos" w:hAnsi="Aptos"/>
          <w:sz w:val="21"/>
        </w:rPr>
        <w:t>src/lib/db/, src/lib/validation/, package.json, and src/app/globals.css</w:t>
      </w:r>
    </w:p>
    <w:p>
      <w:pPr>
        <w:pStyle w:val="ListBullet"/>
        <w:spacing w:after="40" w:line="252" w:lineRule="auto"/>
        <w:ind w:left="0"/>
      </w:pPr>
      <w:r>
        <w:rPr>
          <w:rFonts w:ascii="Aptos" w:hAnsi="Aptos"/>
          <w:sz w:val="21"/>
        </w:rPr>
        <w:t>Current routes: /log-game, /log-game/import, /saved-games, /profile, /insights, /group, /group/players, /group/settings, and /cards</w:t>
      </w:r>
    </w:p>
    <w:p>
      <w:pPr>
        <w:pStyle w:val="Heading2"/>
        <w:keepNext/>
      </w:pPr>
      <w:r>
        <w:t>Do not do in this phase</w:t>
      </w:r>
    </w:p>
    <w:p>
      <w:pPr>
        <w:pStyle w:val="ListBullet"/>
        <w:spacing w:after="40" w:line="252" w:lineRule="auto"/>
        <w:ind w:left="0"/>
      </w:pPr>
      <w:r>
        <w:rPr>
          <w:rFonts w:ascii="Aptos" w:hAnsi="Aptos"/>
          <w:sz w:val="21"/>
        </w:rPr>
        <w:t>Do not move routes.</w:t>
      </w:r>
    </w:p>
    <w:p>
      <w:pPr>
        <w:pStyle w:val="ListBullet"/>
        <w:spacing w:after="40" w:line="252" w:lineRule="auto"/>
        <w:ind w:left="0"/>
      </w:pPr>
      <w:r>
        <w:rPr>
          <w:rFonts w:ascii="Aptos" w:hAnsi="Aptos"/>
          <w:sz w:val="21"/>
        </w:rPr>
        <w:t>Do not restyle pages.</w:t>
      </w:r>
    </w:p>
    <w:p>
      <w:pPr>
        <w:pStyle w:val="ListBullet"/>
        <w:spacing w:after="40" w:line="252" w:lineRule="auto"/>
        <w:ind w:left="0"/>
      </w:pPr>
      <w:r>
        <w:rPr>
          <w:rFonts w:ascii="Aptos" w:hAnsi="Aptos"/>
          <w:sz w:val="21"/>
        </w:rPr>
        <w:t>Do not rename analytics calculations.</w:t>
      </w:r>
    </w:p>
    <w:p>
      <w:pPr>
        <w:pStyle w:val="ListBullet"/>
        <w:spacing w:after="40" w:line="252" w:lineRule="auto"/>
        <w:ind w:left="0"/>
      </w:pPr>
      <w:r>
        <w:rPr>
          <w:rFonts w:ascii="Aptos" w:hAnsi="Aptos"/>
          <w:sz w:val="21"/>
        </w:rPr>
        <w:t>Do not fix unrelated baseline failures unless required to complete the audit.</w:t>
      </w:r>
    </w:p>
    <w:p>
      <w:pPr>
        <w:pStyle w:val="Heading2"/>
        <w:keepNext/>
      </w:pPr>
      <w:r>
        <w:t>Small implementation steps</w:t>
      </w:r>
    </w:p>
    <w:p>
      <w:pPr>
        <w:pStyle w:val="Heading3"/>
        <w:keepNext/>
      </w:pPr>
      <w:r>
        <w:t>1. Inventory all routes</w:t>
      </w:r>
    </w:p>
    <w:p>
      <w:pPr>
        <w:pStyle w:val="ListBullet"/>
        <w:spacing w:after="40" w:line="252" w:lineRule="auto"/>
        <w:ind w:left="0"/>
      </w:pPr>
      <w:r>
        <w:rPr>
          <w:rFonts w:ascii="Aptos" w:hAnsi="Aptos"/>
          <w:sz w:val="21"/>
        </w:rPr>
        <w:t>Record route purpose, rendering mode, authorization, group scope, URL state, data queries, rendered components, and proposed destination.</w:t>
      </w:r>
    </w:p>
    <w:p>
      <w:pPr>
        <w:pStyle w:val="ListBullet"/>
        <w:spacing w:after="40" w:line="252" w:lineRule="auto"/>
        <w:ind w:left="0"/>
      </w:pPr>
      <w:r>
        <w:rPr>
          <w:rFonts w:ascii="Aptos" w:hAnsi="Aptos"/>
          <w:sz w:val="21"/>
        </w:rPr>
        <w:t>Verify whether scope query parameters currently change behavior or only change navigation labels.</w:t>
      </w:r>
    </w:p>
    <w:p>
      <w:pPr>
        <w:pStyle w:val="ListBullet"/>
        <w:spacing w:after="40" w:line="252" w:lineRule="auto"/>
        <w:ind w:left="0"/>
      </w:pPr>
      <w:r>
        <w:rPr>
          <w:rFonts w:ascii="Aptos" w:hAnsi="Aptos"/>
          <w:sz w:val="21"/>
        </w:rPr>
        <w:t>Document legacy anchors and bookmarked URLs that will require redirects.</w:t>
      </w:r>
    </w:p>
    <w:p>
      <w:pPr>
        <w:pStyle w:val="Heading3"/>
        <w:keepNext/>
      </w:pPr>
      <w:r>
        <w:t>2. Inventory analytics components</w:t>
      </w:r>
    </w:p>
    <w:p>
      <w:pPr>
        <w:pStyle w:val="ListBullet"/>
        <w:spacing w:after="40" w:line="252" w:lineRule="auto"/>
        <w:ind w:left="0"/>
      </w:pPr>
      <w:r>
        <w:rPr>
          <w:rFonts w:ascii="Aptos" w:hAnsi="Aptos"/>
          <w:sz w:val="21"/>
        </w:rPr>
        <w:t>Map each component to global, group, player, comparison, or single-game scope.</w:t>
      </w:r>
    </w:p>
    <w:p>
      <w:pPr>
        <w:pStyle w:val="ListBullet"/>
        <w:spacing w:after="40" w:line="252" w:lineRule="auto"/>
        <w:ind w:left="0"/>
      </w:pPr>
      <w:r>
        <w:rPr>
          <w:rFonts w:ascii="Aptos" w:hAnsi="Aptos"/>
          <w:sz w:val="21"/>
        </w:rPr>
        <w:t>Record props, repository dependencies, calculations, mobile behavior, and tests.</w:t>
      </w:r>
    </w:p>
    <w:p>
      <w:pPr>
        <w:pStyle w:val="ListBullet"/>
        <w:spacing w:after="40" w:line="252" w:lineRule="auto"/>
        <w:ind w:left="0"/>
      </w:pPr>
      <w:r>
        <w:rPr>
          <w:rFonts w:ascii="Aptos" w:hAnsi="Aptos"/>
          <w:sz w:val="21"/>
        </w:rPr>
        <w:t>Mark each component retain, refactor, move, merge, or retire.</w:t>
      </w:r>
    </w:p>
    <w:p>
      <w:pPr>
        <w:pStyle w:val="Heading3"/>
        <w:keepNext/>
      </w:pPr>
      <w:r>
        <w:t>3. Inventory data capabilities</w:t>
      </w:r>
    </w:p>
    <w:p>
      <w:pPr>
        <w:pStyle w:val="ListBullet"/>
        <w:spacing w:after="40" w:line="252" w:lineRule="auto"/>
        <w:ind w:left="0"/>
      </w:pPr>
      <w:r>
        <w:rPr>
          <w:rFonts w:ascii="Aptos" w:hAnsi="Aptos"/>
          <w:sz w:val="21"/>
        </w:rPr>
        <w:t>Classify every requested metric as available, derivable, new query, new view, new game-log field, or currently impossible.</w:t>
      </w:r>
    </w:p>
    <w:p>
      <w:pPr>
        <w:pStyle w:val="ListBullet"/>
        <w:spacing w:after="40" w:line="252" w:lineRule="auto"/>
        <w:ind w:left="0"/>
      </w:pPr>
      <w:r>
        <w:rPr>
          <w:rFonts w:ascii="Aptos" w:hAnsi="Aptos"/>
          <w:sz w:val="21"/>
        </w:rPr>
        <w:t>Audit cards, tags, corporations, Preludes, pairings, score sources, styles, maps, player counts, generations, milestones, awards, final actions, head-to-head, lineups, replay snapshots, production snapshots, board events, coordinates, and ratings.</w:t>
      </w:r>
    </w:p>
    <w:p>
      <w:pPr>
        <w:pStyle w:val="ListBullet"/>
        <w:spacing w:after="40" w:line="252" w:lineRule="auto"/>
        <w:ind w:left="0"/>
      </w:pPr>
      <w:r>
        <w:rPr>
          <w:rFonts w:ascii="Aptos" w:hAnsi="Aptos"/>
          <w:sz w:val="21"/>
        </w:rPr>
        <w:t>Document denominators and null behavior.</w:t>
      </w:r>
    </w:p>
    <w:p>
      <w:pPr>
        <w:pStyle w:val="Heading3"/>
      </w:pPr>
      <w:r>
        <w:t>Audit win point differential data and existing formulas</w:t>
      </w:r>
    </w:p>
    <w:p>
      <w:pPr>
        <w:pStyle w:val="ListBullet"/>
      </w:pPr>
      <w:r>
        <w:t>Locate every current score differential, win margin, average opponent differential, victory margin, and head-to-head differential calculation.</w:t>
      </w:r>
    </w:p>
    <w:p>
      <w:pPr>
        <w:pStyle w:val="ListBullet"/>
      </w:pPr>
      <w:r>
        <w:t>Confirm that final scores and winner identity are available for every supported game type, including multiplayer games and ties.</w:t>
      </w:r>
    </w:p>
    <w:p>
      <w:pPr>
        <w:pStyle w:val="ListBullet"/>
      </w:pPr>
      <w:r>
        <w:t>Document the current tie policy, excluded game states, score corrections, solo-game behavior, and whether all opponent scores are stored.</w:t>
      </w:r>
    </w:p>
    <w:p>
      <w:pPr>
        <w:pStyle w:val="ListBullet"/>
      </w:pPr>
      <w:r>
        <w:t>Classify average, median, distribution, trend, close-win rate, decisive-win rate, and condition splits as available, derivable, or blocked.</w:t>
      </w:r>
    </w:p>
    <w:p>
      <w:pPr>
        <w:pStyle w:val="ListBullet"/>
      </w:pPr>
      <w:r>
        <w:t>Add win point differential definitions and data requirements to the analytics capability matrix.</w:t>
      </w:r>
    </w:p>
    <w:p>
      <w:pPr>
        <w:pStyle w:val="Heading3"/>
      </w:pPr>
      <w:r>
        <w:t>Audit per-generation cards bought and Terraforming Rating</w:t>
      </w:r>
    </w:p>
    <w:p>
      <w:pPr>
        <w:pStyle w:val="ListBullet"/>
      </w:pPr>
      <w:r>
        <w:t>Locate the exact tables, views, types, repositories, validation schemas, import mappings, and UI fields that store cards bought and Terraforming Rating by player and generation.</w:t>
      </w:r>
    </w:p>
    <w:p>
      <w:pPr>
        <w:pStyle w:val="ListBullet"/>
      </w:pPr>
      <w:r>
        <w:t>Document whether one record represents start-of-generation, end-of-generation, or event-time state and whether that convention is consistent across manual entry and imports.</w:t>
      </w:r>
    </w:p>
    <w:p>
      <w:pPr>
        <w:pStyle w:val="ListBullet"/>
      </w:pPr>
      <w:r>
        <w:t>Confirm whether cards bought is explicitly entered as zero, omitted when unknown, or inferred from another source. Do not infer a zero from a missing record.</w:t>
      </w:r>
    </w:p>
    <w:p>
      <w:pPr>
        <w:pStyle w:val="ListBullet"/>
      </w:pPr>
      <w:r>
        <w:t>Confirm starting TR behavior, enabled expansion or rule variations, legal decreases, correction workflows, and whether every player has the same generation coverage.</w:t>
      </w:r>
    </w:p>
    <w:p>
      <w:pPr>
        <w:pStyle w:val="ListBullet"/>
      </w:pPr>
      <w:r>
        <w:t>Classify the following as available, derivable, new query, or blocked: generation bars, cumulative card purchases, TR progression, TR gain, phase summaries, player/group/global benchmarks, Compare overlays, and Improvement evidence.</w:t>
      </w:r>
    </w:p>
    <w:p>
      <w:pPr>
        <w:pStyle w:val="ListBullet"/>
      </w:pPr>
      <w:r>
        <w:t>Add the new capabilities, semantics, field names, indexes, RLS requirements, and data-quality risks to docs/analytics-capability-matrix.md.</w:t>
      </w:r>
    </w:p>
    <w:p>
      <w:pPr>
        <w:pStyle w:val="Heading3"/>
        <w:keepNext/>
      </w:pPr>
      <w:r>
        <w:t>4. Identify duplicate logic</w:t>
      </w:r>
    </w:p>
    <w:p>
      <w:pPr>
        <w:pStyle w:val="ListBullet"/>
        <w:spacing w:after="40" w:line="252" w:lineRule="auto"/>
        <w:ind w:left="0"/>
      </w:pPr>
      <w:r>
        <w:rPr>
          <w:rFonts w:ascii="Aptos" w:hAnsi="Aptos"/>
          <w:sz w:val="21"/>
        </w:rPr>
        <w:t>Find calculations repeated in JSX or separate dashboards.</w:t>
      </w:r>
    </w:p>
    <w:p>
      <w:pPr>
        <w:pStyle w:val="ListBullet"/>
        <w:spacing w:after="40" w:line="252" w:lineRule="auto"/>
        <w:ind w:left="0"/>
      </w:pPr>
      <w:r>
        <w:rPr>
          <w:rFonts w:ascii="Aptos" w:hAnsi="Aptos"/>
          <w:sz w:val="21"/>
        </w:rPr>
        <w:t>Find title-string layout conditionals and page-specific hacks.</w:t>
      </w:r>
    </w:p>
    <w:p>
      <w:pPr>
        <w:pStyle w:val="ListBullet"/>
        <w:spacing w:after="40" w:line="252" w:lineRule="auto"/>
        <w:ind w:left="0"/>
      </w:pPr>
      <w:r>
        <w:rPr>
          <w:rFonts w:ascii="Aptos" w:hAnsi="Aptos"/>
          <w:sz w:val="21"/>
        </w:rPr>
        <w:t>Find global, group, and player data mixed on the same route.</w:t>
      </w:r>
    </w:p>
    <w:p>
      <w:pPr>
        <w:pStyle w:val="Heading3"/>
        <w:keepNext/>
      </w:pPr>
      <w:r>
        <w:t>5. Create audit artifacts</w:t>
      </w:r>
    </w:p>
    <w:p>
      <w:pPr>
        <w:pStyle w:val="ListBullet"/>
        <w:spacing w:after="40" w:line="252" w:lineRule="auto"/>
        <w:ind w:left="0"/>
      </w:pPr>
      <w:r>
        <w:rPr>
          <w:rFonts w:ascii="Aptos" w:hAnsi="Aptos"/>
          <w:sz w:val="21"/>
        </w:rPr>
        <w:t>Create docs/redesign-audit.md.</w:t>
      </w:r>
    </w:p>
    <w:p>
      <w:pPr>
        <w:pStyle w:val="ListBullet"/>
        <w:spacing w:after="40" w:line="252" w:lineRule="auto"/>
        <w:ind w:left="0"/>
      </w:pPr>
      <w:r>
        <w:rPr>
          <w:rFonts w:ascii="Aptos" w:hAnsi="Aptos"/>
          <w:sz w:val="21"/>
        </w:rPr>
        <w:t>Create docs/analytics-capability-matrix.md.</w:t>
      </w:r>
    </w:p>
    <w:p>
      <w:pPr>
        <w:pStyle w:val="ListBullet"/>
        <w:spacing w:after="40" w:line="252" w:lineRule="auto"/>
        <w:ind w:left="0"/>
      </w:pPr>
      <w:r>
        <w:rPr>
          <w:rFonts w:ascii="Aptos" w:hAnsi="Aptos"/>
          <w:sz w:val="21"/>
        </w:rPr>
        <w:t>Create docs/current-route-map.md.</w:t>
      </w:r>
    </w:p>
    <w:p>
      <w:pPr>
        <w:pStyle w:val="ListBullet"/>
        <w:spacing w:after="40" w:line="252" w:lineRule="auto"/>
        <w:ind w:left="0"/>
      </w:pPr>
      <w:r>
        <w:rPr>
          <w:rFonts w:ascii="Aptos" w:hAnsi="Aptos"/>
          <w:sz w:val="21"/>
        </w:rPr>
        <w:t>Create docs/component-migration-matrix.md.</w:t>
      </w:r>
    </w:p>
    <w:p>
      <w:pPr>
        <w:pStyle w:val="Heading3"/>
        <w:keepNext/>
      </w:pPr>
      <w:r>
        <w:t>6. Record the baseline</w:t>
      </w:r>
    </w:p>
    <w:p>
      <w:pPr>
        <w:pStyle w:val="ListBullet"/>
        <w:spacing w:after="40" w:line="252" w:lineRule="auto"/>
        <w:ind w:left="0"/>
      </w:pPr>
      <w:r>
        <w:rPr>
          <w:rFonts w:ascii="Aptos" w:hAnsi="Aptos"/>
          <w:sz w:val="21"/>
        </w:rPr>
        <w:t>Run tests, type-check, lint, and build.</w:t>
      </w:r>
    </w:p>
    <w:p>
      <w:pPr>
        <w:pStyle w:val="ListBullet"/>
        <w:spacing w:after="40" w:line="252" w:lineRule="auto"/>
        <w:ind w:left="0"/>
      </w:pPr>
      <w:r>
        <w:rPr>
          <w:rFonts w:ascii="Aptos" w:hAnsi="Aptos"/>
          <w:sz w:val="21"/>
        </w:rPr>
        <w:t>Separate pre-existing failures from phase-introduced failures.</w:t>
      </w:r>
    </w:p>
    <w:p>
      <w:pPr>
        <w:pStyle w:val="ListBullet"/>
        <w:spacing w:after="40" w:line="252" w:lineRule="auto"/>
        <w:ind w:left="0"/>
      </w:pPr>
      <w:r>
        <w:rPr>
          <w:rFonts w:ascii="Aptos" w:hAnsi="Aptos"/>
          <w:sz w:val="21"/>
        </w:rPr>
        <w:t>Capture current desktop and mobile screenshots of the target pages.</w:t>
      </w:r>
    </w:p>
    <w:p>
      <w:pPr>
        <w:spacing w:before="160" w:after="60"/>
      </w:pPr>
      <w:r>
        <w:rPr>
          <w:rFonts w:ascii="Aptos" w:hAnsi="Aptos"/>
          <w:b/>
          <w:color w:val="D9823B"/>
          <w:sz w:val="21"/>
        </w:rPr>
        <w:t>Copy-ready agent execution prompt</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Perform Phase 0 only: audit the current TM Stats repository and analytics architecture. Do not redesign or move production UI.</w:t>
            </w:r>
            <w:r>
              <w:br/>
            </w:r>
            <w:r>
              <w:rPr>
                <w:rFonts w:ascii="Consolas" w:hAnsi="Consolas"/>
                <w:color w:val="1E2832"/>
                <w:sz w:val="17"/>
              </w:rPr>
            </w:r>
            <w:r>
              <w:br/>
            </w:r>
            <w:r>
              <w:rPr>
                <w:rFonts w:ascii="Consolas" w:hAnsi="Consolas"/>
                <w:color w:val="1E2832"/>
                <w:sz w:val="17"/>
              </w:rPr>
              <w:t>Inspect the current routes, navigation, analytics pages, game logging workflow, database repositories, validation schemas, chart components, styling, and tests. Build four documents:</w:t>
            </w:r>
            <w:r>
              <w:br/>
            </w:r>
            <w:r>
              <w:rPr>
                <w:rFonts w:ascii="Consolas" w:hAnsi="Consolas"/>
                <w:color w:val="1E2832"/>
                <w:sz w:val="17"/>
              </w:rPr>
              <w:t>- docs/redesign-audit.md</w:t>
            </w:r>
            <w:r>
              <w:br/>
            </w:r>
            <w:r>
              <w:rPr>
                <w:rFonts w:ascii="Consolas" w:hAnsi="Consolas"/>
                <w:color w:val="1E2832"/>
                <w:sz w:val="17"/>
              </w:rPr>
              <w:t>- docs/analytics-capability-matrix.md</w:t>
            </w:r>
            <w:r>
              <w:br/>
            </w:r>
            <w:r>
              <w:rPr>
                <w:rFonts w:ascii="Consolas" w:hAnsi="Consolas"/>
                <w:color w:val="1E2832"/>
                <w:sz w:val="17"/>
              </w:rPr>
              <w:t>- docs/current-route-map.md</w:t>
            </w:r>
            <w:r>
              <w:br/>
            </w:r>
            <w:r>
              <w:rPr>
                <w:rFonts w:ascii="Consolas" w:hAnsi="Consolas"/>
                <w:color w:val="1E2832"/>
                <w:sz w:val="17"/>
              </w:rPr>
              <w:t>- docs/component-migration-matrix.md</w:t>
            </w:r>
            <w:r>
              <w:br/>
            </w:r>
            <w:r>
              <w:rPr>
                <w:rFonts w:ascii="Consolas" w:hAnsi="Consolas"/>
                <w:color w:val="1E2832"/>
                <w:sz w:val="17"/>
              </w:rPr>
            </w:r>
            <w:r>
              <w:br/>
            </w:r>
            <w:r>
              <w:rPr>
                <w:rFonts w:ascii="Consolas" w:hAnsi="Consolas"/>
                <w:color w:val="1E2832"/>
                <w:sz w:val="17"/>
              </w:rPr>
              <w:t>For every route, document purpose, scope, authorization, URL state, data queries, components, known problems, and proposed destination. For every major analytics component, document its props, data source, calculations, scope, tests, and whether it should be retained, refactored, moved, merged, or retired.</w:t>
            </w:r>
            <w:r>
              <w:br/>
            </w:r>
            <w:r>
              <w:rPr>
                <w:rFonts w:ascii="Consolas" w:hAnsi="Consolas"/>
                <w:color w:val="1E2832"/>
                <w:sz w:val="17"/>
              </w:rPr>
            </w:r>
            <w:r>
              <w:br/>
            </w:r>
            <w:r>
              <w:rPr>
                <w:rFonts w:ascii="Consolas" w:hAnsi="Consolas"/>
                <w:color w:val="1E2832"/>
                <w:sz w:val="17"/>
              </w:rPr>
              <w:t>Classify each requested analytics capability as available now, derivable, requiring a new query, requiring a database view, requiring new game-log fields, or currently impossible. Explicitly audit cards, tags, corporations, Preludes, pairings, score sources, styles, maps, player counts, generation counts, milestones, awards, final terraforming actions, head-to-head, lineup effects, trends, replay snapshots, production snapshots, board placement events, board coordinates, tile ownership, card-play timing, opponent ratings, and recommendation persistence.</w:t>
            </w:r>
            <w:r>
              <w:br/>
            </w:r>
            <w:r>
              <w:rPr>
                <w:rFonts w:ascii="Consolas" w:hAnsi="Consolas"/>
                <w:color w:val="1E2832"/>
                <w:sz w:val="17"/>
              </w:rPr>
            </w:r>
            <w:r>
              <w:br/>
            </w:r>
            <w:r>
              <w:rPr>
                <w:rFonts w:ascii="Consolas" w:hAnsi="Consolas"/>
                <w:color w:val="1E2832"/>
                <w:sz w:val="17"/>
              </w:rPr>
              <w:t>Verify whether /insights?scope=individual and /insights?scope=compare actually change behavior. Verify the current targets for Global Statistics and Leaderboard. Record baseline test, type-check, lint, build, and screenshots. Do not change production behavior.</w:t>
            </w:r>
          </w:p>
          <w:p>
            <w:r>
              <w:rPr>
                <w:b/>
              </w:rPr>
              <w:t>SUPABASE ASSET AUDIT</w:t>
            </w:r>
          </w:p>
          <w:p>
            <w:pPr/>
            <w:r>
              <w:t>Audit the existing Supabase production graphics for tags, point sources, and corporation logos. Identify their tables, storage buckets, canonical keys, path or URL fields, access rules, dimensions, current consumers, and missing records.</w:t>
            </w:r>
          </w:p>
          <w:p>
            <w:pPr/>
            <w:r>
              <w:t>Document whether each asset class uses stable public URLs or server-generated signed URLs. Do not alter storage, schemas, or production assets in Phase 0.</w:t>
            </w:r>
          </w:p>
          <w:p>
            <w:pPr/>
            <w:r>
              <w:t>Add the findings to docs/analytics-capability-matrix.md and docs/component-migration-matrix.md, including the shared resolver and component strategy recommended for Phase 1.</w:t>
            </w:r>
          </w:p>
          <w:p>
            <w:pPr>
              <w:spacing w:before="120"/>
            </w:pPr>
            <w:r>
              <w:rPr>
                <w:b/>
              </w:rPr>
              <w:t>WIN POINT DIFFERENTIAL AUDIT</w:t>
            </w:r>
          </w:p>
          <w:p>
            <w:pPr>
              <w:spacing w:after="40"/>
            </w:pPr>
            <w:r>
              <w:t>- Audit every existing score differential and win-margin calculation. Confirm final-score and winner coverage, multiplayer runner-up selection, ties, excluded game states, solo behavior, thresholds, and whether average, median, distribution, trend, and condition splits are available or derivable. Add this to the capability matrix.</w:t>
            </w:r>
          </w:p>
          <w:p>
            <w:r>
              <w:rPr>
                <w:b/>
              </w:rPr>
              <w:t>New per-generation audit requirements</w:t>
            </w:r>
          </w:p>
          <w:p>
            <w:pPr>
              <w:pStyle w:val="ListBullet"/>
            </w:pPr>
            <w:r>
              <w:t>Audit the implemented player-by-generation card-purchase count and Terraforming Rating records, including schema, field names, repositories, validation, manual entry, imports, corrections, RLS, and indexes.</w:t>
            </w:r>
          </w:p>
          <w:p>
            <w:pPr>
              <w:pStyle w:val="ListBullet"/>
            </w:pPr>
            <w:r>
              <w:t>Document the precise meaning and timing of each value. Distinguish explicit zero from missing data and distinguish cards bought from cards drawn, played, retained, or total cost.</w:t>
            </w:r>
          </w:p>
          <w:p>
            <w:pPr>
              <w:pStyle w:val="ListBullet"/>
            </w:pPr>
            <w:r>
              <w:t>Classify all proposed temporal metrics and graphics as available, derivable, new query, or blocked, and update the analytics capability matrix before any redesign work.</w:t>
            </w:r>
          </w:p>
        </w:tc>
      </w:tr>
    </w:tbl>
    <w:p>
      <w:pPr>
        <w:spacing w:after="40"/>
      </w:pPr>
    </w:p>
    <w:p>
      <w:pPr>
        <w:pStyle w:val="Heading3"/>
      </w:pPr>
      <w:r>
        <w:t>7. Audit Supabase production graphics</w:t>
      </w:r>
    </w:p>
    <w:p>
      <w:pPr>
        <w:pStyle w:val="ListBullet"/>
      </w:pPr>
      <w:r>
        <w:t>Locate the tables and storage buckets containing tag graphics, point-source graphics, and corporation logos.</w:t>
      </w:r>
    </w:p>
    <w:p>
      <w:pPr>
        <w:pStyle w:val="ListBullet"/>
      </w:pPr>
      <w:r>
        <w:t>Record canonical identifiers, asset path or URL fields, MIME types, image dimensions, and whether each source is public or protected.</w:t>
      </w:r>
    </w:p>
    <w:p>
      <w:pPr>
        <w:pStyle w:val="ListBullet"/>
      </w:pPr>
      <w:r>
        <w:t>Inspect RLS and storage policies and determine whether URLs should be public, signed on the server, or resolved through an existing API.</w:t>
      </w:r>
    </w:p>
    <w:p>
      <w:pPr>
        <w:pStyle w:val="ListBullet"/>
      </w:pPr>
      <w:r>
        <w:t>Find every current place these graphics are already used and document reusable helpers, loaders, fallbacks, and Next.js image configuration.</w:t>
      </w:r>
    </w:p>
    <w:p>
      <w:pPr>
        <w:pStyle w:val="ListBullet"/>
      </w:pPr>
      <w:r>
        <w:t>Add an asset inventory and integration recommendations to the Phase 0 audit documents.</w:t>
      </w:r>
    </w:p>
    <w:p>
      <w:pPr>
        <w:pStyle w:val="Heading3"/>
      </w:pPr>
      <w:r>
        <w:t>8. Define the shared Supabase asset implementation plan</w:t>
      </w:r>
    </w:p>
    <w:p>
      <w:pPr>
        <w:pStyle w:val="ListBullet"/>
      </w:pPr>
      <w:r>
        <w:t>Document the typed asset reference and resolver that Phase 1 will build from the real Supabase schema discovered in this audit.</w:t>
      </w:r>
    </w:p>
    <w:p>
      <w:pPr>
        <w:pStyle w:val="ListBullet"/>
      </w:pPr>
      <w:r>
        <w:t>Specify reusable components such as TagGraphic, PointSourceGraphic, CorporationLogo, and a lower-level AnalyticsAssetImage.</w:t>
      </w:r>
    </w:p>
    <w:p>
      <w:pPr>
        <w:pStyle w:val="ListBullet"/>
      </w:pPr>
      <w:r>
        <w:t>Support compact, standard, and large sizes; optional text labels; decorative versus informative alt behavior; loading; error; and missing-asset fallbacks.</w:t>
      </w:r>
    </w:p>
    <w:p>
      <w:pPr>
        <w:pStyle w:val="ListBullet"/>
      </w:pPr>
      <w:r>
        <w:t>Use the existing Next.js image strategy. Update remote image configuration only when required by the real Supabase URL format.</w:t>
      </w:r>
    </w:p>
    <w:p>
      <w:pPr>
        <w:pStyle w:val="ListBullet"/>
      </w:pPr>
      <w:r>
        <w:t>Keep bucket names, URL construction, and signed-URL logic outside presentation components.</w:t>
      </w:r>
    </w:p>
    <w:p>
      <w:pPr>
        <w:pStyle w:val="ListBullet"/>
      </w:pPr>
      <w:r>
        <w:t>List the component and resolver tests that must pass before dashboards are migrated.</w:t>
      </w:r>
    </w:p>
    <w:p>
      <w:pPr>
        <w:pStyle w:val="Heading2"/>
        <w:keepNext/>
      </w:pPr>
      <w:r>
        <w:t>Acceptance checklist</w:t>
      </w:r>
    </w:p>
    <w:p>
      <w:pPr>
        <w:spacing w:after="40"/>
        <w:ind w:left="259" w:hanging="259"/>
      </w:pPr>
      <w:r>
        <w:rPr>
          <w:rFonts w:ascii="DejaVu Sans" w:hAnsi="DejaVu Sans"/>
          <w:sz w:val="21"/>
        </w:rPr>
        <w:t xml:space="preserve">☐ </w:t>
      </w:r>
      <w:r>
        <w:rPr>
          <w:rFonts w:ascii="Aptos" w:hAnsi="Aptos"/>
          <w:sz w:val="21"/>
        </w:rPr>
        <w:t>Four audit documents exist and are useful.</w:t>
      </w:r>
    </w:p>
    <w:p>
      <w:pPr>
        <w:spacing w:after="40"/>
        <w:ind w:left="259" w:hanging="259"/>
      </w:pPr>
      <w:r>
        <w:rPr>
          <w:rFonts w:ascii="DejaVu Sans" w:hAnsi="DejaVu Sans"/>
          <w:sz w:val="21"/>
        </w:rPr>
        <w:t xml:space="preserve">☐ </w:t>
      </w:r>
      <w:r>
        <w:rPr>
          <w:rFonts w:ascii="Aptos" w:hAnsi="Aptos"/>
          <w:sz w:val="21"/>
        </w:rPr>
        <w:t>Every current route and major analytics component is mapped.</w:t>
      </w:r>
    </w:p>
    <w:p>
      <w:pPr>
        <w:spacing w:after="40"/>
        <w:ind w:left="259" w:hanging="259"/>
      </w:pPr>
      <w:r>
        <w:rPr>
          <w:rFonts w:ascii="DejaVu Sans" w:hAnsi="DejaVu Sans"/>
          <w:sz w:val="21"/>
        </w:rPr>
        <w:t xml:space="preserve">☐ </w:t>
      </w:r>
      <w:r>
        <w:rPr>
          <w:rFonts w:ascii="Aptos" w:hAnsi="Aptos"/>
          <w:sz w:val="21"/>
        </w:rPr>
        <w:t>Data capabilities and missing fields are explicit.</w:t>
      </w:r>
    </w:p>
    <w:p>
      <w:pPr>
        <w:spacing w:after="40"/>
        <w:ind w:left="259" w:hanging="259"/>
      </w:pPr>
      <w:r>
        <w:rPr>
          <w:rFonts w:ascii="DejaVu Sans" w:hAnsi="DejaVu Sans"/>
          <w:sz w:val="21"/>
        </w:rPr>
        <w:t xml:space="preserve">☐ </w:t>
      </w:r>
      <w:r>
        <w:rPr>
          <w:rFonts w:ascii="Aptos" w:hAnsi="Aptos"/>
          <w:sz w:val="21"/>
        </w:rPr>
        <w:t>Duplicate calculations and mixed scopes are identified.</w:t>
      </w:r>
    </w:p>
    <w:p>
      <w:pPr>
        <w:spacing w:after="40"/>
        <w:ind w:left="259" w:hanging="259"/>
      </w:pPr>
      <w:r>
        <w:rPr>
          <w:rFonts w:ascii="DejaVu Sans" w:hAnsi="DejaVu Sans"/>
          <w:sz w:val="21"/>
        </w:rPr>
        <w:t xml:space="preserve">☐ </w:t>
      </w:r>
      <w:r>
        <w:rPr>
          <w:rFonts w:ascii="Aptos" w:hAnsi="Aptos"/>
          <w:sz w:val="21"/>
        </w:rPr>
        <w:t>Baseline failures are documented separately.</w:t>
      </w:r>
    </w:p>
    <w:p>
      <w:pPr>
        <w:spacing w:after="40"/>
        <w:ind w:left="259" w:hanging="259"/>
      </w:pPr>
      <w:r>
        <w:rPr>
          <w:rFonts w:ascii="DejaVu Sans" w:hAnsi="DejaVu Sans"/>
          <w:sz w:val="21"/>
        </w:rPr>
        <w:t xml:space="preserve">☐ </w:t>
      </w:r>
      <w:r>
        <w:rPr>
          <w:rFonts w:ascii="Aptos" w:hAnsi="Aptos"/>
          <w:sz w:val="21"/>
        </w:rPr>
        <w:t>No production UI behavior changed.</w:t>
      </w:r>
    </w:p>
    <w:p>
      <w:pPr/>
      <w:r>
        <w:t>☐ Supabase tag, point-source, and corporation graphics are inventoried.</w:t>
      </w:r>
    </w:p>
    <w:p>
      <w:pPr/>
      <w:r>
        <w:t>☐ Access, RLS, URL, identifier, dimension, and fallback requirements are documented.</w:t>
      </w:r>
    </w:p>
    <w:p>
      <w:pPr>
        <w:pStyle w:val="Heading2"/>
        <w:keepNext/>
      </w:pPr>
      <w:r>
        <w:t>Required agent handoff</w:t>
      </w:r>
    </w:p>
    <w:p>
      <w:pPr>
        <w:pStyle w:val="ListBullet"/>
        <w:spacing w:after="40" w:line="252" w:lineRule="auto"/>
        <w:ind w:left="0"/>
      </w:pPr>
      <w:r>
        <w:rPr>
          <w:rFonts w:ascii="Aptos" w:hAnsi="Aptos"/>
          <w:sz w:val="21"/>
        </w:rPr>
        <w:t>Summarize the implementation and the user-visible result.</w:t>
      </w:r>
    </w:p>
    <w:p>
      <w:pPr>
        <w:pStyle w:val="ListBullet"/>
        <w:spacing w:after="40" w:line="252" w:lineRule="auto"/>
        <w:ind w:left="0"/>
      </w:pPr>
      <w:r>
        <w:rPr>
          <w:rFonts w:ascii="Aptos" w:hAnsi="Aptos"/>
          <w:sz w:val="21"/>
        </w:rPr>
        <w:t>List every file created, modified, moved, or retired.</w:t>
      </w:r>
    </w:p>
    <w:p>
      <w:pPr>
        <w:pStyle w:val="ListBullet"/>
        <w:spacing w:after="40" w:line="252" w:lineRule="auto"/>
        <w:ind w:left="0"/>
      </w:pPr>
      <w:r>
        <w:rPr>
          <w:rFonts w:ascii="Aptos" w:hAnsi="Aptos"/>
          <w:sz w:val="21"/>
        </w:rPr>
        <w:t>List existing components and repository functions reused.</w:t>
      </w:r>
    </w:p>
    <w:p>
      <w:pPr>
        <w:pStyle w:val="ListBullet"/>
        <w:spacing w:after="40" w:line="252" w:lineRule="auto"/>
        <w:ind w:left="0"/>
      </w:pPr>
      <w:r>
        <w:rPr>
          <w:rFonts w:ascii="Aptos" w:hAnsi="Aptos"/>
          <w:sz w:val="21"/>
        </w:rPr>
        <w:t>Explain any analytics calculation added or changed.</w:t>
      </w:r>
    </w:p>
    <w:p>
      <w:pPr>
        <w:pStyle w:val="ListBullet"/>
        <w:spacing w:after="40" w:line="252" w:lineRule="auto"/>
        <w:ind w:left="0"/>
      </w:pPr>
      <w:r>
        <w:rPr>
          <w:rFonts w:ascii="Aptos" w:hAnsi="Aptos"/>
          <w:sz w:val="21"/>
        </w:rPr>
        <w:t>Report database, query, schema, migration, or environment changes.</w:t>
      </w:r>
    </w:p>
    <w:p>
      <w:pPr>
        <w:pStyle w:val="ListBullet"/>
        <w:spacing w:after="40" w:line="252" w:lineRule="auto"/>
        <w:ind w:left="0"/>
      </w:pPr>
      <w:r>
        <w:rPr>
          <w:rFonts w:ascii="Aptos" w:hAnsi="Aptos"/>
          <w:sz w:val="21"/>
        </w:rPr>
        <w:t>Report tests and commands run, including failures that predated the phase.</w:t>
      </w:r>
    </w:p>
    <w:p>
      <w:pPr>
        <w:pStyle w:val="ListBullet"/>
        <w:spacing w:after="40" w:line="252" w:lineRule="auto"/>
        <w:ind w:left="0"/>
      </w:pPr>
      <w:r>
        <w:rPr>
          <w:rFonts w:ascii="Aptos" w:hAnsi="Aptos"/>
          <w:sz w:val="21"/>
        </w:rPr>
        <w:t>Provide desktop and mobile screenshots when UI work was performed.</w:t>
      </w:r>
    </w:p>
    <w:p>
      <w:pPr>
        <w:pStyle w:val="ListBullet"/>
        <w:spacing w:after="40" w:line="252" w:lineRule="auto"/>
        <w:ind w:left="0"/>
      </w:pPr>
      <w:r>
        <w:rPr>
          <w:rFonts w:ascii="Aptos" w:hAnsi="Aptos"/>
          <w:sz w:val="21"/>
        </w:rPr>
        <w:t>List unresolved data gaps, assumptions, risks, and recommended next work.</w:t>
      </w:r>
    </w:p>
    <w:p>
      <w:r>
        <w:br w:type="page"/>
      </w:r>
    </w:p>
    <w:p>
      <w:pPr>
        <w:pStyle w:val="Heading1"/>
        <w:keepNext/>
        <w:pageBreakBefore/>
        <w:pBdr>
          <w:bottom w:val="single" w:sz="8" w:space="4" w:color="D9823B"/>
        </w:pBdr>
      </w:pPr>
      <w:r>
        <w:t>Phase 1 - Shared Design and Analytics Components</w:t>
      </w:r>
    </w:p>
    <w:p>
      <w:pPr>
        <w:pStyle w:val="Subtitle"/>
        <w:keepNext w:val="0"/>
        <w:spacing w:after="200" w:before="0" w:line="259" w:lineRule="auto"/>
      </w:pPr>
      <w:r>
        <w:rPr>
          <w:rFonts w:ascii="Aptos" w:hAnsi="Aptos"/>
        </w:rPr>
        <w:t>Create the reusable visual foundation used by every redesigned analytics page.</w:t>
      </w:r>
    </w:p>
    <w:p>
      <w:pPr>
        <w:pStyle w:val="Heading2"/>
        <w:keepNext/>
      </w:pPr>
      <w:r>
        <w:t>Recommended agent and effort</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2376"/>
            <w:vAlign w:val="center"/>
            <w:tcMar>
              <w:top w:w="80" w:type="dxa"/>
              <w:start w:w="90" w:type="dxa"/>
              <w:bottom w:w="80" w:type="dxa"/>
              <w:end w:w="90" w:type="dxa"/>
            </w:tcMar>
            <w:shd w:fill="5A2E18"/>
          </w:tcPr>
          <w:p>
            <w:pPr>
              <w:spacing w:after="0" w:before="0"/>
            </w:pPr>
            <w:r>
              <w:rPr>
                <w:b/>
                <w:color w:val="FFFFFF"/>
                <w:sz w:val="16"/>
              </w:rPr>
              <w:t>Field</w:t>
            </w:r>
          </w:p>
        </w:tc>
        <w:tc>
          <w:tcPr>
            <w:tcW w:type="dxa" w:w="7272"/>
            <w:vAlign w:val="center"/>
            <w:tcMar>
              <w:top w:w="80" w:type="dxa"/>
              <w:start w:w="90" w:type="dxa"/>
              <w:bottom w:w="80" w:type="dxa"/>
              <w:end w:w="90" w:type="dxa"/>
            </w:tcMar>
            <w:shd w:fill="5A2E18"/>
          </w:tcPr>
          <w:p>
            <w:pPr>
              <w:spacing w:after="0" w:before="0"/>
            </w:pPr>
            <w:r>
              <w:rPr>
                <w:b/>
                <w:color w:val="FFFFFF"/>
                <w:sz w:val="16"/>
              </w:rPr>
              <w:t>Recommendation</w:t>
            </w:r>
          </w:p>
        </w:tc>
      </w:tr>
      <w:tr>
        <w:trPr>
          <w:cantSplit/>
        </w:trPr>
        <w:tc>
          <w:tcPr>
            <w:tcW w:type="dxa" w:w="2376"/>
            <w:vAlign w:val="center"/>
            <w:tcMar>
              <w:top w:w="80" w:type="dxa"/>
              <w:start w:w="90" w:type="dxa"/>
              <w:bottom w:w="80" w:type="dxa"/>
              <w:end w:w="90" w:type="dxa"/>
            </w:tcMar>
          </w:tcPr>
          <w:p>
            <w:pPr>
              <w:spacing w:after="0" w:before="0"/>
            </w:pPr>
            <w:r>
              <w:rPr>
                <w:sz w:val="16"/>
              </w:rPr>
              <w:t>Preferred execution</w:t>
            </w:r>
          </w:p>
        </w:tc>
        <w:tc>
          <w:tcPr>
            <w:tcW w:type="dxa" w:w="7272"/>
            <w:vAlign w:val="center"/>
            <w:tcMar>
              <w:top w:w="80" w:type="dxa"/>
              <w:start w:w="90" w:type="dxa"/>
              <w:bottom w:w="80" w:type="dxa"/>
              <w:end w:w="90" w:type="dxa"/>
            </w:tcMar>
          </w:tcPr>
          <w:p>
            <w:pPr>
              <w:spacing w:after="0" w:before="0"/>
            </w:pPr>
            <w:r>
              <w:rPr>
                <w:sz w:val="16"/>
              </w:rPr>
              <w:t>Claude Code</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configuration</w:t>
            </w:r>
          </w:p>
        </w:tc>
        <w:tc>
          <w:tcPr>
            <w:tcW w:type="dxa" w:w="7272"/>
            <w:vAlign w:val="center"/>
            <w:tcMar>
              <w:top w:w="80" w:type="dxa"/>
              <w:start w:w="90" w:type="dxa"/>
              <w:bottom w:w="80" w:type="dxa"/>
              <w:end w:w="90" w:type="dxa"/>
            </w:tcMar>
            <w:shd w:fill="F1E9E2"/>
          </w:tcPr>
          <w:p>
            <w:pPr>
              <w:spacing w:after="0" w:before="0"/>
            </w:pPr>
            <w:r>
              <w:rPr>
                <w:sz w:val="16"/>
              </w:rPr>
              <w:t>Claude Sonnet 5 - High effort</w:t>
            </w:r>
          </w:p>
        </w:tc>
      </w:tr>
      <w:tr>
        <w:trPr>
          <w:cantSplit/>
        </w:trPr>
        <w:tc>
          <w:tcPr>
            <w:tcW w:type="dxa" w:w="2376"/>
            <w:vAlign w:val="center"/>
            <w:tcMar>
              <w:top w:w="80" w:type="dxa"/>
              <w:start w:w="90" w:type="dxa"/>
              <w:bottom w:w="80" w:type="dxa"/>
              <w:end w:w="90" w:type="dxa"/>
            </w:tcMar>
          </w:tcPr>
          <w:p>
            <w:pPr>
              <w:spacing w:after="0" w:before="0"/>
            </w:pPr>
            <w:r>
              <w:rPr>
                <w:sz w:val="16"/>
              </w:rPr>
              <w:t>Acceptable alternate</w:t>
            </w:r>
          </w:p>
        </w:tc>
        <w:tc>
          <w:tcPr>
            <w:tcW w:type="dxa" w:w="7272"/>
            <w:vAlign w:val="center"/>
            <w:tcMar>
              <w:top w:w="80" w:type="dxa"/>
              <w:start w:w="90" w:type="dxa"/>
              <w:bottom w:w="80" w:type="dxa"/>
              <w:end w:w="90" w:type="dxa"/>
            </w:tcMar>
          </w:tcPr>
          <w:p>
            <w:pPr>
              <w:spacing w:after="0" w:before="0"/>
            </w:pPr>
            <w:r>
              <w:rPr>
                <w:sz w:val="16"/>
              </w:rPr>
              <w:t>Codex GPT-5.6 Terra - High - Standard</w:t>
            </w:r>
          </w:p>
        </w:tc>
      </w:tr>
      <w:tr>
        <w:trPr>
          <w:cantSplit/>
        </w:trPr>
        <w:tc>
          <w:tcPr>
            <w:tcW w:type="dxa" w:w="2376"/>
            <w:vAlign w:val="center"/>
            <w:tcMar>
              <w:top w:w="80" w:type="dxa"/>
              <w:start w:w="90" w:type="dxa"/>
              <w:bottom w:w="80" w:type="dxa"/>
              <w:end w:w="90" w:type="dxa"/>
            </w:tcMar>
            <w:shd w:fill="F1E9E2"/>
          </w:tcPr>
          <w:p>
            <w:pPr>
              <w:spacing w:after="0" w:before="0"/>
            </w:pPr>
            <w:r>
              <w:rPr>
                <w:sz w:val="16"/>
              </w:rPr>
              <w:t>Independent reviewer</w:t>
            </w:r>
          </w:p>
        </w:tc>
        <w:tc>
          <w:tcPr>
            <w:tcW w:type="dxa" w:w="7272"/>
            <w:vAlign w:val="center"/>
            <w:tcMar>
              <w:top w:w="80" w:type="dxa"/>
              <w:start w:w="90" w:type="dxa"/>
              <w:bottom w:w="80" w:type="dxa"/>
              <w:end w:w="90" w:type="dxa"/>
            </w:tcMar>
            <w:shd w:fill="F1E9E2"/>
          </w:tcPr>
          <w:p>
            <w:pPr>
              <w:spacing w:after="0" w:before="0"/>
            </w:pPr>
            <w:r>
              <w:rPr>
                <w:sz w:val="16"/>
              </w:rPr>
              <w:t>Codex GPT-5.6 Sol - High for design-system and accessibility review</w:t>
            </w:r>
          </w:p>
        </w:tc>
      </w:tr>
      <w:tr>
        <w:trPr>
          <w:cantSplit/>
        </w:trPr>
        <w:tc>
          <w:tcPr>
            <w:tcW w:type="dxa" w:w="2376"/>
            <w:vAlign w:val="center"/>
            <w:tcMar>
              <w:top w:w="80" w:type="dxa"/>
              <w:start w:w="90" w:type="dxa"/>
              <w:bottom w:w="80" w:type="dxa"/>
              <w:end w:w="90" w:type="dxa"/>
            </w:tcMar>
          </w:tcPr>
          <w:p>
            <w:pPr>
              <w:spacing w:after="0" w:before="0"/>
            </w:pPr>
            <w:r>
              <w:rPr>
                <w:sz w:val="16"/>
              </w:rPr>
              <w:t>Handoff sensitivity</w:t>
            </w:r>
          </w:p>
        </w:tc>
        <w:tc>
          <w:tcPr>
            <w:tcW w:type="dxa" w:w="7272"/>
            <w:vAlign w:val="center"/>
            <w:tcMar>
              <w:top w:w="80" w:type="dxa"/>
              <w:start w:w="90" w:type="dxa"/>
              <w:bottom w:w="80" w:type="dxa"/>
              <w:end w:w="90" w:type="dxa"/>
            </w:tcMar>
          </w:tcPr>
          <w:p>
            <w:pPr>
              <w:spacing w:after="0" w:before="0"/>
            </w:pPr>
            <w:r>
              <w:rPr>
                <w:sz w:val="16"/>
              </w:rPr>
              <w:t>Medium</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handoff pattern</w:t>
            </w:r>
          </w:p>
        </w:tc>
        <w:tc>
          <w:tcPr>
            <w:tcW w:type="dxa" w:w="7272"/>
            <w:vAlign w:val="center"/>
            <w:tcMar>
              <w:top w:w="80" w:type="dxa"/>
              <w:start w:w="90" w:type="dxa"/>
              <w:bottom w:w="80" w:type="dxa"/>
              <w:end w:w="90" w:type="dxa"/>
            </w:tcMar>
            <w:shd w:fill="F1E9E2"/>
          </w:tcPr>
          <w:p>
            <w:pPr>
              <w:spacing w:after="0" w:before="0"/>
            </w:pPr>
            <w:r>
              <w:rPr>
                <w:sz w:val="16"/>
              </w:rPr>
              <w:t>Claude implements the visual primitives. Codex verifies typed APIs, tests, and removal of title-string layout logic.</w:t>
            </w:r>
          </w:p>
        </w:tc>
      </w:tr>
    </w:tbl>
    <w:p/>
    <w:tbl>
      <w:tblPr>
        <w:tblStyle w:val="TableGrid"/>
        <w:tblW w:type="auto" w:w="0"/>
        <w:tblLook w:firstColumn="1" w:firstRow="1" w:lastColumn="0" w:lastRow="0" w:noHBand="0" w:noVBand="1" w:val="04A0"/>
      </w:tblPr>
      <w:tblGrid>
        <w:gridCol w:w="4997"/>
        <w:gridCol w:w="4997"/>
      </w:tblGrid>
      <w:tr>
        <w:trPr>
          <w:cantSplit/>
        </w:trPr>
        <w:tc>
          <w:tcPr>
            <w:tcW w:type="dxa" w:w="4997"/>
            <w:shd w:fill="5A2E18"/>
            <w:tcMar>
              <w:top w:w="80" w:type="dxa"/>
              <w:start w:w="90" w:type="dxa"/>
              <w:bottom w:w="80" w:type="dxa"/>
              <w:end w:w="90" w:type="dxa"/>
            </w:tcMar>
            <w:vAlign w:val="center"/>
          </w:tcPr>
          <w:p>
            <w:r>
              <w:rPr>
                <w:b/>
                <w:color w:val="FFFFFF"/>
                <w:sz w:val="18"/>
              </w:rPr>
              <w:t>Stop rule</w:t>
            </w:r>
          </w:p>
        </w:tc>
        <w:tc>
          <w:tcPr>
            <w:tcW w:type="dxa" w:w="4997"/>
            <w:shd w:fill="FFF4E5"/>
            <w:tcMar>
              <w:top w:w="80" w:type="dxa"/>
              <w:start w:w="90" w:type="dxa"/>
              <w:bottom w:w="80" w:type="dxa"/>
              <w:end w:w="90" w:type="dxa"/>
            </w:tcMar>
            <w:vAlign w:val="center"/>
          </w:tcPr>
          <w:p>
            <w:r>
              <w:rPr>
                <w:sz w:val="18"/>
              </w:rPr>
              <w:t>Complete only this phase or its explicitly assigned substep. Commit, write the handoff file, and stop before beginning the next phase.</w:t>
            </w:r>
          </w:p>
        </w:tc>
      </w:tr>
    </w:tbl>
    <w:p>
      <w:pPr>
        <w:pStyle w:val="Heading2"/>
        <w:keepNext/>
      </w:pPr>
      <w:r>
        <w:t>Outcome of this phase</w:t>
      </w:r>
    </w:p>
    <w:p>
      <w:pPr>
        <w:keepNext w:val="0"/>
        <w:spacing w:after="100" w:before="0" w:line="259" w:lineRule="auto"/>
      </w:pPr>
      <w:r>
        <w:t>A shared analytics visual system for headers, responsive dashboard grids, KPI cards, coordinated chart groups, synchronized selections, filters, badges, Supabase entity graphics, evidence tables, loading states, data coverage, and methodology.</w:t>
      </w:r>
    </w:p>
    <w:p>
      <w:pPr>
        <w:pStyle w:val="Heading2"/>
        <w:keepNext/>
      </w:pPr>
      <w:r>
        <w:t>Why this phase comes now</w:t>
      </w:r>
    </w:p>
    <w:p>
      <w:pPr>
        <w:keepNext w:val="0"/>
        <w:spacing w:after="100" w:before="0" w:line="259" w:lineRule="auto"/>
      </w:pPr>
      <w:r>
        <w:t>Page migrations should not each invent different spacing, chart composition, selection behavior, asset loading, borders, badges, loading states, and accessibility patterns.</w:t>
      </w:r>
    </w:p>
    <w:p>
      <w:pPr>
        <w:pStyle w:val="Heading2"/>
        <w:keepNext/>
      </w:pPr>
      <w:r>
        <w:t>Prerequisites</w:t>
      </w:r>
    </w:p>
    <w:p>
      <w:pPr>
        <w:pStyle w:val="ListBullet"/>
        <w:spacing w:after="40" w:line="252" w:lineRule="auto"/>
        <w:ind w:left="0"/>
      </w:pPr>
      <w:r>
        <w:rPr>
          <w:rFonts w:ascii="Aptos" w:hAnsi="Aptos"/>
          <w:sz w:val="21"/>
        </w:rPr>
        <w:t>Phase 0 audit is complete.</w:t>
      </w:r>
    </w:p>
    <w:p>
      <w:pPr>
        <w:pStyle w:val="ListBullet"/>
        <w:spacing w:after="40" w:line="252" w:lineRule="auto"/>
        <w:ind w:left="0"/>
      </w:pPr>
      <w:r>
        <w:rPr>
          <w:rFonts w:ascii="Aptos" w:hAnsi="Aptos"/>
          <w:sz w:val="21"/>
        </w:rPr>
        <w:t>Current theme tokens and chart patterns are documented.</w:t>
      </w:r>
    </w:p>
    <w:p>
      <w:pPr>
        <w:pStyle w:val="Heading2"/>
        <w:keepNext/>
      </w:pPr>
      <w:r>
        <w:t>Inspect before editing</w:t>
      </w:r>
    </w:p>
    <w:p>
      <w:pPr>
        <w:pStyle w:val="ListBullet"/>
        <w:spacing w:after="40" w:line="252" w:lineRule="auto"/>
        <w:ind w:left="0"/>
      </w:pPr>
      <w:r>
        <w:rPr>
          <w:rFonts w:ascii="Aptos" w:hAnsi="Aptos"/>
          <w:sz w:val="21"/>
        </w:rPr>
        <w:t>src/app/globals.css</w:t>
      </w:r>
    </w:p>
    <w:p>
      <w:pPr>
        <w:pStyle w:val="ListBullet"/>
        <w:spacing w:after="40" w:line="252" w:lineRule="auto"/>
        <w:ind w:left="0"/>
      </w:pPr>
      <w:r>
        <w:rPr>
          <w:rFonts w:ascii="Aptos" w:hAnsi="Aptos"/>
          <w:sz w:val="21"/>
        </w:rPr>
        <w:t>src/components/charts/chart-frame.tsx and its styles</w:t>
      </w:r>
    </w:p>
    <w:p>
      <w:pPr>
        <w:pStyle w:val="ListBullet"/>
        <w:spacing w:after="40" w:line="252" w:lineRule="auto"/>
        <w:ind w:left="0"/>
      </w:pPr>
      <w:r>
        <w:rPr>
          <w:rFonts w:ascii="Aptos" w:hAnsi="Aptos"/>
          <w:sz w:val="21"/>
        </w:rPr>
        <w:t>Existing cards, controls, drawers, tables, tooltips, badges, skeletons, and empty states</w:t>
      </w:r>
    </w:p>
    <w:p>
      <w:pPr>
        <w:pStyle w:val="ListBullet"/>
        <w:spacing w:after="40" w:line="252" w:lineRule="auto"/>
        <w:ind w:left="0"/>
      </w:pPr>
      <w:r>
        <w:rPr>
          <w:rFonts w:ascii="Aptos" w:hAnsi="Aptos"/>
          <w:sz w:val="21"/>
        </w:rPr>
        <w:t>Existing responsive breakpoints and theme variables</w:t>
      </w:r>
    </w:p>
    <w:p>
      <w:pPr>
        <w:pStyle w:val="Heading2"/>
        <w:keepNext/>
      </w:pPr>
      <w:r>
        <w:t>Do not do in this phase</w:t>
      </w:r>
    </w:p>
    <w:p>
      <w:pPr>
        <w:pStyle w:val="ListBullet"/>
        <w:spacing w:after="40" w:line="252" w:lineRule="auto"/>
        <w:ind w:left="0"/>
      </w:pPr>
      <w:r>
        <w:rPr>
          <w:rFonts w:ascii="Aptos" w:hAnsi="Aptos"/>
          <w:sz w:val="21"/>
        </w:rPr>
        <w:t>Do not redesign full pages.</w:t>
      </w:r>
    </w:p>
    <w:p>
      <w:pPr>
        <w:pStyle w:val="ListBullet"/>
        <w:spacing w:after="40" w:line="252" w:lineRule="auto"/>
        <w:ind w:left="0"/>
      </w:pPr>
      <w:r>
        <w:rPr>
          <w:rFonts w:ascii="Aptos" w:hAnsi="Aptos"/>
          <w:sz w:val="21"/>
        </w:rPr>
        <w:t>Do not change analytics values.</w:t>
      </w:r>
    </w:p>
    <w:p>
      <w:pPr>
        <w:pStyle w:val="ListBullet"/>
        <w:spacing w:after="40" w:line="252" w:lineRule="auto"/>
        <w:ind w:left="0"/>
      </w:pPr>
      <w:r>
        <w:rPr>
          <w:rFonts w:ascii="Aptos" w:hAnsi="Aptos"/>
          <w:sz w:val="21"/>
        </w:rPr>
        <w:t>Do not replace Recharts.</w:t>
      </w:r>
    </w:p>
    <w:p>
      <w:pPr>
        <w:pStyle w:val="ListBullet"/>
        <w:spacing w:after="40" w:line="252" w:lineRule="auto"/>
        <w:ind w:left="0"/>
      </w:pPr>
      <w:r>
        <w:rPr>
          <w:rFonts w:ascii="Aptos" w:hAnsi="Aptos"/>
          <w:sz w:val="21"/>
        </w:rPr>
        <w:t>Do not introduce a parallel design system.</w:t>
      </w:r>
    </w:p>
    <w:p>
      <w:pPr>
        <w:pStyle w:val="Heading2"/>
        <w:keepNext/>
      </w:pPr>
      <w:r>
        <w:t>Small implementation steps</w:t>
      </w:r>
    </w:p>
    <w:p>
      <w:pPr>
        <w:pStyle w:val="Heading3"/>
        <w:keepNext/>
      </w:pPr>
      <w:r>
        <w:t>1. Define visual tokens</w:t>
      </w:r>
    </w:p>
    <w:p>
      <w:pPr>
        <w:pStyle w:val="ListBullet"/>
        <w:spacing w:after="40" w:line="252" w:lineRule="auto"/>
        <w:ind w:left="0"/>
      </w:pPr>
      <w:r>
        <w:rPr>
          <w:rFonts w:ascii="Aptos" w:hAnsi="Aptos"/>
          <w:sz w:val="21"/>
        </w:rPr>
        <w:t>Normalize page, panel, elevated, border, primary text, secondary text, muted text, accent, positive, warning, negative, and focus tokens.</w:t>
      </w:r>
    </w:p>
    <w:p>
      <w:pPr>
        <w:pStyle w:val="ListBullet"/>
        <w:spacing w:after="40" w:line="252" w:lineRule="auto"/>
        <w:ind w:left="0"/>
      </w:pPr>
      <w:r>
        <w:rPr>
          <w:rFonts w:ascii="Aptos" w:hAnsi="Aptos"/>
          <w:sz w:val="21"/>
        </w:rPr>
        <w:t>Reuse current variables when possible.</w:t>
      </w:r>
    </w:p>
    <w:p>
      <w:pPr>
        <w:pStyle w:val="ListBullet"/>
        <w:spacing w:after="40" w:line="252" w:lineRule="auto"/>
        <w:ind w:left="0"/>
      </w:pPr>
      <w:r>
        <w:rPr>
          <w:rFonts w:ascii="Aptos" w:hAnsi="Aptos"/>
          <w:sz w:val="21"/>
        </w:rPr>
        <w:t>Reserve orange/copper for selection and important accents instead of every border.</w:t>
      </w:r>
    </w:p>
    <w:p>
      <w:pPr>
        <w:pStyle w:val="Heading3"/>
        <w:keepNext/>
      </w:pPr>
      <w:r>
        <w:t>2. Build page primitives</w:t>
      </w:r>
    </w:p>
    <w:p>
      <w:pPr>
        <w:pStyle w:val="ListBullet"/>
        <w:spacing w:after="40" w:line="252" w:lineRule="auto"/>
        <w:ind w:left="0"/>
      </w:pPr>
      <w:r>
        <w:rPr>
          <w:rFonts w:ascii="Aptos" w:hAnsi="Aptos"/>
          <w:sz w:val="21"/>
        </w:rPr>
        <w:t>AnalyticsPageShell</w:t>
      </w:r>
    </w:p>
    <w:p>
      <w:pPr>
        <w:pStyle w:val="ListBullet"/>
        <w:spacing w:after="40" w:line="252" w:lineRule="auto"/>
        <w:ind w:left="0"/>
      </w:pPr>
      <w:r>
        <w:rPr>
          <w:rFonts w:ascii="Aptos" w:hAnsi="Aptos"/>
          <w:sz w:val="21"/>
        </w:rPr>
        <w:t>DashboardHeader</w:t>
      </w:r>
    </w:p>
    <w:p>
      <w:pPr>
        <w:pStyle w:val="ListBullet"/>
        <w:spacing w:after="40" w:line="252" w:lineRule="auto"/>
        <w:ind w:left="0"/>
      </w:pPr>
      <w:r>
        <w:rPr>
          <w:rFonts w:ascii="Aptos" w:hAnsi="Aptos"/>
          <w:sz w:val="21"/>
        </w:rPr>
        <w:t>DashboardViewTabs</w:t>
      </w:r>
    </w:p>
    <w:p>
      <w:pPr>
        <w:pStyle w:val="ListBullet"/>
        <w:spacing w:after="40" w:line="252" w:lineRule="auto"/>
        <w:ind w:left="0"/>
      </w:pPr>
      <w:r>
        <w:rPr>
          <w:rFonts w:ascii="Aptos" w:hAnsi="Aptos"/>
          <w:sz w:val="21"/>
        </w:rPr>
        <w:t>DashboardFilterBar</w:t>
      </w:r>
    </w:p>
    <w:p>
      <w:pPr>
        <w:pStyle w:val="ListBullet"/>
        <w:spacing w:after="40" w:line="252" w:lineRule="auto"/>
        <w:ind w:left="0"/>
      </w:pPr>
      <w:r>
        <w:rPr>
          <w:rFonts w:ascii="Aptos" w:hAnsi="Aptos"/>
          <w:sz w:val="21"/>
        </w:rPr>
        <w:t>ActiveFilterChips</w:t>
      </w:r>
    </w:p>
    <w:p>
      <w:pPr>
        <w:pStyle w:val="ListBullet"/>
        <w:spacing w:after="40" w:line="252" w:lineRule="auto"/>
        <w:ind w:left="0"/>
      </w:pPr>
      <w:r>
        <w:rPr>
          <w:rFonts w:ascii="Aptos" w:hAnsi="Aptos"/>
          <w:sz w:val="21"/>
        </w:rPr>
        <w:t>DashboardSection</w:t>
      </w:r>
    </w:p>
    <w:p>
      <w:pPr>
        <w:pStyle w:val="ListBullet"/>
        <w:spacing w:after="40" w:line="252" w:lineRule="auto"/>
        <w:ind w:left="0"/>
      </w:pPr>
      <w:r>
        <w:rPr>
          <w:rFonts w:ascii="Aptos" w:hAnsi="Aptos"/>
          <w:sz w:val="21"/>
        </w:rPr>
        <w:t>SectionHeader</w:t>
      </w:r>
    </w:p>
    <w:p>
      <w:pPr>
        <w:pStyle w:val="Heading3"/>
        <w:keepNext/>
      </w:pPr>
      <w:r>
        <w:t>3. Build metric primitives</w:t>
      </w:r>
    </w:p>
    <w:p>
      <w:pPr>
        <w:pStyle w:val="ListBullet"/>
        <w:spacing w:after="40" w:line="252" w:lineRule="auto"/>
        <w:ind w:left="0"/>
      </w:pPr>
      <w:r>
        <w:rPr>
          <w:rFonts w:ascii="Aptos" w:hAnsi="Aptos"/>
          <w:sz w:val="21"/>
        </w:rPr>
        <w:t>KpiGrid and KpiCard</w:t>
      </w:r>
    </w:p>
    <w:p>
      <w:pPr>
        <w:pStyle w:val="ListBullet"/>
        <w:spacing w:after="40" w:line="252" w:lineRule="auto"/>
        <w:ind w:left="0"/>
      </w:pPr>
      <w:r>
        <w:rPr>
          <w:rFonts w:ascii="Aptos" w:hAnsi="Aptos"/>
          <w:sz w:val="21"/>
        </w:rPr>
        <w:t>SampleSizeBadge</w:t>
      </w:r>
    </w:p>
    <w:p>
      <w:pPr>
        <w:pStyle w:val="ListBullet"/>
        <w:spacing w:after="40" w:line="252" w:lineRule="auto"/>
        <w:ind w:left="0"/>
      </w:pPr>
      <w:r>
        <w:rPr>
          <w:rFonts w:ascii="Aptos" w:hAnsi="Aptos"/>
          <w:sz w:val="21"/>
        </w:rPr>
        <w:t>ConfidenceBadge</w:t>
      </w:r>
    </w:p>
    <w:p>
      <w:pPr>
        <w:pStyle w:val="ListBullet"/>
        <w:spacing w:after="40" w:line="252" w:lineRule="auto"/>
        <w:ind w:left="0"/>
      </w:pPr>
      <w:r>
        <w:rPr>
          <w:rFonts w:ascii="Aptos" w:hAnsi="Aptos"/>
          <w:sz w:val="21"/>
        </w:rPr>
        <w:t>DeltaIndicator</w:t>
      </w:r>
    </w:p>
    <w:p>
      <w:pPr>
        <w:pStyle w:val="ListBullet"/>
        <w:spacing w:after="40" w:line="252" w:lineRule="auto"/>
        <w:ind w:left="0"/>
      </w:pPr>
      <w:r>
        <w:rPr>
          <w:rFonts w:ascii="Aptos" w:hAnsi="Aptos"/>
          <w:sz w:val="21"/>
        </w:rPr>
        <w:t>MethodologyDisclosure</w:t>
      </w:r>
    </w:p>
    <w:p>
      <w:pPr>
        <w:pStyle w:val="Heading3"/>
        <w:keepNext/>
      </w:pPr>
      <w:r>
        <w:t>4. Build state primitives</w:t>
      </w:r>
    </w:p>
    <w:p>
      <w:pPr>
        <w:pStyle w:val="ListBullet"/>
        <w:spacing w:after="40" w:line="252" w:lineRule="auto"/>
        <w:ind w:left="0"/>
      </w:pPr>
      <w:r>
        <w:rPr>
          <w:rFonts w:ascii="Aptos" w:hAnsi="Aptos"/>
          <w:sz w:val="21"/>
        </w:rPr>
        <w:t>DashboardLoadingState</w:t>
      </w:r>
    </w:p>
    <w:p>
      <w:pPr>
        <w:pStyle w:val="ListBullet"/>
        <w:spacing w:after="40" w:line="252" w:lineRule="auto"/>
        <w:ind w:left="0"/>
      </w:pPr>
      <w:r>
        <w:rPr>
          <w:rFonts w:ascii="Aptos" w:hAnsi="Aptos"/>
          <w:sz w:val="21"/>
        </w:rPr>
        <w:t>DashboardEmptyState</w:t>
      </w:r>
    </w:p>
    <w:p>
      <w:pPr>
        <w:pStyle w:val="ListBullet"/>
        <w:spacing w:after="40" w:line="252" w:lineRule="auto"/>
        <w:ind w:left="0"/>
      </w:pPr>
      <w:r>
        <w:rPr>
          <w:rFonts w:ascii="Aptos" w:hAnsi="Aptos"/>
          <w:sz w:val="21"/>
        </w:rPr>
        <w:t>DashboardErrorState</w:t>
      </w:r>
    </w:p>
    <w:p>
      <w:pPr>
        <w:pStyle w:val="ListBullet"/>
        <w:spacing w:after="40" w:line="252" w:lineRule="auto"/>
        <w:ind w:left="0"/>
      </w:pPr>
      <w:r>
        <w:rPr>
          <w:rFonts w:ascii="Aptos" w:hAnsi="Aptos"/>
          <w:sz w:val="21"/>
        </w:rPr>
        <w:t>DataCoverageDrawer</w:t>
      </w:r>
    </w:p>
    <w:p>
      <w:pPr>
        <w:pStyle w:val="Heading3"/>
        <w:keepNext/>
      </w:pPr>
      <w:r>
        <w:t>5. Build coordinated dashboard layout primitives</w:t>
      </w:r>
    </w:p>
    <w:p>
      <w:pPr>
        <w:pStyle w:val="ListBullet"/>
        <w:spacing w:after="40" w:line="252" w:lineRule="auto"/>
      </w:pPr>
      <w:r>
        <w:rPr>
          <w:rFonts w:ascii="Aptos" w:hAnsi="Aptos"/>
          <w:sz w:val="21"/>
        </w:rPr>
        <w:t>ResponsiveDashboardGrid with named primary, supporting, insight, and evidence regions.</w:t>
      </w:r>
    </w:p>
    <w:p>
      <w:pPr>
        <w:pStyle w:val="ListBullet"/>
        <w:spacing w:after="40" w:line="252" w:lineRule="auto"/>
      </w:pPr>
      <w:r>
        <w:rPr>
          <w:rFonts w:ascii="Aptos" w:hAnsi="Aptos"/>
          <w:sz w:val="21"/>
        </w:rPr>
        <w:t>CoordinatedChartGroup for two or more visualizations sharing filters and selection.</w:t>
      </w:r>
    </w:p>
    <w:p>
      <w:pPr>
        <w:pStyle w:val="ListBullet"/>
        <w:spacing w:after="40" w:line="252" w:lineRule="auto"/>
      </w:pPr>
      <w:r>
        <w:rPr>
          <w:rFonts w:ascii="Aptos" w:hAnsi="Aptos"/>
          <w:sz w:val="21"/>
        </w:rPr>
        <w:t>PrimaryVisualizationPanel, SupportingVisualizationPanel, InsightRail, EvidenceTableSection, and DetailDrawer patterns.</w:t>
      </w:r>
    </w:p>
    <w:p>
      <w:pPr>
        <w:pStyle w:val="ListBullet"/>
        <w:spacing w:after="40" w:line="252" w:lineRule="auto"/>
      </w:pPr>
      <w:r>
        <w:rPr>
          <w:rFonts w:ascii="Aptos" w:hAnsi="Aptos"/>
          <w:sz w:val="21"/>
        </w:rPr>
        <w:t>Desktop, tablet, and mobile layout variants that preserve analytical order and avoid page-level horizontal scrolling.</w:t>
      </w:r>
    </w:p>
    <w:p>
      <w:pPr>
        <w:pStyle w:val="Heading3"/>
        <w:keepNext/>
      </w:pPr>
      <w:r>
        <w:t>6. Build synchronized interaction primitives</w:t>
      </w:r>
    </w:p>
    <w:p>
      <w:pPr>
        <w:pStyle w:val="ListBullet"/>
        <w:spacing w:after="40" w:line="252" w:lineRule="auto"/>
      </w:pPr>
      <w:r>
        <w:rPr>
          <w:rFonts w:ascii="Aptos" w:hAnsi="Aptos"/>
          <w:sz w:val="21"/>
        </w:rPr>
        <w:t>Typed selected-entity and selected-metric state shared across charts, tables, legends, and detail panels.</w:t>
      </w:r>
    </w:p>
    <w:p>
      <w:pPr>
        <w:pStyle w:val="ListBullet"/>
        <w:spacing w:after="40" w:line="252" w:lineRule="auto"/>
      </w:pPr>
      <w:r>
        <w:rPr>
          <w:rFonts w:ascii="Aptos" w:hAnsi="Aptos"/>
          <w:sz w:val="21"/>
        </w:rPr>
        <w:t>Reusable entity legend items that can include a tag graphic, point-source graphic, or corporation logo.</w:t>
      </w:r>
    </w:p>
    <w:p>
      <w:pPr>
        <w:pStyle w:val="ListBullet"/>
        <w:spacing w:after="40" w:line="252" w:lineRule="auto"/>
      </w:pPr>
      <w:r>
        <w:rPr>
          <w:rFonts w:ascii="Aptos" w:hAnsi="Aptos"/>
          <w:sz w:val="21"/>
        </w:rPr>
        <w:t>Keyboard-accessible selection, hover/focus equivalence, brush or date-range controls, reset behavior, and URL serialization hooks.</w:t>
      </w:r>
    </w:p>
    <w:p>
      <w:pPr>
        <w:pStyle w:val="ListBullet"/>
        <w:spacing w:after="40" w:line="252" w:lineRule="auto"/>
      </w:pPr>
      <w:r>
        <w:rPr>
          <w:rFonts w:ascii="Aptos" w:hAnsi="Aptos"/>
          <w:sz w:val="21"/>
        </w:rPr>
        <w:t>A clear distinction between filter state, selected detail state, and transient hover state.</w:t>
      </w:r>
    </w:p>
    <w:p>
      <w:pPr>
        <w:pStyle w:val="Heading3"/>
        <w:keepNext/>
      </w:pPr>
      <w:r>
        <w:t>7. Build shared Supabase asset primitives</w:t>
      </w:r>
    </w:p>
    <w:p>
      <w:pPr>
        <w:pStyle w:val="ListBullet"/>
        <w:spacing w:after="40" w:line="252" w:lineRule="auto"/>
      </w:pPr>
      <w:r>
        <w:rPr>
          <w:rFonts w:ascii="Aptos" w:hAnsi="Aptos"/>
          <w:sz w:val="21"/>
        </w:rPr>
        <w:t>Implement the audited typed asset resolver and server-safe URL strategy.</w:t>
      </w:r>
    </w:p>
    <w:p>
      <w:pPr>
        <w:pStyle w:val="ListBullet"/>
        <w:spacing w:after="40" w:line="252" w:lineRule="auto"/>
      </w:pPr>
      <w:r>
        <w:rPr>
          <w:rFonts w:ascii="Aptos" w:hAnsi="Aptos"/>
          <w:sz w:val="21"/>
        </w:rPr>
        <w:t>Create AnalyticsAssetImage, TagGraphic, PointSourceGraphic, and CorporationLogo, or repository-consistent equivalents.</w:t>
      </w:r>
    </w:p>
    <w:p>
      <w:pPr>
        <w:pStyle w:val="ListBullet"/>
        <w:spacing w:after="40" w:line="252" w:lineRule="auto"/>
      </w:pPr>
      <w:r>
        <w:rPr>
          <w:rFonts w:ascii="Aptos" w:hAnsi="Aptos"/>
          <w:sz w:val="21"/>
        </w:rPr>
        <w:t>Support compact chart labels, table rows, selectors, standard cards, and large detail views with resilient fallbacks.</w:t>
      </w:r>
    </w:p>
    <w:p>
      <w:pPr>
        <w:pStyle w:val="ListBullet"/>
        <w:spacing w:after="40" w:line="252" w:lineRule="auto"/>
      </w:pPr>
      <w:r>
        <w:rPr>
          <w:rFonts w:ascii="Aptos" w:hAnsi="Aptos"/>
          <w:sz w:val="21"/>
        </w:rPr>
        <w:t>Batch or cache metadata and prevent N+1 Supabase requests.</w:t>
      </w:r>
    </w:p>
    <w:p>
      <w:pPr>
        <w:pStyle w:val="Heading3"/>
        <w:keepNext/>
      </w:pPr>
      <w:r>
        <w:t>8. Refactor generic chart framing</w:t>
      </w:r>
    </w:p>
    <w:p>
      <w:pPr>
        <w:pStyle w:val="ListBullet"/>
        <w:spacing w:after="40" w:line="252" w:lineRule="auto"/>
        <w:ind w:left="0"/>
      </w:pPr>
      <w:r>
        <w:rPr>
          <w:rFonts w:ascii="Aptos" w:hAnsi="Aptos"/>
          <w:sz w:val="21"/>
        </w:rPr>
        <w:t>Remove title-string-specific layout behavior.</w:t>
      </w:r>
    </w:p>
    <w:p>
      <w:pPr>
        <w:pStyle w:val="ListBullet"/>
        <w:spacing w:after="40" w:line="252" w:lineRule="auto"/>
        <w:ind w:left="0"/>
      </w:pPr>
      <w:r>
        <w:rPr>
          <w:rFonts w:ascii="Aptos" w:hAnsi="Aptos"/>
          <w:sz w:val="21"/>
        </w:rPr>
        <w:t>Replace string checks with typed variants or explicit props.</w:t>
      </w:r>
    </w:p>
    <w:p>
      <w:pPr>
        <w:pStyle w:val="ListBullet"/>
        <w:spacing w:after="40" w:line="252" w:lineRule="auto"/>
        <w:ind w:left="0"/>
      </w:pPr>
      <w:r>
        <w:rPr>
          <w:rFonts w:ascii="Aptos" w:hAnsi="Aptos"/>
          <w:sz w:val="21"/>
        </w:rPr>
        <w:t>Keep all existing callers working.</w:t>
      </w:r>
    </w:p>
    <w:p>
      <w:pPr>
        <w:pStyle w:val="Heading3"/>
        <w:keepNext/>
      </w:pPr>
      <w:r>
        <w:t>9. Add accessibility and tests</w:t>
      </w:r>
    </w:p>
    <w:p>
      <w:pPr>
        <w:pStyle w:val="ListBullet"/>
        <w:spacing w:after="40" w:line="252" w:lineRule="auto"/>
        <w:ind w:left="0"/>
      </w:pPr>
      <w:r>
        <w:rPr>
          <w:rFonts w:ascii="Aptos" w:hAnsi="Aptos"/>
          <w:sz w:val="21"/>
        </w:rPr>
        <w:t>Keyboard tab behavior</w:t>
      </w:r>
    </w:p>
    <w:p>
      <w:pPr>
        <w:pStyle w:val="ListBullet"/>
        <w:spacing w:after="40" w:line="252" w:lineRule="auto"/>
        <w:ind w:left="0"/>
      </w:pPr>
      <w:r>
        <w:rPr>
          <w:rFonts w:ascii="Aptos" w:hAnsi="Aptos"/>
          <w:sz w:val="21"/>
        </w:rPr>
        <w:t>Visible focus</w:t>
      </w:r>
    </w:p>
    <w:p>
      <w:pPr>
        <w:pStyle w:val="ListBullet"/>
        <w:spacing w:after="40" w:line="252" w:lineRule="auto"/>
        <w:ind w:left="0"/>
      </w:pPr>
      <w:r>
        <w:rPr>
          <w:rFonts w:ascii="Aptos" w:hAnsi="Aptos"/>
          <w:sz w:val="21"/>
        </w:rPr>
        <w:t>Badge text labels</w:t>
      </w:r>
    </w:p>
    <w:p>
      <w:pPr>
        <w:pStyle w:val="ListBullet"/>
        <w:spacing w:after="40" w:line="252" w:lineRule="auto"/>
        <w:ind w:left="0"/>
      </w:pPr>
      <w:r>
        <w:rPr>
          <w:rFonts w:ascii="Aptos" w:hAnsi="Aptos"/>
          <w:sz w:val="21"/>
        </w:rPr>
        <w:t>Reduced motion</w:t>
      </w:r>
    </w:p>
    <w:p>
      <w:pPr>
        <w:pStyle w:val="ListBullet"/>
        <w:spacing w:after="40" w:line="252" w:lineRule="auto"/>
        <w:ind w:left="0"/>
      </w:pPr>
      <w:r>
        <w:rPr>
          <w:rFonts w:ascii="Aptos" w:hAnsi="Aptos"/>
          <w:sz w:val="21"/>
        </w:rPr>
        <w:t>State rendering</w:t>
      </w:r>
    </w:p>
    <w:p>
      <w:pPr>
        <w:pStyle w:val="ListBullet"/>
        <w:spacing w:after="40" w:line="252" w:lineRule="auto"/>
        <w:ind w:left="0"/>
      </w:pPr>
      <w:r>
        <w:rPr>
          <w:rFonts w:ascii="Aptos" w:hAnsi="Aptos"/>
          <w:sz w:val="21"/>
        </w:rPr>
        <w:t>Filter chip removal</w:t>
      </w:r>
    </w:p>
    <w:p>
      <w:pPr>
        <w:pStyle w:val="Heading3"/>
        <w:keepNext/>
      </w:pPr>
      <w:r>
        <w:t>10. Create combined-dashboard composition fixtures</w:t>
      </w:r>
    </w:p>
    <w:p>
      <w:pPr>
        <w:pStyle w:val="Heading3"/>
      </w:pPr>
      <w:r>
        <w:t>11. Add temporal tracking visualization primitives</w:t>
      </w:r>
    </w:p>
    <w:p>
      <w:pPr>
        <w:pStyle w:val="ListBullet"/>
      </w:pPr>
      <w:r>
        <w:t>Create or formalize a GenerationMetricChart shell that supports exact generation, normalized phase, selected-generation state, shared tooltips, and accessible tabular summaries.</w:t>
      </w:r>
    </w:p>
    <w:p>
      <w:pPr>
        <w:pStyle w:val="ListBullet"/>
      </w:pPr>
      <w:r>
        <w:t>Create reusable CardPurchaseTimeline and TerraformingRatingTimeline presentations only after confirming existing chart components cannot be extended.</w:t>
      </w:r>
    </w:p>
    <w:p>
      <w:pPr>
        <w:pStyle w:val="ListBullet"/>
      </w:pPr>
      <w:r>
        <w:t>Use grouped bars or small multiples for per-generation card purchases and stepped lines for TR snapshots. Avoid dual axes and smoothed interpolation.</w:t>
      </w:r>
    </w:p>
    <w:p>
      <w:pPr>
        <w:pStyle w:val="ListBullet"/>
      </w:pPr>
      <w:r>
        <w:t>Create a temporal coverage badge for complete, partial, and unavailable generation data.</w:t>
      </w:r>
    </w:p>
    <w:p>
      <w:pPr>
        <w:pStyle w:val="ListBullet"/>
        <w:spacing w:after="40" w:line="252" w:lineRule="auto"/>
      </w:pPr>
      <w:r>
        <w:rPr>
          <w:rFonts w:ascii="Aptos" w:hAnsi="Aptos"/>
          <w:sz w:val="21"/>
        </w:rPr>
        <w:t>Create development fixtures or tests demonstrating a KPI strip, dominant chart, supporting chart, insight rail, evidence table, and detail drawer working together.</w:t>
      </w:r>
    </w:p>
    <w:p>
      <w:pPr>
        <w:pStyle w:val="ListBullet"/>
        <w:spacing w:after="40" w:line="252" w:lineRule="auto"/>
      </w:pPr>
      <w:r>
        <w:rPr>
          <w:rFonts w:ascii="Aptos" w:hAnsi="Aptos"/>
          <w:sz w:val="21"/>
        </w:rPr>
        <w:t>Demonstrate synchronized selection across a chart, table, legend, and detail panel.</w:t>
      </w:r>
    </w:p>
    <w:p>
      <w:pPr>
        <w:pStyle w:val="ListBullet"/>
        <w:spacing w:after="40" w:line="252" w:lineRule="auto"/>
      </w:pPr>
      <w:r>
        <w:rPr>
          <w:rFonts w:ascii="Aptos" w:hAnsi="Aptos"/>
          <w:sz w:val="21"/>
        </w:rPr>
        <w:t>Demonstrate corporation, tag, and point-source graphics at compact and large sizes, including missing-asset fallbacks.</w:t>
      </w:r>
    </w:p>
    <w:p>
      <w:pPr>
        <w:pStyle w:val="ListBullet"/>
        <w:spacing w:after="40" w:line="252" w:lineRule="auto"/>
      </w:pPr>
      <w:r>
        <w:rPr>
          <w:rFonts w:ascii="Aptos" w:hAnsi="Aptos"/>
          <w:sz w:val="21"/>
        </w:rPr>
        <w:t>Capture desktop, tablet, and mobile screenshots for review before page migration begins.</w:t>
      </w:r>
    </w:p>
    <w:p>
      <w:pPr>
        <w:spacing w:before="160" w:after="60"/>
      </w:pPr>
      <w:r>
        <w:rPr>
          <w:rFonts w:ascii="Aptos" w:hAnsi="Aptos"/>
          <w:b/>
          <w:color w:val="D9823B"/>
          <w:sz w:val="21"/>
        </w:rPr>
        <w:t>Copy-ready agent execution prompt</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Perform Phase 1 only: create the shared analytics visual foundation. Inspect existing theme tokens and components before editing. Reuse the current design language and dependencies.</w:t>
            </w:r>
            <w:r>
              <w:br/>
            </w:r>
            <w:r>
              <w:rPr>
                <w:rFonts w:ascii="Consolas" w:hAnsi="Consolas"/>
                <w:color w:val="1E2832"/>
                <w:sz w:val="17"/>
              </w:rPr>
            </w:r>
            <w:r>
              <w:br/>
            </w:r>
            <w:r>
              <w:rPr>
                <w:rFonts w:ascii="Consolas" w:hAnsi="Consolas"/>
                <w:color w:val="1E2832"/>
                <w:sz w:val="17"/>
              </w:rPr>
              <w:t>Create reusable components for analytics page shells, page headers, view tabs, filter bars, active filter chips, sections, KPI grids and cards, sample-size badges, confidence badges, delta indicators, methodology disclosure, loading, empty, error, and data-coverage states. Adapt file names and directories to current conventions.</w:t>
            </w:r>
            <w:r>
              <w:br/>
            </w:r>
            <w:r>
              <w:rPr>
                <w:rFonts w:ascii="Consolas" w:hAnsi="Consolas"/>
                <w:color w:val="1E2832"/>
                <w:sz w:val="17"/>
              </w:rPr>
            </w:r>
            <w:r>
              <w:br/>
            </w:r>
            <w:r>
              <w:rPr>
                <w:rFonts w:ascii="Consolas" w:hAnsi="Consolas"/>
                <w:color w:val="1E2832"/>
                <w:sz w:val="17"/>
              </w:rPr>
              <w:t>Refactor ChartFrame so layout behavior is controlled through typed props or variants rather than checking page-title strings. Preserve all existing callers.</w:t>
            </w:r>
            <w:r>
              <w:br/>
            </w:r>
            <w:r>
              <w:rPr>
                <w:rFonts w:ascii="Consolas" w:hAnsi="Consolas"/>
                <w:color w:val="1E2832"/>
                <w:sz w:val="17"/>
              </w:rPr>
            </w:r>
            <w:r>
              <w:br/>
            </w:r>
            <w:r>
              <w:rPr>
                <w:rFonts w:ascii="Consolas" w:hAnsi="Consolas"/>
                <w:color w:val="1E2832"/>
                <w:sz w:val="17"/>
              </w:rPr>
              <w:t>Visual rules: dark Terraforming Mars identity, restrained orange/copper selection accents, surface-based hierarchy, tabular numerals, readable text sizes, consistent radii and spacing, 40-44px touch targets, no glowing body text, no bright border around every panel, and non-color labels for meaning.</w:t>
            </w:r>
            <w:r>
              <w:br/>
            </w:r>
            <w:r>
              <w:rPr>
                <w:rFonts w:ascii="Consolas" w:hAnsi="Consolas"/>
                <w:color w:val="1E2832"/>
                <w:sz w:val="17"/>
              </w:rPr>
            </w:r>
            <w:r>
              <w:br/>
            </w:r>
            <w:r>
              <w:rPr>
                <w:rFonts w:ascii="Consolas" w:hAnsi="Consolas"/>
                <w:color w:val="1E2832"/>
                <w:sz w:val="17"/>
              </w:rPr>
              <w:t>Do not migrate full pages or change analytics calculations. Add tests for shared component states, badges, deltas, tabs, focus behavior, and reduced motion.</w:t>
            </w:r>
          </w:p>
          <w:p>
            <w:r>
              <w:rPr>
                <w:b/>
              </w:rPr>
              <w:t>SUPABASE ASSET FOUNDATION</w:t>
            </w:r>
          </w:p>
          <w:p>
            <w:pPr/>
            <w:r>
              <w:t>Using the Phase 0 audit, implement the shared production asset layer for Supabase-hosted tag graphics, point-source graphics, and corporation logos.</w:t>
            </w:r>
          </w:p>
          <w:p>
            <w:pPr/>
            <w:r>
              <w:t>Create typed resolution logic and reusable image components. Reuse any existing helpers. Keep storage and URL logic out of dashboard JSX. Support public and private asset access according to the current Supabase configuration.</w:t>
            </w:r>
          </w:p>
          <w:p>
            <w:pPr/>
            <w:r>
              <w:t>Provide fixed sizing or aspect-ratio containers, accessible alt behavior, text-compatible display, loading behavior, and a resilient fallback. Do not copy production assets into /public and do not hard-code bucket URLs.</w:t>
            </w:r>
          </w:p>
          <w:p>
            <w:pPr/>
            <w:r>
              <w:t>Add unit and component tests for successful lookup, missing records, invalid paths, fallback rendering, and accessible names.</w:t>
            </w:r>
          </w:p>
          <w:p>
            <w:pPr>
              <w:spacing w:before="140" w:after="0" w:line="240" w:lineRule="auto"/>
            </w:pPr>
            <w:r>
              <w:rPr>
                <w:rFonts w:ascii="Consolas" w:hAnsi="Consolas"/>
                <w:b/>
                <w:color w:val="9A4A18"/>
                <w:sz w:val="17"/>
              </w:rPr>
              <w:t>COMBINED DASHBOARD FOUNDATION</w:t>
            </w:r>
            <w:r>
              <w:br/>
            </w:r>
            <w:r>
              <w:rPr>
                <w:rFonts w:ascii="Consolas" w:hAnsi="Consolas"/>
                <w:color w:val="1E2832"/>
                <w:sz w:val="17"/>
              </w:rPr>
              <w:t>Build responsive layout primitives for a dominant chart, supporting chart, insight rail, evidence table, and detail drawer.</w:t>
            </w:r>
            <w:r>
              <w:br/>
            </w:r>
            <w:r>
              <w:rPr>
                <w:rFonts w:ascii="Consolas" w:hAnsi="Consolas"/>
                <w:color w:val="1E2832"/>
                <w:sz w:val="17"/>
              </w:rPr>
              <w:t>Build synchronized entity and metric selection shared across Recharts graphics, tables, legends, and URL state.</w:t>
            </w:r>
            <w:r>
              <w:br/>
            </w:r>
            <w:r>
              <w:rPr>
                <w:rFonts w:ascii="Consolas" w:hAnsi="Consolas"/>
                <w:color w:val="1E2832"/>
                <w:sz w:val="17"/>
              </w:rPr>
              <w:t>Build the audited Supabase asset resolver and reusable TagGraphic, PointSourceGraphic, CorporationLogo, and AnalyticsAssetImage components.</w:t>
            </w:r>
            <w:r>
              <w:br/>
            </w:r>
            <w:r>
              <w:rPr>
                <w:rFonts w:ascii="Consolas" w:hAnsi="Consolas"/>
                <w:color w:val="1E2832"/>
                <w:sz w:val="17"/>
              </w:rPr>
              <w:t>Create a development fixture proving that multiple charts coordinate rather than behave as isolated cards.</w:t>
            </w:r>
            <w:r>
              <w:br/>
            </w:r>
            <w:r>
              <w:rPr>
                <w:rFonts w:ascii="Consolas" w:hAnsi="Consolas"/>
                <w:color w:val="1E2832"/>
                <w:sz w:val="17"/>
              </w:rPr>
              <w:t>Do not begin complete page redesigns in this phase.</w:t>
            </w:r>
          </w:p>
          <w:p>
            <w:r>
              <w:rPr>
                <w:b/>
              </w:rPr>
              <w:t>Temporal analytics components</w:t>
            </w:r>
          </w:p>
          <w:p>
            <w:pPr>
              <w:pStyle w:val="ListBullet"/>
            </w:pPr>
            <w:r>
              <w:t>Add reusable exact-generation and normalized-phase chart primitives for per-player temporal metrics.</w:t>
            </w:r>
          </w:p>
          <w:p>
            <w:pPr>
              <w:pStyle w:val="ListBullet"/>
            </w:pPr>
            <w:r>
              <w:t>Provide an accessible table alternative, selected-generation state, synchronized tooltips, complete/partial coverage states, and responsive small-multiple behavior.</w:t>
            </w:r>
          </w:p>
          <w:p>
            <w:pPr>
              <w:pStyle w:val="ListBullet"/>
            </w:pPr>
            <w:r>
              <w:t>Use bars for cards bought and stepped lines for Terraforming Rating; do not combine them on an ambiguous dual axis.</w:t>
            </w:r>
          </w:p>
        </w:tc>
      </w:tr>
    </w:tbl>
    <w:p>
      <w:pPr>
        <w:spacing w:after="40"/>
      </w:pPr>
    </w:p>
    <w:p>
      <w:pPr>
        <w:pStyle w:val="Heading2"/>
        <w:keepNext/>
      </w:pPr>
      <w:r>
        <w:t>Acceptance checklist</w:t>
      </w:r>
    </w:p>
    <w:p>
      <w:pPr>
        <w:spacing w:after="40"/>
        <w:ind w:left="259" w:hanging="259"/>
      </w:pPr>
      <w:r>
        <w:rPr>
          <w:rFonts w:ascii="DejaVu Sans" w:hAnsi="DejaVu Sans"/>
          <w:sz w:val="21"/>
        </w:rPr>
        <w:t xml:space="preserve">☐ </w:t>
      </w:r>
      <w:r>
        <w:rPr>
          <w:rFonts w:ascii="Aptos" w:hAnsi="Aptos"/>
          <w:sz w:val="21"/>
        </w:rPr>
        <w:t>Shared components are usable by all target pages.</w:t>
      </w:r>
    </w:p>
    <w:p>
      <w:pPr>
        <w:spacing w:after="40"/>
        <w:ind w:left="259" w:hanging="259"/>
      </w:pPr>
      <w:r>
        <w:rPr>
          <w:rFonts w:ascii="DejaVu Sans" w:hAnsi="DejaVu Sans"/>
          <w:sz w:val="21"/>
        </w:rPr>
        <w:t xml:space="preserve">☐ </w:t>
      </w:r>
      <w:r>
        <w:rPr>
          <w:rFonts w:ascii="Aptos" w:hAnsi="Aptos"/>
          <w:sz w:val="21"/>
        </w:rPr>
        <w:t>Existing pages still render.</w:t>
      </w:r>
    </w:p>
    <w:p>
      <w:pPr>
        <w:spacing w:after="40"/>
        <w:ind w:left="259" w:hanging="259"/>
      </w:pPr>
      <w:r>
        <w:rPr>
          <w:rFonts w:ascii="DejaVu Sans" w:hAnsi="DejaVu Sans"/>
          <w:sz w:val="21"/>
        </w:rPr>
        <w:t xml:space="preserve">☐ </w:t>
      </w:r>
      <w:r>
        <w:rPr>
          <w:rFonts w:ascii="Aptos" w:hAnsi="Aptos"/>
          <w:sz w:val="21"/>
        </w:rPr>
        <w:t>No analytics values changed.</w:t>
      </w:r>
    </w:p>
    <w:p>
      <w:pPr>
        <w:spacing w:after="40"/>
        <w:ind w:left="259" w:hanging="259"/>
      </w:pPr>
      <w:r>
        <w:rPr>
          <w:rFonts w:ascii="DejaVu Sans" w:hAnsi="DejaVu Sans"/>
          <w:sz w:val="21"/>
        </w:rPr>
        <w:t xml:space="preserve">☐ </w:t>
      </w:r>
      <w:r>
        <w:rPr>
          <w:rFonts w:ascii="Aptos" w:hAnsi="Aptos"/>
          <w:sz w:val="21"/>
        </w:rPr>
        <w:t>Title-string layout hacks are removed or reduced.</w:t>
      </w:r>
    </w:p>
    <w:p>
      <w:pPr>
        <w:spacing w:after="40"/>
        <w:ind w:left="259" w:hanging="259"/>
      </w:pPr>
      <w:r>
        <w:rPr>
          <w:rFonts w:ascii="DejaVu Sans" w:hAnsi="DejaVu Sans"/>
          <w:sz w:val="21"/>
        </w:rPr>
        <w:t xml:space="preserve">☐ </w:t>
      </w:r>
      <w:r>
        <w:rPr>
          <w:rFonts w:ascii="Aptos" w:hAnsi="Aptos"/>
          <w:sz w:val="21"/>
        </w:rPr>
        <w:t>Responsive and accessibility tests pass.</w:t>
      </w:r>
    </w:p>
    <w:p>
      <w:pPr/>
      <w:r>
        <w:t>☐ One typed Supabase asset resolver is used for tags, point sources, and corporations.</w:t>
      </w:r>
    </w:p>
    <w:p>
      <w:pPr/>
      <w:r>
        <w:t>☐ Shared graphics components have responsive, accessible, tested fallbacks.</w:t>
      </w:r>
    </w:p>
    <w:p>
      <w:pPr>
        <w:spacing w:after="40"/>
        <w:ind w:left="259" w:hanging="259"/>
      </w:pPr>
      <w:r>
        <w:rPr>
          <w:rFonts w:ascii="DejaVu Sans" w:hAnsi="DejaVu Sans"/>
          <w:sz w:val="21"/>
        </w:rPr>
        <w:t xml:space="preserve">☐ </w:t>
      </w:r>
      <w:r>
        <w:rPr>
          <w:rFonts w:ascii="Aptos" w:hAnsi="Aptos"/>
          <w:sz w:val="21"/>
        </w:rPr>
        <w:t>Coordinated chart groups synchronize selection across graphics, legends, tables, detail panels, and URL state.</w:t>
      </w:r>
    </w:p>
    <w:p>
      <w:pPr>
        <w:spacing w:after="40"/>
        <w:ind w:left="259" w:hanging="259"/>
      </w:pPr>
      <w:r>
        <w:rPr>
          <w:rFonts w:ascii="DejaVu Sans" w:hAnsi="DejaVu Sans"/>
          <w:sz w:val="21"/>
        </w:rPr>
        <w:t xml:space="preserve">☐ </w:t>
      </w:r>
      <w:r>
        <w:rPr>
          <w:rFonts w:ascii="Aptos" w:hAnsi="Aptos"/>
          <w:sz w:val="21"/>
        </w:rPr>
        <w:t>A reviewed fixture demonstrates the required combined-dashboard anatomy at desktop, tablet, and mobile sizes.</w:t>
      </w:r>
    </w:p>
    <w:p>
      <w:pPr>
        <w:pStyle w:val="Heading2"/>
        <w:keepNext/>
      </w:pPr>
      <w:r>
        <w:t>Required agent handoff</w:t>
      </w:r>
    </w:p>
    <w:p>
      <w:pPr>
        <w:pStyle w:val="ListBullet"/>
        <w:spacing w:after="40" w:line="252" w:lineRule="auto"/>
        <w:ind w:left="0"/>
      </w:pPr>
      <w:r>
        <w:rPr>
          <w:rFonts w:ascii="Aptos" w:hAnsi="Aptos"/>
          <w:sz w:val="21"/>
        </w:rPr>
        <w:t>Summarize the implementation and the user-visible result.</w:t>
      </w:r>
    </w:p>
    <w:p>
      <w:pPr>
        <w:pStyle w:val="ListBullet"/>
        <w:spacing w:after="40" w:line="252" w:lineRule="auto"/>
        <w:ind w:left="0"/>
      </w:pPr>
      <w:r>
        <w:rPr>
          <w:rFonts w:ascii="Aptos" w:hAnsi="Aptos"/>
          <w:sz w:val="21"/>
        </w:rPr>
        <w:t>List every file created, modified, moved, or retired.</w:t>
      </w:r>
    </w:p>
    <w:p>
      <w:pPr>
        <w:pStyle w:val="ListBullet"/>
        <w:spacing w:after="40" w:line="252" w:lineRule="auto"/>
        <w:ind w:left="0"/>
      </w:pPr>
      <w:r>
        <w:rPr>
          <w:rFonts w:ascii="Aptos" w:hAnsi="Aptos"/>
          <w:sz w:val="21"/>
        </w:rPr>
        <w:t>List existing components and repository functions reused.</w:t>
      </w:r>
    </w:p>
    <w:p>
      <w:pPr>
        <w:pStyle w:val="ListBullet"/>
        <w:spacing w:after="40" w:line="252" w:lineRule="auto"/>
        <w:ind w:left="0"/>
      </w:pPr>
      <w:r>
        <w:rPr>
          <w:rFonts w:ascii="Aptos" w:hAnsi="Aptos"/>
          <w:sz w:val="21"/>
        </w:rPr>
        <w:t>Explain any analytics calculation added or changed.</w:t>
      </w:r>
    </w:p>
    <w:p>
      <w:pPr>
        <w:pStyle w:val="ListBullet"/>
        <w:spacing w:after="40" w:line="252" w:lineRule="auto"/>
        <w:ind w:left="0"/>
      </w:pPr>
      <w:r>
        <w:rPr>
          <w:rFonts w:ascii="Aptos" w:hAnsi="Aptos"/>
          <w:sz w:val="21"/>
        </w:rPr>
        <w:t>Report database, query, schema, migration, or environment changes.</w:t>
      </w:r>
    </w:p>
    <w:p>
      <w:pPr>
        <w:pStyle w:val="ListBullet"/>
        <w:spacing w:after="40" w:line="252" w:lineRule="auto"/>
        <w:ind w:left="0"/>
      </w:pPr>
      <w:r>
        <w:rPr>
          <w:rFonts w:ascii="Aptos" w:hAnsi="Aptos"/>
          <w:sz w:val="21"/>
        </w:rPr>
        <w:t>Report tests and commands run, including failures that predated the phase.</w:t>
      </w:r>
    </w:p>
    <w:p>
      <w:pPr>
        <w:pStyle w:val="ListBullet"/>
        <w:spacing w:after="40" w:line="252" w:lineRule="auto"/>
        <w:ind w:left="0"/>
      </w:pPr>
      <w:r>
        <w:rPr>
          <w:rFonts w:ascii="Aptos" w:hAnsi="Aptos"/>
          <w:sz w:val="21"/>
        </w:rPr>
        <w:t>Provide desktop and mobile screenshots when UI work was performed.</w:t>
      </w:r>
    </w:p>
    <w:p>
      <w:pPr>
        <w:pStyle w:val="ListBullet"/>
        <w:spacing w:after="40" w:line="252" w:lineRule="auto"/>
        <w:ind w:left="0"/>
      </w:pPr>
      <w:r>
        <w:rPr>
          <w:rFonts w:ascii="Aptos" w:hAnsi="Aptos"/>
          <w:sz w:val="21"/>
        </w:rPr>
        <w:t>List unresolved data gaps, assumptions, risks, and recommended next work.</w:t>
      </w:r>
    </w:p>
    <w:p>
      <w:r>
        <w:br w:type="page"/>
      </w:r>
    </w:p>
    <w:p>
      <w:pPr>
        <w:pStyle w:val="Heading1"/>
        <w:keepNext/>
        <w:pageBreakBefore/>
        <w:pBdr>
          <w:bottom w:val="single" w:sz="8" w:space="4" w:color="D9823B"/>
        </w:pBdr>
      </w:pPr>
      <w:r>
        <w:t>Phase 2 - Analytics Scope, Filters, and Capability Model</w:t>
      </w:r>
    </w:p>
    <w:p>
      <w:pPr>
        <w:pStyle w:val="Subtitle"/>
        <w:keepNext w:val="0"/>
        <w:spacing w:after="200" w:before="0" w:line="259" w:lineRule="auto"/>
      </w:pPr>
      <w:r>
        <w:rPr>
          <w:rFonts w:ascii="Aptos" w:hAnsi="Aptos"/>
        </w:rPr>
        <w:t>Centralize how the application represents global, group, player, comparison, and game analysis.</w:t>
      </w:r>
    </w:p>
    <w:p>
      <w:pPr>
        <w:pStyle w:val="Heading2"/>
        <w:keepNext/>
      </w:pPr>
      <w:r>
        <w:t>Recommended agent and effort</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2376"/>
            <w:vAlign w:val="center"/>
            <w:tcMar>
              <w:top w:w="80" w:type="dxa"/>
              <w:start w:w="90" w:type="dxa"/>
              <w:bottom w:w="80" w:type="dxa"/>
              <w:end w:w="90" w:type="dxa"/>
            </w:tcMar>
            <w:shd w:fill="5A2E18"/>
          </w:tcPr>
          <w:p>
            <w:pPr>
              <w:spacing w:after="0" w:before="0"/>
            </w:pPr>
            <w:r>
              <w:rPr>
                <w:b/>
                <w:color w:val="FFFFFF"/>
                <w:sz w:val="16"/>
              </w:rPr>
              <w:t>Field</w:t>
            </w:r>
          </w:p>
        </w:tc>
        <w:tc>
          <w:tcPr>
            <w:tcW w:type="dxa" w:w="7272"/>
            <w:vAlign w:val="center"/>
            <w:tcMar>
              <w:top w:w="80" w:type="dxa"/>
              <w:start w:w="90" w:type="dxa"/>
              <w:bottom w:w="80" w:type="dxa"/>
              <w:end w:w="90" w:type="dxa"/>
            </w:tcMar>
            <w:shd w:fill="5A2E18"/>
          </w:tcPr>
          <w:p>
            <w:pPr>
              <w:spacing w:after="0" w:before="0"/>
            </w:pPr>
            <w:r>
              <w:rPr>
                <w:b/>
                <w:color w:val="FFFFFF"/>
                <w:sz w:val="16"/>
              </w:rPr>
              <w:t>Recommendation</w:t>
            </w:r>
          </w:p>
        </w:tc>
      </w:tr>
      <w:tr>
        <w:trPr>
          <w:cantSplit/>
        </w:trPr>
        <w:tc>
          <w:tcPr>
            <w:tcW w:type="dxa" w:w="2376"/>
            <w:vAlign w:val="center"/>
            <w:tcMar>
              <w:top w:w="80" w:type="dxa"/>
              <w:start w:w="90" w:type="dxa"/>
              <w:bottom w:w="80" w:type="dxa"/>
              <w:end w:w="90" w:type="dxa"/>
            </w:tcMar>
          </w:tcPr>
          <w:p>
            <w:pPr>
              <w:spacing w:after="0" w:before="0"/>
            </w:pPr>
            <w:r>
              <w:rPr>
                <w:sz w:val="16"/>
              </w:rPr>
              <w:t>Preferred execution</w:t>
            </w:r>
          </w:p>
        </w:tc>
        <w:tc>
          <w:tcPr>
            <w:tcW w:type="dxa" w:w="7272"/>
            <w:vAlign w:val="center"/>
            <w:tcMar>
              <w:top w:w="80" w:type="dxa"/>
              <w:start w:w="90" w:type="dxa"/>
              <w:bottom w:w="80" w:type="dxa"/>
              <w:end w:w="90" w:type="dxa"/>
            </w:tcMar>
          </w:tcPr>
          <w:p>
            <w:pPr>
              <w:spacing w:after="0" w:before="0"/>
            </w:pPr>
            <w:r>
              <w:rPr>
                <w:sz w:val="16"/>
              </w:rPr>
              <w:t>Codex</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configuration</w:t>
            </w:r>
          </w:p>
        </w:tc>
        <w:tc>
          <w:tcPr>
            <w:tcW w:type="dxa" w:w="7272"/>
            <w:vAlign w:val="center"/>
            <w:tcMar>
              <w:top w:w="80" w:type="dxa"/>
              <w:start w:w="90" w:type="dxa"/>
              <w:bottom w:w="80" w:type="dxa"/>
              <w:end w:w="90" w:type="dxa"/>
            </w:tcMar>
            <w:shd w:fill="F1E9E2"/>
          </w:tcPr>
          <w:p>
            <w:pPr>
              <w:spacing w:after="0" w:before="0"/>
            </w:pPr>
            <w:r>
              <w:rPr>
                <w:sz w:val="16"/>
              </w:rPr>
              <w:t>GPT-5.6 Sol - Extra High - Standard</w:t>
            </w:r>
          </w:p>
        </w:tc>
      </w:tr>
      <w:tr>
        <w:trPr>
          <w:cantSplit/>
        </w:trPr>
        <w:tc>
          <w:tcPr>
            <w:tcW w:type="dxa" w:w="2376"/>
            <w:vAlign w:val="center"/>
            <w:tcMar>
              <w:top w:w="80" w:type="dxa"/>
              <w:start w:w="90" w:type="dxa"/>
              <w:bottom w:w="80" w:type="dxa"/>
              <w:end w:w="90" w:type="dxa"/>
            </w:tcMar>
          </w:tcPr>
          <w:p>
            <w:pPr>
              <w:spacing w:after="0" w:before="0"/>
            </w:pPr>
            <w:r>
              <w:rPr>
                <w:sz w:val="16"/>
              </w:rPr>
              <w:t>Acceptable alternate</w:t>
            </w:r>
          </w:p>
        </w:tc>
        <w:tc>
          <w:tcPr>
            <w:tcW w:type="dxa" w:w="7272"/>
            <w:vAlign w:val="center"/>
            <w:tcMar>
              <w:top w:w="80" w:type="dxa"/>
              <w:start w:w="90" w:type="dxa"/>
              <w:bottom w:w="80" w:type="dxa"/>
              <w:end w:w="90" w:type="dxa"/>
            </w:tcMar>
          </w:tcPr>
          <w:p>
            <w:pPr>
              <w:spacing w:after="0" w:before="0"/>
            </w:pPr>
            <w:r>
              <w:rPr>
                <w:sz w:val="16"/>
              </w:rPr>
              <w:t>Claude Opus 4.8 - xhigh effort</w:t>
            </w:r>
          </w:p>
        </w:tc>
      </w:tr>
      <w:tr>
        <w:trPr>
          <w:cantSplit/>
        </w:trPr>
        <w:tc>
          <w:tcPr>
            <w:tcW w:type="dxa" w:w="2376"/>
            <w:vAlign w:val="center"/>
            <w:tcMar>
              <w:top w:w="80" w:type="dxa"/>
              <w:start w:w="90" w:type="dxa"/>
              <w:bottom w:w="80" w:type="dxa"/>
              <w:end w:w="90" w:type="dxa"/>
            </w:tcMar>
            <w:shd w:fill="F1E9E2"/>
          </w:tcPr>
          <w:p>
            <w:pPr>
              <w:spacing w:after="0" w:before="0"/>
            </w:pPr>
            <w:r>
              <w:rPr>
                <w:sz w:val="16"/>
              </w:rPr>
              <w:t>Independent reviewer</w:t>
            </w:r>
          </w:p>
        </w:tc>
        <w:tc>
          <w:tcPr>
            <w:tcW w:type="dxa" w:w="7272"/>
            <w:vAlign w:val="center"/>
            <w:tcMar>
              <w:top w:w="80" w:type="dxa"/>
              <w:start w:w="90" w:type="dxa"/>
              <w:bottom w:w="80" w:type="dxa"/>
              <w:end w:w="90" w:type="dxa"/>
            </w:tcMar>
            <w:shd w:fill="F1E9E2"/>
          </w:tcPr>
          <w:p>
            <w:pPr>
              <w:spacing w:after="0" w:before="0"/>
            </w:pPr>
            <w:r>
              <w:rPr>
                <w:sz w:val="16"/>
              </w:rPr>
              <w:t>Claude Opus 4.8 - xhigh for architecture and missing-data review</w:t>
            </w:r>
          </w:p>
        </w:tc>
      </w:tr>
      <w:tr>
        <w:trPr>
          <w:cantSplit/>
        </w:trPr>
        <w:tc>
          <w:tcPr>
            <w:tcW w:type="dxa" w:w="2376"/>
            <w:vAlign w:val="center"/>
            <w:tcMar>
              <w:top w:w="80" w:type="dxa"/>
              <w:start w:w="90" w:type="dxa"/>
              <w:bottom w:w="80" w:type="dxa"/>
              <w:end w:w="90" w:type="dxa"/>
            </w:tcMar>
          </w:tcPr>
          <w:p>
            <w:pPr>
              <w:spacing w:after="0" w:before="0"/>
            </w:pPr>
            <w:r>
              <w:rPr>
                <w:sz w:val="16"/>
              </w:rPr>
              <w:t>Handoff sensitivity</w:t>
            </w:r>
          </w:p>
        </w:tc>
        <w:tc>
          <w:tcPr>
            <w:tcW w:type="dxa" w:w="7272"/>
            <w:vAlign w:val="center"/>
            <w:tcMar>
              <w:top w:w="80" w:type="dxa"/>
              <w:start w:w="90" w:type="dxa"/>
              <w:bottom w:w="80" w:type="dxa"/>
              <w:end w:w="90" w:type="dxa"/>
            </w:tcMar>
          </w:tcPr>
          <w:p>
            <w:pPr>
              <w:spacing w:after="0" w:before="0"/>
            </w:pPr>
            <w:r>
              <w:rPr>
                <w:sz w:val="16"/>
              </w:rPr>
              <w:t>Critical</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handoff pattern</w:t>
            </w:r>
          </w:p>
        </w:tc>
        <w:tc>
          <w:tcPr>
            <w:tcW w:type="dxa" w:w="7272"/>
            <w:vAlign w:val="center"/>
            <w:tcMar>
              <w:top w:w="80" w:type="dxa"/>
              <w:start w:w="90" w:type="dxa"/>
              <w:bottom w:w="80" w:type="dxa"/>
              <w:end w:w="90" w:type="dxa"/>
            </w:tcMar>
            <w:shd w:fill="F1E9E2"/>
          </w:tcPr>
          <w:p>
            <w:pPr>
              <w:spacing w:after="0" w:before="0"/>
            </w:pPr>
            <w:r>
              <w:rPr>
                <w:sz w:val="16"/>
              </w:rPr>
              <w:t>Codex implements scope, URL, filter, and capability types. Claude reviews contracts and ensures the model does not imply unsupported data.</w:t>
            </w:r>
          </w:p>
        </w:tc>
      </w:tr>
    </w:tbl>
    <w:p/>
    <w:tbl>
      <w:tblPr>
        <w:tblStyle w:val="TableGrid"/>
        <w:tblW w:type="auto" w:w="0"/>
        <w:tblLook w:firstColumn="1" w:firstRow="1" w:lastColumn="0" w:lastRow="0" w:noHBand="0" w:noVBand="1" w:val="04A0"/>
      </w:tblPr>
      <w:tblGrid>
        <w:gridCol w:w="4997"/>
        <w:gridCol w:w="4997"/>
      </w:tblGrid>
      <w:tr>
        <w:trPr>
          <w:cantSplit/>
        </w:trPr>
        <w:tc>
          <w:tcPr>
            <w:tcW w:type="dxa" w:w="4997"/>
            <w:shd w:fill="5A2E18"/>
            <w:tcMar>
              <w:top w:w="80" w:type="dxa"/>
              <w:start w:w="90" w:type="dxa"/>
              <w:bottom w:w="80" w:type="dxa"/>
              <w:end w:w="90" w:type="dxa"/>
            </w:tcMar>
            <w:vAlign w:val="center"/>
          </w:tcPr>
          <w:p>
            <w:r>
              <w:rPr>
                <w:b/>
                <w:color w:val="FFFFFF"/>
                <w:sz w:val="18"/>
              </w:rPr>
              <w:t>Stop rule</w:t>
            </w:r>
          </w:p>
        </w:tc>
        <w:tc>
          <w:tcPr>
            <w:tcW w:type="dxa" w:w="4997"/>
            <w:shd w:fill="FFF4E5"/>
            <w:tcMar>
              <w:top w:w="80" w:type="dxa"/>
              <w:start w:w="90" w:type="dxa"/>
              <w:bottom w:w="80" w:type="dxa"/>
              <w:end w:w="90" w:type="dxa"/>
            </w:tcMar>
            <w:vAlign w:val="center"/>
          </w:tcPr>
          <w:p>
            <w:r>
              <w:rPr>
                <w:sz w:val="18"/>
              </w:rPr>
              <w:t>Complete only this phase or its explicitly assigned substep. Commit, write the handoff file, and stop before beginning the next phase.</w:t>
            </w:r>
          </w:p>
        </w:tc>
      </w:tr>
    </w:tbl>
    <w:p>
      <w:pPr>
        <w:pStyle w:val="Heading2"/>
        <w:keepNext/>
      </w:pPr>
      <w:r>
        <w:t>Outcome of this phase</w:t>
      </w:r>
    </w:p>
    <w:p>
      <w:pPr>
        <w:keepNext w:val="0"/>
        <w:spacing w:after="100" w:before="0" w:line="259" w:lineRule="auto"/>
      </w:pPr>
      <w:r>
        <w:rPr>
          <w:rFonts w:ascii="Aptos" w:hAnsi="Aptos"/>
        </w:rPr>
        <w:t>Typed scope, filter, URL-state, formatting, sample-size, confidence, and capability infrastructure shared by later phases.</w:t>
      </w:r>
    </w:p>
    <w:p>
      <w:pPr>
        <w:pStyle w:val="Heading2"/>
        <w:keepNext/>
      </w:pPr>
      <w:r>
        <w:t>Why this phase comes now</w:t>
      </w:r>
    </w:p>
    <w:p>
      <w:pPr>
        <w:keepNext w:val="0"/>
        <w:spacing w:after="100" w:before="0" w:line="259" w:lineRule="auto"/>
      </w:pPr>
      <w:r>
        <w:rPr>
          <w:rFonts w:ascii="Aptos" w:hAnsi="Aptos"/>
        </w:rPr>
        <w:t>Without one canonical model, every page will create conflicting filters, denominators, and missing-data behavior.</w:t>
      </w:r>
    </w:p>
    <w:p>
      <w:pPr>
        <w:pStyle w:val="Heading2"/>
        <w:keepNext/>
      </w:pPr>
      <w:r>
        <w:t>Prerequisites</w:t>
      </w:r>
    </w:p>
    <w:p>
      <w:pPr>
        <w:pStyle w:val="ListBullet"/>
        <w:spacing w:after="40" w:line="252" w:lineRule="auto"/>
        <w:ind w:left="0"/>
      </w:pPr>
      <w:r>
        <w:rPr>
          <w:rFonts w:ascii="Aptos" w:hAnsi="Aptos"/>
          <w:sz w:val="21"/>
        </w:rPr>
        <w:t>Phase 0 identifies current query and data capabilities.</w:t>
      </w:r>
    </w:p>
    <w:p>
      <w:pPr>
        <w:pStyle w:val="ListBullet"/>
        <w:spacing w:after="40" w:line="252" w:lineRule="auto"/>
        <w:ind w:left="0"/>
      </w:pPr>
      <w:r>
        <w:rPr>
          <w:rFonts w:ascii="Aptos" w:hAnsi="Aptos"/>
          <w:sz w:val="21"/>
        </w:rPr>
        <w:t>Phase 1 shared UI components exist.</w:t>
      </w:r>
    </w:p>
    <w:p>
      <w:pPr>
        <w:pStyle w:val="Heading2"/>
        <w:keepNext/>
      </w:pPr>
      <w:r>
        <w:t>Inspect before editing</w:t>
      </w:r>
    </w:p>
    <w:p>
      <w:pPr>
        <w:pStyle w:val="ListBullet"/>
        <w:spacing w:after="40" w:line="252" w:lineRule="auto"/>
        <w:ind w:left="0"/>
      </w:pPr>
      <w:r>
        <w:rPr>
          <w:rFonts w:ascii="Aptos" w:hAnsi="Aptos"/>
          <w:sz w:val="21"/>
        </w:rPr>
        <w:t>Current analytics types and repository APIs</w:t>
      </w:r>
    </w:p>
    <w:p>
      <w:pPr>
        <w:pStyle w:val="ListBullet"/>
        <w:spacing w:after="40" w:line="252" w:lineRule="auto"/>
        <w:ind w:left="0"/>
      </w:pPr>
      <w:r>
        <w:rPr>
          <w:rFonts w:ascii="Aptos" w:hAnsi="Aptos"/>
          <w:sz w:val="21"/>
        </w:rPr>
        <w:t>Current query parameter parsing</w:t>
      </w:r>
    </w:p>
    <w:p>
      <w:pPr>
        <w:pStyle w:val="ListBullet"/>
        <w:spacing w:after="40" w:line="252" w:lineRule="auto"/>
        <w:ind w:left="0"/>
      </w:pPr>
      <w:r>
        <w:rPr>
          <w:rFonts w:ascii="Aptos" w:hAnsi="Aptos"/>
          <w:sz w:val="21"/>
        </w:rPr>
        <w:t>Current formatters and percentage conventions</w:t>
      </w:r>
    </w:p>
    <w:p>
      <w:pPr>
        <w:pStyle w:val="ListBullet"/>
        <w:spacing w:after="40" w:line="252" w:lineRule="auto"/>
        <w:ind w:left="0"/>
      </w:pPr>
      <w:r>
        <w:rPr>
          <w:rFonts w:ascii="Aptos" w:hAnsi="Aptos"/>
          <w:sz w:val="21"/>
        </w:rPr>
        <w:t>Current minimum sample rules</w:t>
      </w:r>
    </w:p>
    <w:p>
      <w:pPr>
        <w:pStyle w:val="ListBullet"/>
        <w:spacing w:after="40" w:line="252" w:lineRule="auto"/>
        <w:ind w:left="0"/>
      </w:pPr>
      <w:r>
        <w:rPr>
          <w:rFonts w:ascii="Aptos" w:hAnsi="Aptos"/>
          <w:sz w:val="21"/>
        </w:rPr>
        <w:t>Current data coverage logic</w:t>
      </w:r>
    </w:p>
    <w:p>
      <w:pPr>
        <w:pStyle w:val="Heading2"/>
        <w:keepNext/>
      </w:pPr>
      <w:r>
        <w:t>Do not do in this phase</w:t>
      </w:r>
    </w:p>
    <w:p>
      <w:pPr>
        <w:pStyle w:val="ListBullet"/>
        <w:spacing w:after="40" w:line="252" w:lineRule="auto"/>
        <w:ind w:left="0"/>
      </w:pPr>
      <w:r>
        <w:rPr>
          <w:rFonts w:ascii="Aptos" w:hAnsi="Aptos"/>
          <w:sz w:val="21"/>
        </w:rPr>
        <w:t>Do not force all server data loading into a client store.</w:t>
      </w:r>
    </w:p>
    <w:p>
      <w:pPr>
        <w:pStyle w:val="ListBullet"/>
        <w:spacing w:after="40" w:line="252" w:lineRule="auto"/>
        <w:ind w:left="0"/>
      </w:pPr>
      <w:r>
        <w:rPr>
          <w:rFonts w:ascii="Aptos" w:hAnsi="Aptos"/>
          <w:sz w:val="21"/>
        </w:rPr>
        <w:t>Do not claim capabilities that were not verified.</w:t>
      </w:r>
    </w:p>
    <w:p>
      <w:pPr>
        <w:pStyle w:val="ListBullet"/>
        <w:spacing w:after="40" w:line="252" w:lineRule="auto"/>
        <w:ind w:left="0"/>
      </w:pPr>
      <w:r>
        <w:rPr>
          <w:rFonts w:ascii="Aptos" w:hAnsi="Aptos"/>
          <w:sz w:val="21"/>
        </w:rPr>
        <w:t>Do not create new database fields in this phase.</w:t>
      </w:r>
    </w:p>
    <w:p>
      <w:pPr>
        <w:pStyle w:val="Heading2"/>
        <w:keepNext/>
      </w:pPr>
      <w:r>
        <w:t>Small implementation steps</w:t>
      </w:r>
    </w:p>
    <w:p>
      <w:pPr>
        <w:pStyle w:val="Heading3"/>
        <w:keepNext/>
      </w:pPr>
      <w:r>
        <w:t>1. Create canonical scope types</w:t>
      </w:r>
    </w:p>
    <w:p>
      <w:pPr>
        <w:pStyle w:val="ListBullet"/>
        <w:spacing w:after="40" w:line="252" w:lineRule="auto"/>
        <w:ind w:left="0"/>
      </w:pPr>
      <w:r>
        <w:rPr>
          <w:rFonts w:ascii="Aptos" w:hAnsi="Aptos"/>
          <w:sz w:val="21"/>
        </w:rPr>
        <w:t>Global</w:t>
      </w:r>
    </w:p>
    <w:p>
      <w:pPr>
        <w:pStyle w:val="ListBullet"/>
        <w:spacing w:after="40" w:line="252" w:lineRule="auto"/>
        <w:ind w:left="0"/>
      </w:pPr>
      <w:r>
        <w:rPr>
          <w:rFonts w:ascii="Aptos" w:hAnsi="Aptos"/>
          <w:sz w:val="21"/>
        </w:rPr>
        <w:t>Group</w:t>
      </w:r>
    </w:p>
    <w:p>
      <w:pPr>
        <w:pStyle w:val="ListBullet"/>
        <w:spacing w:after="40" w:line="252" w:lineRule="auto"/>
        <w:ind w:left="0"/>
      </w:pPr>
      <w:r>
        <w:rPr>
          <w:rFonts w:ascii="Aptos" w:hAnsi="Aptos"/>
          <w:sz w:val="21"/>
        </w:rPr>
        <w:t>Player</w:t>
      </w:r>
    </w:p>
    <w:p>
      <w:pPr>
        <w:pStyle w:val="ListBullet"/>
        <w:spacing w:after="40" w:line="252" w:lineRule="auto"/>
        <w:ind w:left="0"/>
      </w:pPr>
      <w:r>
        <w:rPr>
          <w:rFonts w:ascii="Aptos" w:hAnsi="Aptos"/>
          <w:sz w:val="21"/>
        </w:rPr>
        <w:t>Comparison</w:t>
      </w:r>
    </w:p>
    <w:p>
      <w:pPr>
        <w:pStyle w:val="ListBullet"/>
        <w:spacing w:after="40" w:line="252" w:lineRule="auto"/>
        <w:ind w:left="0"/>
      </w:pPr>
      <w:r>
        <w:rPr>
          <w:rFonts w:ascii="Aptos" w:hAnsi="Aptos"/>
          <w:sz w:val="21"/>
        </w:rPr>
        <w:t>Single game</w:t>
      </w:r>
    </w:p>
    <w:p>
      <w:pPr>
        <w:pStyle w:val="Heading3"/>
        <w:keepNext/>
      </w:pPr>
      <w:r>
        <w:t>2. Create canonical filters</w:t>
      </w:r>
    </w:p>
    <w:p>
      <w:pPr>
        <w:pStyle w:val="ListBullet"/>
        <w:spacing w:after="40" w:line="252" w:lineRule="auto"/>
        <w:ind w:left="0"/>
      </w:pPr>
      <w:r>
        <w:rPr>
          <w:rFonts w:ascii="Aptos" w:hAnsi="Aptos"/>
          <w:sz w:val="21"/>
        </w:rPr>
        <w:t>Date range</w:t>
      </w:r>
    </w:p>
    <w:p>
      <w:pPr>
        <w:pStyle w:val="ListBullet"/>
        <w:spacing w:after="40" w:line="252" w:lineRule="auto"/>
        <w:ind w:left="0"/>
      </w:pPr>
      <w:r>
        <w:rPr>
          <w:rFonts w:ascii="Aptos" w:hAnsi="Aptos"/>
          <w:sz w:val="21"/>
        </w:rPr>
        <w:t>Map</w:t>
      </w:r>
    </w:p>
    <w:p>
      <w:pPr>
        <w:pStyle w:val="ListBullet"/>
        <w:spacing w:after="40" w:line="252" w:lineRule="auto"/>
        <w:ind w:left="0"/>
      </w:pPr>
      <w:r>
        <w:rPr>
          <w:rFonts w:ascii="Aptos" w:hAnsi="Aptos"/>
          <w:sz w:val="21"/>
        </w:rPr>
        <w:t>Player count</w:t>
      </w:r>
    </w:p>
    <w:p>
      <w:pPr>
        <w:pStyle w:val="ListBullet"/>
        <w:spacing w:after="40" w:line="252" w:lineRule="auto"/>
        <w:ind w:left="0"/>
      </w:pPr>
      <w:r>
        <w:t>Catalog expansion metadata where the selected entity type supports it; no gameplay expansion tracking</w:t>
      </w:r>
    </w:p>
    <w:p>
      <w:pPr>
        <w:pStyle w:val="ListBullet"/>
        <w:spacing w:after="40" w:line="252" w:lineRule="auto"/>
        <w:ind w:left="0"/>
      </w:pPr>
      <w:r>
        <w:rPr>
          <w:rFonts w:ascii="Aptos" w:hAnsi="Aptos"/>
          <w:sz w:val="21"/>
        </w:rPr>
        <w:t>Generation range</w:t>
      </w:r>
    </w:p>
    <w:p>
      <w:pPr>
        <w:pStyle w:val="ListBullet"/>
        <w:spacing w:after="40" w:line="252" w:lineRule="auto"/>
        <w:ind w:left="0"/>
      </w:pPr>
      <w:r>
        <w:rPr>
          <w:rFonts w:ascii="Aptos" w:hAnsi="Aptos"/>
          <w:sz w:val="21"/>
        </w:rPr>
        <w:t>Minimum sample</w:t>
      </w:r>
    </w:p>
    <w:p>
      <w:pPr>
        <w:pStyle w:val="ListBullet"/>
        <w:spacing w:after="40" w:line="252" w:lineRule="auto"/>
        <w:ind w:left="0"/>
      </w:pPr>
      <w:r>
        <w:rPr>
          <w:rFonts w:ascii="Aptos" w:hAnsi="Aptos"/>
          <w:sz w:val="21"/>
        </w:rPr>
        <w:t>Finalized-only</w:t>
      </w:r>
    </w:p>
    <w:p>
      <w:pPr>
        <w:pStyle w:val="ListBullet"/>
        <w:spacing w:after="40" w:line="252" w:lineRule="auto"/>
        <w:ind w:left="0"/>
      </w:pPr>
      <w:r>
        <w:rPr>
          <w:rFonts w:ascii="Aptos" w:hAnsi="Aptos"/>
          <w:sz w:val="21"/>
        </w:rPr>
        <w:t>Scope-specific entity IDs</w:t>
      </w:r>
    </w:p>
    <w:p>
      <w:pPr>
        <w:pStyle w:val="Heading3"/>
        <w:keepNext/>
      </w:pPr>
      <w:r>
        <w:t>3. Implement URL state</w:t>
      </w:r>
    </w:p>
    <w:p>
      <w:pPr>
        <w:pStyle w:val="ListBullet"/>
        <w:spacing w:after="40" w:line="252" w:lineRule="auto"/>
        <w:ind w:left="0"/>
      </w:pPr>
      <w:r>
        <w:rPr>
          <w:rFonts w:ascii="Aptos" w:hAnsi="Aptos"/>
          <w:sz w:val="21"/>
        </w:rPr>
        <w:t>Parse and validate query parameters.</w:t>
      </w:r>
    </w:p>
    <w:p>
      <w:pPr>
        <w:pStyle w:val="ListBullet"/>
        <w:spacing w:after="40" w:line="252" w:lineRule="auto"/>
        <w:ind w:left="0"/>
      </w:pPr>
      <w:r>
        <w:rPr>
          <w:rFonts w:ascii="Aptos" w:hAnsi="Aptos"/>
          <w:sz w:val="21"/>
        </w:rPr>
        <w:t>Serialize filters consistently.</w:t>
      </w:r>
    </w:p>
    <w:p>
      <w:pPr>
        <w:pStyle w:val="ListBullet"/>
        <w:spacing w:after="40" w:line="252" w:lineRule="auto"/>
        <w:ind w:left="0"/>
      </w:pPr>
      <w:r>
        <w:rPr>
          <w:rFonts w:ascii="Aptos" w:hAnsi="Aptos"/>
          <w:sz w:val="21"/>
        </w:rPr>
        <w:t>Preserve compatible filters when switching views.</w:t>
      </w:r>
    </w:p>
    <w:p>
      <w:pPr>
        <w:pStyle w:val="ListBullet"/>
        <w:spacing w:after="40" w:line="252" w:lineRule="auto"/>
        <w:ind w:left="0"/>
      </w:pPr>
      <w:r>
        <w:rPr>
          <w:rFonts w:ascii="Aptos" w:hAnsi="Aptos"/>
          <w:sz w:val="21"/>
        </w:rPr>
        <w:t>Ignore or report invalid values safely.</w:t>
      </w:r>
    </w:p>
    <w:p>
      <w:pPr>
        <w:pStyle w:val="Heading3"/>
        <w:keepNext/>
      </w:pPr>
      <w:r>
        <w:t>4. Centralize formatting</w:t>
      </w:r>
    </w:p>
    <w:p>
      <w:pPr>
        <w:pStyle w:val="ListBullet"/>
        <w:spacing w:after="40" w:line="252" w:lineRule="auto"/>
        <w:ind w:left="0"/>
      </w:pPr>
      <w:r>
        <w:rPr>
          <w:rFonts w:ascii="Aptos" w:hAnsi="Aptos"/>
          <w:sz w:val="21"/>
        </w:rPr>
        <w:t>Percentages</w:t>
      </w:r>
    </w:p>
    <w:p>
      <w:pPr>
        <w:pStyle w:val="ListBullet"/>
        <w:spacing w:after="40" w:line="252" w:lineRule="auto"/>
        <w:ind w:left="0"/>
      </w:pPr>
      <w:r>
        <w:rPr>
          <w:rFonts w:ascii="Aptos" w:hAnsi="Aptos"/>
          <w:sz w:val="21"/>
        </w:rPr>
        <w:t>Percentage-point deltas</w:t>
      </w:r>
    </w:p>
    <w:p>
      <w:pPr>
        <w:pStyle w:val="ListBullet"/>
        <w:spacing w:after="40" w:line="252" w:lineRule="auto"/>
        <w:ind w:left="0"/>
      </w:pPr>
      <w:r>
        <w:rPr>
          <w:rFonts w:ascii="Aptos" w:hAnsi="Aptos"/>
          <w:sz w:val="21"/>
        </w:rPr>
        <w:t>Scores</w:t>
      </w:r>
    </w:p>
    <w:p>
      <w:pPr>
        <w:pStyle w:val="ListBullet"/>
        <w:spacing w:after="40" w:line="252" w:lineRule="auto"/>
        <w:ind w:left="0"/>
      </w:pPr>
      <w:r>
        <w:rPr>
          <w:rFonts w:ascii="Aptos" w:hAnsi="Aptos"/>
          <w:sz w:val="21"/>
        </w:rPr>
        <w:t>Placements</w:t>
      </w:r>
    </w:p>
    <w:p>
      <w:pPr>
        <w:pStyle w:val="ListBullet"/>
        <w:spacing w:after="40" w:line="252" w:lineRule="auto"/>
        <w:ind w:left="0"/>
      </w:pPr>
      <w:r>
        <w:rPr>
          <w:rFonts w:ascii="Aptos" w:hAnsi="Aptos"/>
          <w:sz w:val="21"/>
        </w:rPr>
        <w:t>Game counts</w:t>
      </w:r>
    </w:p>
    <w:p>
      <w:pPr>
        <w:pStyle w:val="ListBullet"/>
        <w:spacing w:after="40" w:line="252" w:lineRule="auto"/>
        <w:ind w:left="0"/>
      </w:pPr>
      <w:r>
        <w:rPr>
          <w:rFonts w:ascii="Aptos" w:hAnsi="Aptos"/>
          <w:sz w:val="21"/>
        </w:rPr>
        <w:t>Null values</w:t>
      </w:r>
    </w:p>
    <w:p>
      <w:pPr>
        <w:pStyle w:val="ListBullet"/>
        <w:spacing w:after="40" w:line="252" w:lineRule="auto"/>
        <w:ind w:left="0"/>
      </w:pPr>
      <w:r>
        <w:rPr>
          <w:rFonts w:ascii="Aptos" w:hAnsi="Aptos"/>
          <w:sz w:val="21"/>
        </w:rPr>
        <w:t>Lower-is-better labels</w:t>
      </w:r>
    </w:p>
    <w:p>
      <w:pPr>
        <w:pStyle w:val="ListBullet"/>
      </w:pPr>
      <w:r>
        <w:t>Win point differential values and labels</w:t>
      </w:r>
    </w:p>
    <w:p>
      <w:pPr>
        <w:pStyle w:val="ListBullet"/>
      </w:pPr>
      <w:r>
        <w:t>Average and median win margin</w:t>
      </w:r>
    </w:p>
    <w:p>
      <w:pPr>
        <w:pStyle w:val="ListBullet"/>
      </w:pPr>
      <w:r>
        <w:t>Closest and largest win margin</w:t>
      </w:r>
    </w:p>
    <w:p>
      <w:pPr>
        <w:pStyle w:val="ListBullet"/>
      </w:pPr>
      <w:r>
        <w:t>Close-win and decisive-win rates</w:t>
      </w:r>
    </w:p>
    <w:p>
      <w:pPr>
        <w:pStyle w:val="ListBullet"/>
      </w:pPr>
      <w:r>
        <w:t>Overall point differential, loss deficit, and head-to-head differential as separately named metrics</w:t>
      </w:r>
    </w:p>
    <w:p>
      <w:pPr>
        <w:pStyle w:val="Heading3"/>
        <w:keepNext/>
      </w:pPr>
      <w:r>
        <w:t>5. Centralize reliability rules</w:t>
      </w:r>
    </w:p>
    <w:p>
      <w:pPr>
        <w:pStyle w:val="ListBullet"/>
        <w:spacing w:after="40" w:line="252" w:lineRule="auto"/>
        <w:ind w:left="0"/>
      </w:pPr>
      <w:r>
        <w:rPr>
          <w:rFonts w:ascii="Aptos" w:hAnsi="Aptos"/>
          <w:sz w:val="21"/>
        </w:rPr>
        <w:t>Minimum sample</w:t>
      </w:r>
    </w:p>
    <w:p>
      <w:pPr>
        <w:pStyle w:val="ListBullet"/>
        <w:spacing w:after="40" w:line="252" w:lineRule="auto"/>
        <w:ind w:left="0"/>
      </w:pPr>
      <w:r>
        <w:rPr>
          <w:rFonts w:ascii="Aptos" w:hAnsi="Aptos"/>
          <w:sz w:val="21"/>
        </w:rPr>
        <w:t>Low/limited/moderate/strong confidence</w:t>
      </w:r>
    </w:p>
    <w:p>
      <w:pPr>
        <w:pStyle w:val="ListBullet"/>
        <w:spacing w:after="40" w:line="252" w:lineRule="auto"/>
        <w:ind w:left="0"/>
      </w:pPr>
      <w:r>
        <w:rPr>
          <w:rFonts w:ascii="Aptos" w:hAnsi="Aptos"/>
          <w:sz w:val="21"/>
        </w:rPr>
        <w:t>Tie handling</w:t>
      </w:r>
    </w:p>
    <w:p>
      <w:pPr>
        <w:pStyle w:val="ListBullet"/>
        <w:spacing w:after="40" w:line="252" w:lineRule="auto"/>
        <w:ind w:left="0"/>
      </w:pPr>
      <w:r>
        <w:rPr>
          <w:rFonts w:ascii="Aptos" w:hAnsi="Aptos"/>
          <w:sz w:val="21"/>
        </w:rPr>
        <w:t>Missing denominators</w:t>
      </w:r>
    </w:p>
    <w:p>
      <w:pPr>
        <w:pStyle w:val="ListBullet"/>
      </w:pPr>
      <w:r>
        <w:t>Minimum qualifying wins for win-margin summaries and rankings</w:t>
      </w:r>
    </w:p>
    <w:p>
      <w:pPr>
        <w:pStyle w:val="ListBullet"/>
      </w:pPr>
      <w:r>
        <w:t>Centralized close-win and decisive-win thresholds</w:t>
      </w:r>
    </w:p>
    <w:p>
      <w:pPr>
        <w:pStyle w:val="ListBullet"/>
      </w:pPr>
      <w:r>
        <w:t>Tied-first and incomplete-score handling</w:t>
      </w:r>
    </w:p>
    <w:p>
      <w:pPr>
        <w:pStyle w:val="Heading3"/>
        <w:keepNext/>
      </w:pPr>
      <w:r>
        <w:t>6. Create capability detection</w:t>
      </w:r>
    </w:p>
    <w:p>
      <w:pPr>
        <w:pStyle w:val="ListBullet"/>
        <w:spacing w:after="40" w:line="252" w:lineRule="auto"/>
        <w:ind w:left="0"/>
      </w:pPr>
      <w:r>
        <w:rPr>
          <w:rFonts w:ascii="Aptos" w:hAnsi="Aptos"/>
          <w:sz w:val="21"/>
        </w:rPr>
        <w:t>Generation snapshots</w:t>
      </w:r>
    </w:p>
    <w:p>
      <w:pPr>
        <w:pStyle w:val="ListBullet"/>
        <w:spacing w:after="40" w:line="252" w:lineRule="auto"/>
        <w:ind w:left="0"/>
      </w:pPr>
      <w:r>
        <w:rPr>
          <w:rFonts w:ascii="Aptos" w:hAnsi="Aptos"/>
          <w:sz w:val="21"/>
        </w:rPr>
        <w:t>Production snapshots</w:t>
      </w:r>
    </w:p>
    <w:p>
      <w:pPr>
        <w:pStyle w:val="ListBullet"/>
        <w:spacing w:after="40" w:line="252" w:lineRule="auto"/>
        <w:ind w:left="0"/>
      </w:pPr>
      <w:r>
        <w:rPr>
          <w:rFonts w:ascii="Aptos" w:hAnsi="Aptos"/>
          <w:sz w:val="21"/>
        </w:rPr>
        <w:t>Card events</w:t>
      </w:r>
    </w:p>
    <w:p>
      <w:pPr>
        <w:pStyle w:val="ListBullet"/>
        <w:spacing w:after="40" w:line="252" w:lineRule="auto"/>
        <w:ind w:left="0"/>
      </w:pPr>
      <w:r>
        <w:rPr>
          <w:rFonts w:ascii="Aptos" w:hAnsi="Aptos"/>
          <w:sz w:val="21"/>
        </w:rPr>
        <w:t>Score breakdowns</w:t>
      </w:r>
    </w:p>
    <w:p>
      <w:pPr>
        <w:pStyle w:val="ListBullet"/>
        <w:spacing w:after="40" w:line="252" w:lineRule="auto"/>
        <w:ind w:left="0"/>
      </w:pPr>
      <w:r>
        <w:rPr>
          <w:rFonts w:ascii="Aptos" w:hAnsi="Aptos"/>
          <w:sz w:val="21"/>
        </w:rPr>
        <w:t>Opponent ratings</w:t>
      </w:r>
    </w:p>
    <w:p>
      <w:pPr>
        <w:pStyle w:val="ListBullet"/>
        <w:spacing w:after="40" w:line="252" w:lineRule="auto"/>
        <w:ind w:left="0"/>
      </w:pPr>
      <w:r>
        <w:rPr>
          <w:rFonts w:ascii="Aptos" w:hAnsi="Aptos"/>
          <w:sz w:val="21"/>
        </w:rPr>
        <w:t>Tile events</w:t>
      </w:r>
    </w:p>
    <w:p>
      <w:pPr>
        <w:pStyle w:val="ListBullet"/>
        <w:spacing w:after="40" w:line="252" w:lineRule="auto"/>
        <w:ind w:left="0"/>
      </w:pPr>
      <w:r>
        <w:rPr>
          <w:rFonts w:ascii="Aptos" w:hAnsi="Aptos"/>
          <w:sz w:val="21"/>
        </w:rPr>
        <w:t>Coordinates</w:t>
      </w:r>
    </w:p>
    <w:p>
      <w:pPr>
        <w:pStyle w:val="ListBullet"/>
        <w:spacing w:after="40" w:line="252" w:lineRule="auto"/>
        <w:ind w:left="0"/>
      </w:pPr>
      <w:r>
        <w:rPr>
          <w:rFonts w:ascii="Aptos" w:hAnsi="Aptos"/>
          <w:sz w:val="21"/>
        </w:rPr>
        <w:t>Final board states</w:t>
      </w:r>
    </w:p>
    <w:p>
      <w:pPr>
        <w:pStyle w:val="ListBullet"/>
        <w:spacing w:after="40" w:line="252" w:lineRule="auto"/>
        <w:ind w:left="0"/>
      </w:pPr>
      <w:r>
        <w:rPr>
          <w:rFonts w:ascii="Aptos" w:hAnsi="Aptos"/>
          <w:sz w:val="21"/>
        </w:rPr>
        <w:t>Award funding events</w:t>
      </w:r>
    </w:p>
    <w:p>
      <w:pPr>
        <w:pStyle w:val="ListBullet"/>
        <w:spacing w:after="40" w:line="252" w:lineRule="auto"/>
        <w:ind w:left="0"/>
      </w:pPr>
      <w:r>
        <w:rPr>
          <w:rFonts w:ascii="Aptos" w:hAnsi="Aptos"/>
          <w:sz w:val="21"/>
        </w:rPr>
        <w:t>Final actions</w:t>
      </w:r>
    </w:p>
    <w:p>
      <w:pPr>
        <w:pStyle w:val="ListBullet"/>
      </w:pPr>
      <w:r>
        <w:t>Final score and winner fields required for win point differential</w:t>
      </w:r>
    </w:p>
    <w:p>
      <w:pPr>
        <w:pStyle w:val="ListBullet"/>
      </w:pPr>
      <w:r>
        <w:t>Complete opponent score set required to identify the runner-up margin</w:t>
      </w:r>
    </w:p>
    <w:p>
      <w:pPr>
        <w:pStyle w:val="ListBullet"/>
      </w:pPr>
      <w:r>
        <w:t>Per-player, per-generation cards-bought count</w:t>
      </w:r>
    </w:p>
    <w:p>
      <w:pPr>
        <w:pStyle w:val="ListBullet"/>
      </w:pPr>
      <w:r>
        <w:t>Per-player, per-generation Terraforming Rating snapshot</w:t>
      </w:r>
    </w:p>
    <w:p>
      <w:pPr>
        <w:pStyle w:val="ListBullet"/>
      </w:pPr>
      <w:r>
        <w:t>Documented TR snapshot checkpoint semantics</w:t>
      </w:r>
    </w:p>
    <w:p>
      <w:pPr>
        <w:pStyle w:val="ListBullet"/>
      </w:pPr>
      <w:r>
        <w:t>Explicit-zero versus missing-value support</w:t>
      </w:r>
    </w:p>
    <w:p>
      <w:pPr>
        <w:pStyle w:val="ListBullet"/>
      </w:pPr>
      <w:r>
        <w:t>Complete versus partial generation coverage</w:t>
      </w:r>
    </w:p>
    <w:p>
      <w:pPr>
        <w:pStyle w:val="Heading3"/>
        <w:keepNext/>
      </w:pPr>
      <w:r>
        <w:t>7. Test the model</w:t>
      </w:r>
    </w:p>
    <w:p>
      <w:pPr>
        <w:pStyle w:val="ListBullet"/>
        <w:spacing w:after="40" w:line="252" w:lineRule="auto"/>
        <w:ind w:left="0"/>
      </w:pPr>
      <w:r>
        <w:rPr>
          <w:rFonts w:ascii="Aptos" w:hAnsi="Aptos"/>
          <w:sz w:val="21"/>
        </w:rPr>
        <w:t>Scope validation</w:t>
      </w:r>
    </w:p>
    <w:p>
      <w:pPr>
        <w:pStyle w:val="ListBullet"/>
        <w:spacing w:after="40" w:line="252" w:lineRule="auto"/>
        <w:ind w:left="0"/>
      </w:pPr>
      <w:r>
        <w:rPr>
          <w:rFonts w:ascii="Aptos" w:hAnsi="Aptos"/>
          <w:sz w:val="21"/>
        </w:rPr>
        <w:t>URL round trips</w:t>
      </w:r>
    </w:p>
    <w:p>
      <w:pPr>
        <w:pStyle w:val="ListBullet"/>
        <w:spacing w:after="40" w:line="252" w:lineRule="auto"/>
        <w:ind w:left="0"/>
      </w:pPr>
      <w:r>
        <w:rPr>
          <w:rFonts w:ascii="Aptos" w:hAnsi="Aptos"/>
          <w:sz w:val="21"/>
        </w:rPr>
        <w:t>Invalid filters</w:t>
      </w:r>
    </w:p>
    <w:p>
      <w:pPr>
        <w:pStyle w:val="ListBullet"/>
        <w:spacing w:after="40" w:line="252" w:lineRule="auto"/>
        <w:ind w:left="0"/>
      </w:pPr>
      <w:r>
        <w:rPr>
          <w:rFonts w:ascii="Aptos" w:hAnsi="Aptos"/>
          <w:sz w:val="21"/>
        </w:rPr>
        <w:t>Null formatting</w:t>
      </w:r>
    </w:p>
    <w:p>
      <w:pPr>
        <w:pStyle w:val="ListBullet"/>
        <w:spacing w:after="40" w:line="252" w:lineRule="auto"/>
        <w:ind w:left="0"/>
      </w:pPr>
      <w:r>
        <w:rPr>
          <w:rFonts w:ascii="Aptos" w:hAnsi="Aptos"/>
          <w:sz w:val="21"/>
        </w:rPr>
        <w:t>Confidence thresholds</w:t>
      </w:r>
    </w:p>
    <w:p>
      <w:pPr>
        <w:pStyle w:val="ListBullet"/>
        <w:spacing w:after="40" w:line="252" w:lineRule="auto"/>
        <w:ind w:left="0"/>
      </w:pPr>
      <w:r>
        <w:rPr>
          <w:rFonts w:ascii="Aptos" w:hAnsi="Aptos"/>
          <w:sz w:val="21"/>
        </w:rPr>
        <w:t>Capability detection</w:t>
      </w:r>
    </w:p>
    <w:p>
      <w:pPr>
        <w:pStyle w:val="ListBullet"/>
      </w:pPr>
      <w:r>
        <w:t>Win point differential formulas, tie handling, aggregate weighting, threshold boundaries, and minimum-wins eligibility</w:t>
      </w:r>
    </w:p>
    <w:p>
      <w:pPr>
        <w:pStyle w:val="ListBullet"/>
      </w:pPr>
      <w:r>
        <w:t>Cards-bought and TR timeline parsing, ordering, duplicate-generation handling, null-versus-zero behavior, partial coverage, exact-generation alignment, and normalized-phase aggregation</w:t>
      </w:r>
    </w:p>
    <w:p>
      <w:pPr>
        <w:spacing w:before="160" w:after="60"/>
      </w:pPr>
      <w:r>
        <w:rPr>
          <w:rFonts w:ascii="Aptos" w:hAnsi="Aptos"/>
          <w:b/>
          <w:color w:val="D9823B"/>
          <w:sz w:val="21"/>
        </w:rPr>
        <w:t>Copy-ready agent execution prompt</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Perform Phase 2 only: implement shared analytics scope, filters, URL-state, formatting, reliability, and capability infrastructure.</w:t>
            </w:r>
            <w:r>
              <w:br/>
            </w:r>
            <w:r>
              <w:rPr>
                <w:rFonts w:ascii="Consolas" w:hAnsi="Consolas"/>
                <w:color w:val="1E2832"/>
                <w:sz w:val="17"/>
              </w:rPr>
            </w:r>
            <w:r>
              <w:br/>
            </w:r>
            <w:r>
              <w:rPr>
                <w:rFonts w:ascii="Consolas" w:hAnsi="Consolas"/>
                <w:color w:val="1E2832"/>
                <w:sz w:val="17"/>
              </w:rPr>
              <w:t>Create typed representations for global, group, player, comparison, and single-game scopes. Create a canonical AnalyticsFilters model using only filters supported by real queries. Implement query-parameter parsing, validation, serialization, active-filter labels, and safe defaults.</w:t>
            </w:r>
            <w:r>
              <w:br/>
            </w:r>
            <w:r>
              <w:rPr>
                <w:rFonts w:ascii="Consolas" w:hAnsi="Consolas"/>
                <w:color w:val="1E2832"/>
                <w:sz w:val="17"/>
              </w:rPr>
            </w:r>
            <w:r>
              <w:br/>
            </w:r>
            <w:r>
              <w:rPr>
                <w:rFonts w:ascii="Consolas" w:hAnsi="Consolas"/>
                <w:color w:val="1E2832"/>
                <w:sz w:val="17"/>
              </w:rPr>
              <w:t>Centralize percentage, percentage-point, score, placement, game-count, and null formatting. Centralize minimum-sample and confidence classification. Create a capability model that detects whether real data supports generation snapshots, production snapshots, card events, score breakdowns, opponent ratings, tile events, board coordinates, final board state, award funding, and final terraforming actions.</w:t>
            </w:r>
            <w:r>
              <w:br/>
            </w:r>
            <w:r>
              <w:rPr>
                <w:rFonts w:ascii="Consolas" w:hAnsi="Consolas"/>
                <w:color w:val="1E2832"/>
                <w:sz w:val="17"/>
              </w:rPr>
            </w:r>
            <w:r>
              <w:br/>
            </w:r>
            <w:r>
              <w:rPr>
                <w:rFonts w:ascii="Consolas" w:hAnsi="Consolas"/>
                <w:color w:val="1E2832"/>
                <w:sz w:val="17"/>
              </w:rPr>
              <w:t>Preserve server-component data loading. Do not convert the application into a fully client-side store. Do not invent capability values or database fields. Add complete unit tests for parsing, serialization, invalid values, nulls, confidence thresholds, and capabilities.</w:t>
            </w:r>
          </w:p>
          <w:p>
            <w:pPr>
              <w:spacing w:before="120"/>
            </w:pPr>
            <w:r>
              <w:rPr>
                <w:b/>
              </w:rPr>
              <w:t>WIN POINT DIFFERENTIAL MODEL</w:t>
            </w:r>
          </w:p>
          <w:p>
            <w:pPr>
              <w:spacing w:after="40"/>
            </w:pPr>
            <w:r>
              <w:t>- Add canonical typed support for win point differential, average and median win margin, closest and largest win, close-win rate, decisive-win rate, qualifying-win sample, and minimum-wins eligibility. Keep overall, loss, head-to-head, and adjusted differentials separately named. Centralize thresholds, tie rules, aggregate weighting, formatters, and tests.</w:t>
            </w:r>
          </w:p>
          <w:p>
            <w:r>
              <w:rPr>
                <w:b/>
              </w:rPr>
              <w:t>New temporal data contract</w:t>
            </w:r>
          </w:p>
          <w:p>
            <w:pPr>
              <w:pStyle w:val="ListBullet"/>
            </w:pPr>
            <w:r>
              <w:t>Extend analytics capabilities to detect per-player per-generation cards-bought records, TR snapshots, checkpoint semantics, explicit zeros, and partial coverage.</w:t>
            </w:r>
          </w:p>
          <w:p>
            <w:pPr>
              <w:pStyle w:val="ListBullet"/>
            </w:pPr>
            <w:r>
              <w:t>Create typed query results and formatters for exact generation and normalized phase views. Keep null separate from zero and preserve legitimate TR decreases.</w:t>
            </w:r>
          </w:p>
          <w:p>
            <w:pPr>
              <w:pStyle w:val="ListBullet"/>
            </w:pPr>
            <w:r>
              <w:t>Add unit tests for ordering, duplicates, missing generations, games of different lengths, imports, and filter propagation.</w:t>
            </w:r>
          </w:p>
        </w:tc>
      </w:tr>
    </w:tbl>
    <w:p>
      <w:pPr>
        <w:spacing w:after="40"/>
      </w:pPr>
    </w:p>
    <w:p>
      <w:pPr>
        <w:pStyle w:val="Heading2"/>
        <w:keepNext/>
      </w:pPr>
      <w:r>
        <w:t>Acceptance checklist</w:t>
      </w:r>
    </w:p>
    <w:p>
      <w:pPr>
        <w:spacing w:after="40"/>
        <w:ind w:left="259" w:hanging="259"/>
      </w:pPr>
      <w:r>
        <w:rPr>
          <w:rFonts w:ascii="DejaVu Sans" w:hAnsi="DejaVu Sans"/>
          <w:sz w:val="21"/>
        </w:rPr>
        <w:t xml:space="preserve">☐ </w:t>
      </w:r>
      <w:r>
        <w:rPr>
          <w:rFonts w:ascii="Aptos" w:hAnsi="Aptos"/>
          <w:sz w:val="21"/>
        </w:rPr>
        <w:t>All scopes are typed.</w:t>
      </w:r>
    </w:p>
    <w:p>
      <w:pPr>
        <w:spacing w:after="40"/>
        <w:ind w:left="259" w:hanging="259"/>
      </w:pPr>
      <w:r>
        <w:rPr>
          <w:rFonts w:ascii="DejaVu Sans" w:hAnsi="DejaVu Sans"/>
          <w:sz w:val="21"/>
        </w:rPr>
        <w:t xml:space="preserve">☐ </w:t>
      </w:r>
      <w:r>
        <w:rPr>
          <w:rFonts w:ascii="Aptos" w:hAnsi="Aptos"/>
          <w:sz w:val="21"/>
        </w:rPr>
        <w:t>Filters persist in URLs.</w:t>
      </w:r>
    </w:p>
    <w:p>
      <w:pPr>
        <w:spacing w:after="40"/>
        <w:ind w:left="259" w:hanging="259"/>
      </w:pPr>
      <w:r>
        <w:rPr>
          <w:rFonts w:ascii="DejaVu Sans" w:hAnsi="DejaVu Sans"/>
          <w:sz w:val="21"/>
        </w:rPr>
        <w:t xml:space="preserve">☐ </w:t>
      </w:r>
      <w:r>
        <w:rPr>
          <w:rFonts w:ascii="Aptos" w:hAnsi="Aptos"/>
          <w:sz w:val="21"/>
        </w:rPr>
        <w:t>Formatters and reliability rules are canonical.</w:t>
      </w:r>
    </w:p>
    <w:p>
      <w:pPr>
        <w:spacing w:after="40"/>
        <w:ind w:left="259" w:hanging="259"/>
      </w:pPr>
      <w:r>
        <w:rPr>
          <w:rFonts w:ascii="DejaVu Sans" w:hAnsi="DejaVu Sans"/>
          <w:sz w:val="21"/>
        </w:rPr>
        <w:t xml:space="preserve">☐ </w:t>
      </w:r>
      <w:r>
        <w:rPr>
          <w:rFonts w:ascii="Aptos" w:hAnsi="Aptos"/>
          <w:sz w:val="21"/>
        </w:rPr>
        <w:t>Capabilities are detected from real data.</w:t>
      </w:r>
    </w:p>
    <w:p>
      <w:pPr>
        <w:spacing w:after="40"/>
        <w:ind w:left="259" w:hanging="259"/>
      </w:pPr>
      <w:r>
        <w:rPr>
          <w:rFonts w:ascii="DejaVu Sans" w:hAnsi="DejaVu Sans"/>
          <w:sz w:val="21"/>
        </w:rPr>
        <w:t xml:space="preserve">☐ </w:t>
      </w:r>
      <w:r>
        <w:rPr>
          <w:rFonts w:ascii="Aptos" w:hAnsi="Aptos"/>
          <w:sz w:val="21"/>
        </w:rPr>
        <w:t>Existing analytics continue to work.</w:t>
      </w:r>
    </w:p>
    <w:p>
      <w:pPr>
        <w:spacing w:after="40"/>
        <w:ind w:left="259" w:hanging="259"/>
      </w:pPr>
      <w:r>
        <w:rPr>
          <w:rFonts w:ascii="DejaVu Sans" w:hAnsi="DejaVu Sans"/>
          <w:sz w:val="21"/>
        </w:rPr>
        <w:t xml:space="preserve">☐ </w:t>
      </w:r>
      <w:r>
        <w:rPr>
          <w:rFonts w:ascii="Aptos" w:hAnsi="Aptos"/>
          <w:sz w:val="21"/>
        </w:rPr>
        <w:t>No fields were invented.</w:t>
      </w:r>
    </w:p>
    <w:p>
      <w:pPr>
        <w:pStyle w:val="Heading2"/>
        <w:keepNext/>
      </w:pPr>
      <w:r>
        <w:t>Required agent handoff</w:t>
      </w:r>
    </w:p>
    <w:p>
      <w:pPr>
        <w:pStyle w:val="ListBullet"/>
        <w:spacing w:after="40" w:line="252" w:lineRule="auto"/>
        <w:ind w:left="0"/>
      </w:pPr>
      <w:r>
        <w:rPr>
          <w:rFonts w:ascii="Aptos" w:hAnsi="Aptos"/>
          <w:sz w:val="21"/>
        </w:rPr>
        <w:t>Summarize the implementation and the user-visible result.</w:t>
      </w:r>
    </w:p>
    <w:p>
      <w:pPr>
        <w:pStyle w:val="ListBullet"/>
        <w:spacing w:after="40" w:line="252" w:lineRule="auto"/>
        <w:ind w:left="0"/>
      </w:pPr>
      <w:r>
        <w:rPr>
          <w:rFonts w:ascii="Aptos" w:hAnsi="Aptos"/>
          <w:sz w:val="21"/>
        </w:rPr>
        <w:t>List every file created, modified, moved, or retired.</w:t>
      </w:r>
    </w:p>
    <w:p>
      <w:pPr>
        <w:pStyle w:val="ListBullet"/>
        <w:spacing w:after="40" w:line="252" w:lineRule="auto"/>
        <w:ind w:left="0"/>
      </w:pPr>
      <w:r>
        <w:rPr>
          <w:rFonts w:ascii="Aptos" w:hAnsi="Aptos"/>
          <w:sz w:val="21"/>
        </w:rPr>
        <w:t>List existing components and repository functions reused.</w:t>
      </w:r>
    </w:p>
    <w:p>
      <w:pPr>
        <w:pStyle w:val="ListBullet"/>
        <w:spacing w:after="40" w:line="252" w:lineRule="auto"/>
        <w:ind w:left="0"/>
      </w:pPr>
      <w:r>
        <w:rPr>
          <w:rFonts w:ascii="Aptos" w:hAnsi="Aptos"/>
          <w:sz w:val="21"/>
        </w:rPr>
        <w:t>Explain any analytics calculation added or changed.</w:t>
      </w:r>
    </w:p>
    <w:p>
      <w:pPr>
        <w:pStyle w:val="ListBullet"/>
        <w:spacing w:after="40" w:line="252" w:lineRule="auto"/>
        <w:ind w:left="0"/>
      </w:pPr>
      <w:r>
        <w:rPr>
          <w:rFonts w:ascii="Aptos" w:hAnsi="Aptos"/>
          <w:sz w:val="21"/>
        </w:rPr>
        <w:t>Report database, query, schema, migration, or environment changes.</w:t>
      </w:r>
    </w:p>
    <w:p>
      <w:pPr>
        <w:pStyle w:val="ListBullet"/>
        <w:spacing w:after="40" w:line="252" w:lineRule="auto"/>
        <w:ind w:left="0"/>
      </w:pPr>
      <w:r>
        <w:rPr>
          <w:rFonts w:ascii="Aptos" w:hAnsi="Aptos"/>
          <w:sz w:val="21"/>
        </w:rPr>
        <w:t>Report tests and commands run, including failures that predated the phase.</w:t>
      </w:r>
    </w:p>
    <w:p>
      <w:pPr>
        <w:pStyle w:val="ListBullet"/>
        <w:spacing w:after="40" w:line="252" w:lineRule="auto"/>
        <w:ind w:left="0"/>
      </w:pPr>
      <w:r>
        <w:rPr>
          <w:rFonts w:ascii="Aptos" w:hAnsi="Aptos"/>
          <w:sz w:val="21"/>
        </w:rPr>
        <w:t>Provide desktop and mobile screenshots when UI work was performed.</w:t>
      </w:r>
    </w:p>
    <w:p>
      <w:pPr>
        <w:pStyle w:val="ListBullet"/>
        <w:spacing w:after="40" w:line="252" w:lineRule="auto"/>
        <w:ind w:left="0"/>
      </w:pPr>
      <w:r>
        <w:rPr>
          <w:rFonts w:ascii="Aptos" w:hAnsi="Aptos"/>
          <w:sz w:val="21"/>
        </w:rPr>
        <w:t>List unresolved data gaps, assumptions, risks, and recommended next work.</w:t>
      </w:r>
    </w:p>
    <w:p>
      <w:r>
        <w:br w:type="page"/>
      </w:r>
    </w:p>
    <w:p>
      <w:pPr>
        <w:pStyle w:val="Heading1"/>
        <w:keepNext/>
        <w:pageBreakBefore/>
        <w:pBdr>
          <w:bottom w:val="single" w:sz="8" w:space="4" w:color="D9823B"/>
        </w:pBdr>
      </w:pPr>
      <w:r>
        <w:t>Phase 3 - Navigation and Routes (Completed)</w:t>
      </w:r>
    </w:p>
    <w:p>
      <w:pPr>
        <w:pStyle w:val="Heading2"/>
      </w:pPr>
      <w:r>
        <w:rPr>
          <w:b w:val="0"/>
          <w:i w:val="0"/>
        </w:rPr>
        <w:t>Current status</w:t>
      </w:r>
    </w:p>
    <w:p>
      <w:pPr/>
      <w:r>
        <w:rPr>
          <w:b w:val="0"/>
          <w:i w:val="0"/>
        </w:rPr>
        <w:t>Phase 3 is complete. Its implementation established route ownership, responsive website navigation, route context validation, approved brand-asset integration, and a formal closure step. The content below is retained as the integrated historical record and preservation contract.</w:t>
      </w:r>
    </w:p>
    <w:p>
      <w:pPr>
        <w:pStyle w:val="Heading2"/>
      </w:pPr>
      <w:r>
        <w:rPr>
          <w:b w:val="0"/>
          <w:i w:val="0"/>
        </w:rPr>
        <w:t>Recommended agent and effort</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tcPr>
          <w:p>
            <w:pPr>
              <w:spacing w:after="0"/>
            </w:pPr>
            <w:r>
              <w:rPr>
                <w:b/>
              </w:rPr>
              <w:t>Field</w:t>
            </w:r>
          </w:p>
        </w:tc>
        <w:tc>
          <w:tcPr>
            <w:tcW w:type="dxa" w:w="4997"/>
            <w:vAlign w:val="center"/>
          </w:tcPr>
          <w:p>
            <w:pPr>
              <w:spacing w:after="0"/>
            </w:pPr>
            <w:r>
              <w:rPr>
                <w:b/>
              </w:rPr>
              <w:t>Recommendation</w:t>
            </w:r>
          </w:p>
        </w:tc>
      </w:tr>
      <w:tr>
        <w:trPr>
          <w:cantSplit/>
        </w:trPr>
        <w:tc>
          <w:tcPr>
            <w:tcW w:type="dxa" w:w="4997"/>
            <w:vAlign w:val="center"/>
          </w:tcPr>
          <w:p>
            <w:pPr>
              <w:spacing w:after="0"/>
            </w:pPr>
            <w:r>
              <w:t>Historical implementer</w:t>
            </w:r>
          </w:p>
        </w:tc>
        <w:tc>
          <w:tcPr>
            <w:tcW w:type="dxa" w:w="4997"/>
            <w:vAlign w:val="center"/>
          </w:tcPr>
          <w:p>
            <w:pPr>
              <w:spacing w:after="0"/>
            </w:pPr>
            <w:r>
              <w:t>Codex GPT-5.6 Terra - High - Standard</w:t>
            </w:r>
          </w:p>
        </w:tc>
      </w:tr>
      <w:tr>
        <w:trPr>
          <w:cantSplit/>
        </w:trPr>
        <w:tc>
          <w:tcPr>
            <w:tcW w:type="dxa" w:w="4997"/>
            <w:vAlign w:val="center"/>
          </w:tcPr>
          <w:p>
            <w:pPr>
              <w:spacing w:after="0"/>
            </w:pPr>
            <w:r>
              <w:t>Historical reviewer</w:t>
            </w:r>
          </w:p>
        </w:tc>
        <w:tc>
          <w:tcPr>
            <w:tcW w:type="dxa" w:w="4997"/>
            <w:vAlign w:val="center"/>
          </w:tcPr>
          <w:p>
            <w:pPr>
              <w:spacing w:after="0"/>
            </w:pPr>
            <w:r>
              <w:t>Claude Sonnet 5 - High effort</w:t>
            </w:r>
          </w:p>
        </w:tc>
      </w:tr>
      <w:tr>
        <w:trPr>
          <w:cantSplit/>
        </w:trPr>
        <w:tc>
          <w:tcPr>
            <w:tcW w:type="dxa" w:w="4997"/>
            <w:vAlign w:val="center"/>
          </w:tcPr>
          <w:p>
            <w:pPr>
              <w:spacing w:after="0"/>
            </w:pPr>
            <w:r>
              <w:t>Current status</w:t>
            </w:r>
          </w:p>
        </w:tc>
        <w:tc>
          <w:tcPr>
            <w:tcW w:type="dxa" w:w="4997"/>
            <w:vAlign w:val="center"/>
          </w:tcPr>
          <w:p>
            <w:pPr>
              <w:spacing w:after="0"/>
            </w:pPr>
            <w:r>
              <w:t>Complete; no additional Phase 3 implementation is authorized by this guide.</w:t>
            </w:r>
          </w:p>
        </w:tc>
      </w:tr>
      <w:tr>
        <w:trPr>
          <w:cantSplit/>
        </w:trPr>
        <w:tc>
          <w:tcPr>
            <w:tcW w:type="dxa" w:w="4997"/>
            <w:vAlign w:val="center"/>
          </w:tcPr>
          <w:p>
            <w:pPr>
              <w:spacing w:after="0"/>
            </w:pPr>
            <w:r>
              <w:t>Handoff sensitivity</w:t>
            </w:r>
          </w:p>
        </w:tc>
        <w:tc>
          <w:tcPr>
            <w:tcW w:type="dxa" w:w="4997"/>
            <w:vAlign w:val="center"/>
          </w:tcPr>
          <w:p>
            <w:pPr>
              <w:spacing w:after="0"/>
            </w:pPr>
            <w:r>
              <w:t>Medium</w:t>
            </w:r>
          </w:p>
        </w:tc>
      </w:tr>
    </w:tbl>
    <w:p>
      <w:pPr>
        <w:pStyle w:val="Heading2"/>
      </w:pPr>
      <w:r>
        <w:rPr>
          <w:b w:val="0"/>
          <w:i w:val="0"/>
        </w:rPr>
        <w:t>Completed substeps</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tcPr>
          <w:p>
            <w:pPr>
              <w:spacing w:after="0"/>
            </w:pPr>
            <w:r>
              <w:rPr>
                <w:b/>
              </w:rPr>
              <w:t>Step</w:t>
            </w:r>
          </w:p>
        </w:tc>
        <w:tc>
          <w:tcPr>
            <w:tcW w:type="dxa" w:w="4997"/>
            <w:vAlign w:val="center"/>
          </w:tcPr>
          <w:p>
            <w:pPr>
              <w:spacing w:after="0"/>
            </w:pPr>
            <w:r>
              <w:rPr>
                <w:b/>
              </w:rPr>
              <w:t>Completed result</w:t>
            </w:r>
          </w:p>
        </w:tc>
      </w:tr>
      <w:tr>
        <w:trPr>
          <w:cantSplit/>
        </w:trPr>
        <w:tc>
          <w:tcPr>
            <w:tcW w:type="dxa" w:w="4997"/>
            <w:vAlign w:val="center"/>
          </w:tcPr>
          <w:p>
            <w:pPr>
              <w:spacing w:after="0"/>
            </w:pPr>
            <w:r>
              <w:t>3.1 - Navigation and Route Skeletons</w:t>
            </w:r>
          </w:p>
        </w:tc>
        <w:tc>
          <w:tcPr>
            <w:tcW w:type="dxa" w:w="4997"/>
            <w:vAlign w:val="center"/>
          </w:tcPr>
          <w:p>
            <w:pPr>
              <w:spacing w:after="0"/>
            </w:pPr>
            <w:r>
              <w:t>Canonical routes, route ownership, compatibility behavior, and typed navigation source.</w:t>
            </w:r>
          </w:p>
        </w:tc>
      </w:tr>
      <w:tr>
        <w:trPr>
          <w:cantSplit/>
        </w:trPr>
        <w:tc>
          <w:tcPr>
            <w:tcW w:type="dxa" w:w="4997"/>
            <w:vAlign w:val="center"/>
          </w:tcPr>
          <w:p>
            <w:pPr>
              <w:spacing w:after="0"/>
            </w:pPr>
            <w:r>
              <w:t>3.2 - Responsive Website Navigation and Route Context Validation</w:t>
            </w:r>
          </w:p>
        </w:tc>
        <w:tc>
          <w:tcPr>
            <w:tcW w:type="dxa" w:w="4997"/>
            <w:vAlign w:val="center"/>
          </w:tcPr>
          <w:p>
            <w:pPr>
              <w:spacing w:after="0"/>
            </w:pPr>
            <w:r>
              <w:t>Desktop and narrow-width navigation using one responsive website information architecture; route context, focus, keyboard, and active-state validation.</w:t>
            </w:r>
          </w:p>
        </w:tc>
      </w:tr>
      <w:tr>
        <w:trPr>
          <w:cantSplit/>
        </w:trPr>
        <w:tc>
          <w:tcPr>
            <w:tcW w:type="dxa" w:w="4997"/>
            <w:vAlign w:val="center"/>
          </w:tcPr>
          <w:p>
            <w:pPr>
              <w:spacing w:after="0"/>
            </w:pPr>
            <w:r>
              <w:t>3.3 - Brand Asset Preservation and Responsive Website Integration</w:t>
            </w:r>
          </w:p>
        </w:tc>
        <w:tc>
          <w:tcPr>
            <w:tcW w:type="dxa" w:w="4997"/>
            <w:vAlign w:val="center"/>
          </w:tcPr>
          <w:p>
            <w:pPr>
              <w:spacing w:after="0"/>
            </w:pPr>
            <w:r>
              <w:t>Approved banner, background, laurels, and other production assets integrated without replacing protected assets or creating app-specific behavior.</w:t>
            </w:r>
          </w:p>
        </w:tc>
      </w:tr>
      <w:tr>
        <w:trPr>
          <w:cantSplit/>
        </w:trPr>
        <w:tc>
          <w:tcPr>
            <w:tcW w:type="dxa" w:w="4997"/>
            <w:vAlign w:val="center"/>
          </w:tcPr>
          <w:p>
            <w:pPr>
              <w:spacing w:after="0"/>
            </w:pPr>
            <w:r>
              <w:t>3.4 - Navigation and Route Phase Closure</w:t>
            </w:r>
          </w:p>
        </w:tc>
        <w:tc>
          <w:tcPr>
            <w:tcW w:type="dxa" w:w="4997"/>
            <w:vAlign w:val="center"/>
          </w:tcPr>
          <w:p>
            <w:pPr>
              <w:spacing w:after="0"/>
            </w:pPr>
            <w:r>
              <w:t>Regression, direct-link, route-context, responsive, accessibility, documentation, and handoff closure.</w:t>
            </w:r>
          </w:p>
        </w:tc>
      </w:tr>
    </w:tbl>
    <w:p>
      <w:pPr>
        <w:pStyle w:val="Heading2"/>
      </w:pPr>
      <w:r>
        <w:rPr>
          <w:b w:val="0"/>
          <w:i w:val="0"/>
        </w:rPr>
        <w:t>Protected route and navigation behavior</w:t>
      </w:r>
    </w:p>
    <w:p>
      <w:pPr>
        <w:pStyle w:val="ListBullet"/>
      </w:pPr>
      <w:r>
        <w:rPr>
          <w:b w:val="0"/>
          <w:i w:val="0"/>
        </w:rPr>
        <w:t>Preserve authentication, recovery, return-path, game logging, import, saved-game, profile, insights, group, /glossary, and full /cards routes.</w:t>
      </w:r>
    </w:p>
    <w:p>
      <w:pPr>
        <w:pStyle w:val="ListBullet"/>
      </w:pPr>
      <w:r>
        <w:rPr>
          <w:b w:val="0"/>
          <w:i w:val="0"/>
        </w:rPr>
        <w:t>Use centralized typed navigation configuration and deterministic exact or prefix active-route matching.</w:t>
      </w:r>
    </w:p>
    <w:p>
      <w:pPr>
        <w:pStyle w:val="ListBullet"/>
      </w:pPr>
      <w:r>
        <w:rPr>
          <w:b w:val="0"/>
          <w:i w:val="0"/>
        </w:rPr>
        <w:t>Preserve meaningful query parameters and fragments, including glossary entry fragments and approved analytics URL state.</w:t>
      </w:r>
    </w:p>
    <w:p>
      <w:pPr>
        <w:pStyle w:val="ListBullet"/>
      </w:pPr>
      <w:r>
        <w:rPr>
          <w:b w:val="0"/>
          <w:i w:val="0"/>
        </w:rPr>
        <w:t>Use one responsive website navigation model. Do not introduce bottom navigation, a native drawer, a separate mobile IA, swipe-only controls, or app-specific back buttons.</w:t>
      </w:r>
    </w:p>
    <w:p>
      <w:pPr>
        <w:pStyle w:val="ListBullet"/>
      </w:pPr>
      <w:r>
        <w:rPr>
          <w:b w:val="0"/>
          <w:i w:val="0"/>
        </w:rPr>
        <w:t>Maintain keyboard operation, visible focus, aria-current behavior, Escape handling where menus exist, focus entry, and focus restoration.</w:t>
      </w:r>
    </w:p>
    <w:p>
      <w:pPr>
        <w:pStyle w:val="ListBullet"/>
      </w:pPr>
      <w:r>
        <w:rPr>
          <w:b w:val="0"/>
          <w:i w:val="0"/>
        </w:rPr>
        <w:t>Do not reopen Phase 3 merely to restyle later routes; route-specific visual work belongs to the assigned later phase.</w:t>
      </w:r>
    </w:p>
    <w:p>
      <w:pPr>
        <w:pStyle w:val="Heading2"/>
      </w:pPr>
      <w:r>
        <w:rPr>
          <w:b w:val="0"/>
          <w:i w:val="0"/>
        </w:rPr>
        <w:t>Completion gate</w:t>
      </w:r>
    </w:p>
    <w:p>
      <w:pPr>
        <w:pStyle w:val="ListBullet"/>
      </w:pPr>
      <w:r>
        <w:rPr>
          <w:b w:val="0"/>
          <w:i w:val="0"/>
        </w:rPr>
        <w:t>All canonical and compatibility routes remain reachable.</w:t>
      </w:r>
    </w:p>
    <w:p>
      <w:pPr>
        <w:pStyle w:val="ListBullet"/>
      </w:pPr>
      <w:r>
        <w:rPr>
          <w:b w:val="0"/>
          <w:i w:val="0"/>
        </w:rPr>
        <w:t>Desktop, tablet, and narrow-width navigation use the same information architecture.</w:t>
      </w:r>
    </w:p>
    <w:p>
      <w:pPr>
        <w:pStyle w:val="ListBullet"/>
      </w:pPr>
      <w:r>
        <w:rPr>
          <w:b w:val="0"/>
          <w:i w:val="0"/>
        </w:rPr>
        <w:t>Glossary and full Card Lookup deep links remain stable.</w:t>
      </w:r>
    </w:p>
    <w:p>
      <w:pPr>
        <w:pStyle w:val="ListBullet"/>
      </w:pPr>
      <w:r>
        <w:rPr>
          <w:b w:val="0"/>
          <w:i w:val="0"/>
        </w:rPr>
        <w:t>Authentication and group context remain intact.</w:t>
      </w:r>
    </w:p>
    <w:p>
      <w:pPr>
        <w:pStyle w:val="ListBullet"/>
      </w:pPr>
      <w:r>
        <w:rPr>
          <w:b w:val="0"/>
          <w:i w:val="0"/>
        </w:rPr>
        <w:t>Approved brand assets remain centralized and documented.</w:t>
      </w:r>
    </w:p>
    <w:p>
      <w:pPr>
        <w:pStyle w:val="ListBullet"/>
      </w:pPr>
      <w:r>
        <w:rPr>
          <w:b w:val="0"/>
          <w:i w:val="0"/>
        </w:rPr>
        <w:t>Phase 3 handoffs and state records remain immutable historical evidence.</w:t>
      </w:r>
    </w:p>
    <w:p>
      <w:pPr>
        <w:pStyle w:val="Heading1"/>
        <w:keepNext/>
        <w:pageBreakBefore/>
        <w:pBdr>
          <w:bottom w:val="single" w:sz="8" w:space="4" w:color="D9823B"/>
        </w:pBdr>
      </w:pPr>
      <w:r>
        <w:t>Phase 4 - Log a Game Redesign (Active)</w:t>
      </w:r>
    </w:p>
    <w:p>
      <w:pPr>
        <w:pStyle w:val="Heading2"/>
      </w:pPr>
      <w:r>
        <w:rPr>
          <w:b w:val="0"/>
          <w:i w:val="0"/>
        </w:rPr>
        <w:t>Recommended agent and effort</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tcPr>
          <w:p>
            <w:pPr>
              <w:spacing w:after="0"/>
            </w:pPr>
            <w:r>
              <w:rPr>
                <w:b/>
              </w:rPr>
              <w:t>Field</w:t>
            </w:r>
          </w:p>
        </w:tc>
        <w:tc>
          <w:tcPr>
            <w:tcW w:type="dxa" w:w="4997"/>
            <w:vAlign w:val="center"/>
          </w:tcPr>
          <w:p>
            <w:pPr>
              <w:spacing w:after="0"/>
            </w:pPr>
            <w:r>
              <w:rPr>
                <w:b/>
              </w:rPr>
              <w:t>Recommendation</w:t>
            </w:r>
          </w:p>
        </w:tc>
      </w:tr>
      <w:tr>
        <w:trPr>
          <w:cantSplit/>
        </w:trPr>
        <w:tc>
          <w:tcPr>
            <w:tcW w:type="dxa" w:w="4997"/>
            <w:vAlign w:val="center"/>
          </w:tcPr>
          <w:p>
            <w:r/>
            <w:r>
              <w:rPr>
                <w:b w:val="0"/>
              </w:rPr>
              <w:t>Preferred execution</w:t>
            </w:r>
          </w:p>
        </w:tc>
        <w:tc>
          <w:tcPr>
            <w:tcW w:type="dxa" w:w="4997"/>
            <w:vAlign w:val="center"/>
          </w:tcPr>
          <w:p>
            <w:r/>
            <w:r>
              <w:rPr>
                <w:b w:val="0"/>
              </w:rPr>
              <w:t>Claude Fable 5 for the active Step 4.3 remediation; Codex or another separately approved critical-tier implementer for later work; Claude Code for Step 4.5 closure.</w:t>
            </w:r>
          </w:p>
        </w:tc>
      </w:tr>
      <w:tr>
        <w:trPr>
          <w:cantSplit/>
        </w:trPr>
        <w:tc>
          <w:tcPr>
            <w:tcW w:type="dxa" w:w="4997"/>
            <w:vAlign w:val="center"/>
          </w:tcPr>
          <w:p>
            <w:r/>
            <w:r>
              <w:rPr>
                <w:b w:val="0"/>
              </w:rPr>
              <w:t>Step 4.3</w:t>
            </w:r>
          </w:p>
        </w:tc>
        <w:tc>
          <w:tcPr>
            <w:tcW w:type="dxa" w:w="4997"/>
            <w:vAlign w:val="center"/>
          </w:tcPr>
          <w:p>
            <w:r/>
            <w:r>
              <w:rPr>
                <w:b w:val="0"/>
              </w:rPr>
              <w:t>Claude Fable 5 - Highest available - fresh agentic coding session; completely fresh Claude Opus 4.8 Max read-only closure audit.</w:t>
            </w:r>
          </w:p>
        </w:tc>
      </w:tr>
      <w:tr>
        <w:trPr>
          <w:cantSplit/>
        </w:trPr>
        <w:tc>
          <w:tcPr>
            <w:tcW w:type="dxa" w:w="4997"/>
            <w:vAlign w:val="center"/>
          </w:tcPr>
          <w:p>
            <w:pPr>
              <w:spacing w:after="0"/>
            </w:pPr>
            <w:r>
              <w:t>Step 4.4</w:t>
            </w:r>
          </w:p>
        </w:tc>
        <w:tc>
          <w:tcPr>
            <w:tcW w:type="dxa" w:w="4997"/>
            <w:vAlign w:val="center"/>
          </w:tcPr>
          <w:p>
            <w:pPr>
              <w:spacing w:after="0"/>
            </w:pPr>
            <w:r>
              <w:t>Codex GPT-5.6 Sol - Extra High - Standard; Claude Opus 4.8 xhigh fresh-session workflow and data-loss review</w:t>
            </w:r>
          </w:p>
        </w:tc>
      </w:tr>
      <w:tr>
        <w:trPr>
          <w:cantSplit/>
        </w:trPr>
        <w:tc>
          <w:tcPr>
            <w:tcW w:type="dxa" w:w="4997"/>
            <w:vAlign w:val="center"/>
          </w:tcPr>
          <w:p>
            <w:pPr>
              <w:spacing w:after="0"/>
            </w:pPr>
            <w:r>
              <w:t>Step 4.5</w:t>
            </w:r>
          </w:p>
        </w:tc>
        <w:tc>
          <w:tcPr>
            <w:tcW w:type="dxa" w:w="4997"/>
            <w:vAlign w:val="center"/>
          </w:tcPr>
          <w:p>
            <w:pPr>
              <w:spacing w:after="0"/>
            </w:pPr>
            <w:r>
              <w:t>Claude Opus 4.8 - max effort - fresh session; best use of one full Claude Pro session</w:t>
            </w:r>
          </w:p>
        </w:tc>
      </w:tr>
      <w:tr>
        <w:trPr>
          <w:cantSplit/>
        </w:trPr>
        <w:tc>
          <w:tcPr>
            <w:tcW w:type="dxa" w:w="4997"/>
            <w:vAlign w:val="center"/>
          </w:tcPr>
          <w:p>
            <w:pPr>
              <w:spacing w:after="0"/>
            </w:pPr>
            <w:r>
              <w:t>Handoff sensitivity</w:t>
            </w:r>
          </w:p>
        </w:tc>
        <w:tc>
          <w:tcPr>
            <w:tcW w:type="dxa" w:w="4997"/>
            <w:vAlign w:val="center"/>
          </w:tcPr>
          <w:p>
            <w:pPr>
              <w:spacing w:after="0"/>
            </w:pPr>
            <w:r>
              <w:t>Critical</w:t>
            </w:r>
          </w:p>
        </w:tc>
      </w:tr>
      <w:tr>
        <w:trPr>
          <w:cantSplit/>
        </w:trPr>
        <w:tc>
          <w:tcPr>
            <w:tcW w:type="dxa" w:w="4997"/>
            <w:vAlign w:val="center"/>
          </w:tcPr>
          <w:p>
            <w:r/>
            <w:r>
              <w:rPr>
                <w:b w:val="0"/>
              </w:rPr>
              <w:t>Pattern</w:t>
            </w:r>
          </w:p>
        </w:tc>
        <w:tc>
          <w:tcPr>
            <w:tcW w:type="dxa" w:w="4997"/>
            <w:vAlign w:val="center"/>
          </w:tcPr>
          <w:p>
            <w:r/>
            <w:r>
              <w:rPr>
                <w:b w:val="0"/>
              </w:rPr>
              <w:t>Inspect, map F-01 through F-10, implement focused commits, run executable PostgreSQL and full validation, reconcile documents, request independent audit, fix findings in a new bounded pass, and only then authorize Step 4.4.</w:t>
            </w:r>
          </w:p>
        </w:tc>
      </w:tr>
    </w:tbl>
    <w:p>
      <w:pPr>
        <w:pStyle w:val="Heading2"/>
      </w:pPr>
      <w:r>
        <w:rPr>
          <w:b w:val="0"/>
          <w:i w:val="0"/>
        </w:rPr>
        <w:t>Outcome of this phase</w:t>
      </w:r>
    </w:p>
    <w:p>
      <w:pPr/>
      <w:r>
        <w:rPr>
          <w:b w:val="0"/>
          <w:i w:val="0"/>
        </w:rPr>
        <w:t>A coherent, responsive, accessible Log a Game product area that preserves Manual Entry, Import Game, drafts, validation, evidence, authorization, finalization, analytics refresh, stable player identity, and private/public identity boundaries.</w:t>
      </w:r>
    </w:p>
    <w:p>
      <w:pPr>
        <w:pStyle w:val="Heading2"/>
      </w:pPr>
      <w:r>
        <w:rPr>
          <w:b w:val="0"/>
          <w:i w:val="0"/>
        </w:rPr>
        <w:t>Current status</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cantSplit/>
        </w:trPr>
        <w:tc>
          <w:tcPr>
            <w:tcW w:type="dxa" w:w="2498"/>
            <w:vAlign w:val="center"/>
          </w:tcPr>
          <w:p>
            <w:pPr>
              <w:spacing w:after="0"/>
            </w:pPr>
            <w:r>
              <w:rPr>
                <w:b/>
              </w:rPr>
              <w:t>Step</w:t>
            </w:r>
          </w:p>
        </w:tc>
        <w:tc>
          <w:tcPr>
            <w:tcW w:type="dxa" w:w="2498"/>
            <w:vAlign w:val="center"/>
          </w:tcPr>
          <w:p>
            <w:pPr>
              <w:spacing w:after="0"/>
            </w:pPr>
            <w:r>
              <w:rPr>
                <w:b/>
              </w:rPr>
              <w:t>Status</w:t>
            </w:r>
          </w:p>
        </w:tc>
        <w:tc>
          <w:tcPr>
            <w:tcW w:type="dxa" w:w="2498"/>
            <w:vAlign w:val="center"/>
          </w:tcPr>
          <w:p>
            <w:pPr>
              <w:spacing w:after="0"/>
            </w:pPr>
            <w:r>
              <w:rPr>
                <w:b/>
              </w:rPr>
              <w:t>Scope</w:t>
            </w:r>
          </w:p>
        </w:tc>
        <w:tc>
          <w:tcPr>
            <w:tcW w:type="dxa" w:w="2498"/>
            <w:vAlign w:val="center"/>
          </w:tcPr>
          <w:p>
            <w:pPr>
              <w:spacing w:after="0"/>
            </w:pPr>
            <w:r>
              <w:rPr>
                <w:b/>
              </w:rPr>
              <w:t>Primary stop condition</w:t>
            </w:r>
          </w:p>
        </w:tc>
      </w:tr>
      <w:tr>
        <w:trPr>
          <w:cantSplit/>
        </w:trPr>
        <w:tc>
          <w:tcPr>
            <w:tcW w:type="dxa" w:w="2498"/>
            <w:vAlign w:val="center"/>
          </w:tcPr>
          <w:p>
            <w:pPr>
              <w:spacing w:after="0"/>
            </w:pPr>
            <w:r>
              <w:t>4.1 - Workflow Preservation and Unified Entry Foundation</w:t>
            </w:r>
          </w:p>
        </w:tc>
        <w:tc>
          <w:tcPr>
            <w:tcW w:type="dxa" w:w="2498"/>
            <w:vAlign w:val="center"/>
          </w:tcPr>
          <w:p>
            <w:pPr>
              <w:spacing w:after="0"/>
            </w:pPr>
            <w:r>
              <w:t>Complete</w:t>
            </w:r>
          </w:p>
        </w:tc>
        <w:tc>
          <w:tcPr>
            <w:tcW w:type="dxa" w:w="2498"/>
            <w:vAlign w:val="center"/>
          </w:tcPr>
          <w:p>
            <w:pPr>
              <w:spacing w:after="0"/>
            </w:pPr>
            <w:r>
              <w:t>Preserved routes, drafts, validation, finalization, authorization, group context, and entry-method foundation.</w:t>
            </w:r>
          </w:p>
        </w:tc>
        <w:tc>
          <w:tcPr>
            <w:tcW w:type="dxa" w:w="2498"/>
            <w:vAlign w:val="center"/>
          </w:tcPr>
          <w:p>
            <w:pPr>
              <w:spacing w:after="0"/>
            </w:pPr>
            <w:r>
              <w:t>No unresolved preservation contract.</w:t>
            </w:r>
          </w:p>
        </w:tc>
      </w:tr>
      <w:tr>
        <w:trPr>
          <w:cantSplit/>
        </w:trPr>
        <w:tc>
          <w:tcPr>
            <w:tcW w:type="dxa" w:w="2498"/>
            <w:vAlign w:val="center"/>
          </w:tcPr>
          <w:p>
            <w:r/>
            <w:r>
              <w:rPr>
                <w:b w:val="0"/>
              </w:rPr>
              <w:t>4.2 - Manual Entry Wizard and Responsive Step Navigation</w:t>
            </w:r>
          </w:p>
        </w:tc>
        <w:tc>
          <w:tcPr>
            <w:tcW w:type="dxa" w:w="2498"/>
            <w:vAlign w:val="center"/>
          </w:tcPr>
          <w:p>
            <w:r/>
            <w:r>
              <w:rPr>
                <w:b w:val="0"/>
              </w:rPr>
              <w:t>Complete</w:t>
            </w:r>
          </w:p>
        </w:tc>
        <w:tc>
          <w:tcPr>
            <w:tcW w:type="dxa" w:w="2498"/>
            <w:vAlign w:val="center"/>
          </w:tcPr>
          <w:p>
            <w:r/>
            <w:r>
              <w:rPr>
                <w:b w:val="0"/>
              </w:rPr>
              <w:t>Typed six-step registry, responsive wizard, validation and focus presentation, draft context, and removal of manual/user-configured gameplay expansion tracking.</w:t>
            </w:r>
          </w:p>
        </w:tc>
        <w:tc>
          <w:tcPr>
            <w:tcW w:type="dxa" w:w="2498"/>
            <w:vAlign w:val="center"/>
          </w:tcPr>
          <w:p>
            <w:r/>
            <w:r>
              <w:rPr>
                <w:b w:val="0"/>
              </w:rPr>
              <w:t>Manual workflow and regression behavior preserved.</w:t>
            </w:r>
          </w:p>
        </w:tc>
      </w:tr>
      <w:tr>
        <w:trPr>
          <w:cantSplit/>
        </w:trPr>
        <w:tc>
          <w:tcPr>
            <w:tcW w:type="dxa" w:w="2498"/>
            <w:vAlign w:val="center"/>
          </w:tcPr>
          <w:p>
            <w:r/>
            <w:r>
              <w:rPr>
                <w:b w:val="0"/>
              </w:rPr>
              <w:t>4.3 - Canonical Import, Validation, Evidence, Guest Identity, Board Reconstruction, Venus/Colonies, Historical Verification, and Live-Site Contract Integration</w:t>
            </w:r>
          </w:p>
        </w:tc>
        <w:tc>
          <w:tcPr>
            <w:tcW w:type="dxa" w:w="2498"/>
            <w:vAlign w:val="center"/>
          </w:tcPr>
          <w:p>
            <w:r/>
            <w:r>
              <w:rPr>
                <w:b w:val="0"/>
              </w:rPr>
              <w:t>Active - remediation after BLOCKED audit</w:t>
            </w:r>
          </w:p>
        </w:tc>
        <w:tc>
          <w:tcPr>
            <w:tcW w:type="dxa" w:w="2498"/>
            <w:vAlign w:val="center"/>
          </w:tcPr>
          <w:p>
            <w:r/>
            <w:r>
              <w:rPr>
                <w:b w:val="0"/>
              </w:rPr>
              <w:t>Guest privacy, immutable source and parser history, canonical events and placements, stable attribution, map evidence, objectives, Venus, Colonies, unsupported evidence, strict semantics, historical preservation, local migrations, and pre-v2/post-v2 compatibility.</w:t>
            </w:r>
          </w:p>
        </w:tc>
        <w:tc>
          <w:tcPr>
            <w:tcW w:type="dxa" w:w="2498"/>
            <w:vAlign w:val="center"/>
          </w:tcPr>
          <w:p>
            <w:r/>
            <w:r>
              <w:rPr>
                <w:b w:val="0"/>
              </w:rPr>
              <w:t>Do not self-approve. Stop only for a genuine repository-safety blocker; otherwise complete remediation and request a fresh independent closure audit.</w:t>
            </w:r>
          </w:p>
        </w:tc>
      </w:tr>
      <w:tr>
        <w:trPr>
          <w:cantSplit/>
        </w:trPr>
        <w:tc>
          <w:tcPr>
            <w:tcW w:type="dxa" w:w="2498"/>
            <w:vAlign w:val="center"/>
          </w:tcPr>
          <w:p>
            <w:r/>
            <w:r>
              <w:rPr>
                <w:b w:val="0"/>
              </w:rPr>
              <w:t>4.4 - Final Review, Finalization, and Draft Safety</w:t>
            </w:r>
          </w:p>
        </w:tc>
        <w:tc>
          <w:tcPr>
            <w:tcW w:type="dxa" w:w="2498"/>
            <w:vAlign w:val="center"/>
          </w:tcPr>
          <w:p>
            <w:r/>
            <w:r>
              <w:rPr>
                <w:b w:val="0"/>
              </w:rPr>
              <w:t>Planned - gated</w:t>
            </w:r>
          </w:p>
        </w:tc>
        <w:tc>
          <w:tcPr>
            <w:tcW w:type="dxa" w:w="2498"/>
            <w:vAlign w:val="center"/>
          </w:tcPr>
          <w:p>
            <w:r/>
            <w:r>
              <w:rPr>
                <w:b w:val="0"/>
              </w:rPr>
              <w:t>Unified final review, blockers and warnings, save/finalize protection, duplicate-submission protection, and post-finalization behavior consuming completed Step 4.3 data.</w:t>
            </w:r>
          </w:p>
        </w:tc>
        <w:tc>
          <w:tcPr>
            <w:tcW w:type="dxa" w:w="2498"/>
            <w:vAlign w:val="center"/>
          </w:tcPr>
          <w:p>
            <w:r/>
            <w:r>
              <w:rPr>
                <w:b w:val="0"/>
              </w:rPr>
              <w:t>May not begin until the expanded Step 4.3 passes a fresh independent closure audit.</w:t>
            </w:r>
          </w:p>
        </w:tc>
      </w:tr>
      <w:tr>
        <w:trPr>
          <w:cantSplit/>
        </w:trPr>
        <w:tc>
          <w:tcPr>
            <w:tcW w:type="dxa" w:w="2498"/>
            <w:vAlign w:val="center"/>
          </w:tcPr>
          <w:p>
            <w:pPr>
              <w:spacing w:after="0"/>
            </w:pPr>
            <w:r>
              <w:t>4.5 - Integration Validation and Closure</w:t>
            </w:r>
          </w:p>
        </w:tc>
        <w:tc>
          <w:tcPr>
            <w:tcW w:type="dxa" w:w="2498"/>
            <w:vAlign w:val="center"/>
          </w:tcPr>
          <w:p>
            <w:pPr>
              <w:spacing w:after="0"/>
            </w:pPr>
            <w:r>
              <w:t>Planned</w:t>
            </w:r>
          </w:p>
        </w:tc>
        <w:tc>
          <w:tcPr>
            <w:tcW w:type="dxa" w:w="2498"/>
            <w:vAlign w:val="center"/>
          </w:tcPr>
          <w:p>
            <w:pPr>
              <w:spacing w:after="0"/>
            </w:pPr>
            <w:r>
              <w:t>End-to-end Manual Entry and Import validation, privacy verification, documentation, and closure.</w:t>
            </w:r>
          </w:p>
        </w:tc>
        <w:tc>
          <w:tcPr>
            <w:tcW w:type="dxa" w:w="2498"/>
            <w:vAlign w:val="center"/>
          </w:tcPr>
          <w:p>
            <w:pPr>
              <w:spacing w:after="0"/>
            </w:pPr>
            <w:r>
              <w:t>No unresolved Phase 4 blocker; no unauthorized migration or production action.</w:t>
            </w:r>
          </w:p>
        </w:tc>
      </w:tr>
    </w:tbl>
    <w:p>
      <w:pPr>
        <w:pStyle w:val="Heading2"/>
      </w:pPr>
      <w:r>
        <w:rPr>
          <w:b w:val="0"/>
          <w:i w:val="0"/>
        </w:rPr>
        <w:t>Current Manual Entry step order</w:t>
      </w:r>
    </w:p>
    <w:p>
      <w:pPr/>
      <w:r>
        <w:rPr>
          <w:b w:val="0"/>
          <w:i w:val="0"/>
        </w:rPr>
        <w:t>1.  Setup</w:t>
      </w:r>
    </w:p>
    <w:p>
      <w:pPr/>
      <w:r>
        <w:rPr>
          <w:b w:val="0"/>
          <w:i w:val="0"/>
        </w:rPr>
        <w:t>2.  Players &amp; Corporations</w:t>
      </w:r>
    </w:p>
    <w:p>
      <w:pPr/>
      <w:r>
        <w:rPr>
          <w:b w:val="0"/>
          <w:i w:val="0"/>
        </w:rPr>
        <w:t>3.  Milestones &amp; Awards</w:t>
      </w:r>
    </w:p>
    <w:p>
      <w:pPr/>
      <w:r>
        <w:rPr>
          <w:b w:val="0"/>
          <w:i w:val="0"/>
        </w:rPr>
        <w:t>4.  Final Scores</w:t>
      </w:r>
    </w:p>
    <w:p>
      <w:pPr/>
      <w:r>
        <w:rPr>
          <w:b w:val="0"/>
          <w:i w:val="0"/>
        </w:rPr>
        <w:t>5.  Styles, Cards &amp; Details</w:t>
      </w:r>
    </w:p>
    <w:p>
      <w:pPr/>
      <w:r>
        <w:rPr>
          <w:b w:val="0"/>
          <w:i w:val="0"/>
        </w:rPr>
        <w:t>6.  Review</w:t>
      </w:r>
    </w:p>
    <w:p>
      <w:pPr>
        <w:pStyle w:val="Heading2"/>
      </w:pPr>
      <w:r>
        <w:rPr>
          <w:b w:val="0"/>
          <w:i w:val="0"/>
        </w:rPr>
        <w:t>Phase-wide preservation rules</w:t>
      </w:r>
    </w:p>
    <w:p>
      <w:pPr>
        <w:pStyle w:val="ListBullet"/>
      </w:pPr>
      <w:r>
        <w:rPr>
          <w:b w:val="0"/>
          <w:i w:val="0"/>
        </w:rPr>
        <w:t>Manual Entry and Import Game remain one product area with shared route context, group context, authorization, evidence, drafts, and finalization compatibility.</w:t>
      </w:r>
    </w:p>
    <w:p>
      <w:pPr>
        <w:pStyle w:val="ListBullet"/>
      </w:pPr>
      <w:r>
        <w:rPr>
          <w:b w:val="0"/>
          <w:i w:val="0"/>
        </w:rPr>
        <w:t>TM Stats remains a responsive website. Do not introduce a separate mobile workflow or app navigation.</w:t>
      </w:r>
    </w:p>
    <w:p>
      <w:pPr>
        <w:pStyle w:val="ListBullet"/>
      </w:pPr>
      <w:r>
        <w:rPr>
          <w:b w:val="0"/>
          <w:i w:val="0"/>
        </w:rPr>
        <w:t>Preserve missing versus explicit zero, imported evidence, source coverage, corrections, and unsupported-value disclosures.</w:t>
      </w:r>
    </w:p>
    <w:p>
      <w:pPr>
        <w:pStyle w:val="ListBullet"/>
      </w:pPr>
      <w:r>
        <w:rPr>
          <w:b w:val="0"/>
          <w:i w:val="0"/>
        </w:rPr>
        <w:t>Preserve score, winner, tie, milestone, award, Prelude, Merger, map, corporation, player ordering, and analytics-refresh semantics.</w:t>
      </w:r>
    </w:p>
    <w:p>
      <w:pPr>
        <w:pStyle w:val="ListBullet"/>
      </w:pPr>
      <w:r>
        <w:rPr>
          <w:b w:val="0"/>
          <w:i w:val="0"/>
        </w:rPr>
        <w:t>Manual and user-configured gameplay expansion tracking is removed. Do not restore generic expansion defaults, checkboxes, manual Venus/Colonies inputs, analytics filters, or eligibility flags. Preserve authoritative import-derived Venus and Colonies states, events, final-value evidence, parser coverage, unsupported evidence, and historical confirmed absence.</w:t>
      </w:r>
    </w:p>
    <w:p>
      <w:pPr>
        <w:pStyle w:val="ListBullet"/>
      </w:pPr>
      <w:r>
        <w:rPr>
          <w:b w:val="0"/>
          <w:i w:val="0"/>
        </w:rPr>
        <w:t>The expanded Step 4.3 assignment authorizes focused additive redesign migrations, local RLS and constraint changes, generated types, and disposable PostgreSQL migration/integration testing. It does not authorize production migration, production backfill, deployment, live-site mutation, or the separate backup-table security remediation.</w:t>
      </w:r>
    </w:p>
    <w:p>
      <w:pPr>
        <w:pStyle w:val="Heading2"/>
      </w:pPr>
      <w:r>
        <w:t>Step 4.3 - Canonical Import, Validation, Evidence, Guest Identity, Board Reconstruction, Venus/Colonies, Historical Verification, and Live-Site Contract Integration</w:t>
      </w:r>
    </w:p>
    <w:p>
      <w:pPr/>
      <w:r>
        <w:t>Step 4.3 remains active. The latest independent closure audit returned BLOCKED. This bounded remediation pass must repair the ten recorded findings, integrate the prepared live-site v2 capture contract without assuming it is deployed, preserve historical absence records exactly, and produce a holistic handoff for a completely fresh independent closure audit. The implementation session may report remediation complete, but it must not mark Step 4.3 closed or begin Step 4.4.</w:t>
      </w:r>
    </w:p>
    <w:p>
      <w:pPr>
        <w:pStyle w:val="Heading3"/>
      </w:pPr>
      <w:r>
        <w:t>Current repository and production boundaries</w:t>
      </w:r>
    </w:p>
    <w:tbl>
      <w:tblPr>
        <w:tblStyle w:val="TableGrid"/>
        <w:tblW w:type="auto" w:w="0"/>
        <w:tblLook w:firstColumn="1" w:firstRow="1" w:lastColumn="0" w:lastRow="0" w:noHBand="0" w:noVBand="1" w:val="04A0"/>
      </w:tblPr>
      <w:tblGrid>
        <w:gridCol w:w="3331"/>
        <w:gridCol w:w="3331"/>
        <w:gridCol w:w="3331"/>
      </w:tblGrid>
      <w:tr>
        <w:trPr>
          <w:tblHeader w:val="true"/>
          <w:cantSplit w:val="true"/>
        </w:trPr>
        <w:tc>
          <w:tcPr>
            <w:tcW w:type="dxa" w:w="3331"/>
          </w:tcPr>
          <w:p>
            <w:r/>
            <w:r>
              <w:rPr>
                <w:b/>
              </w:rPr>
              <w:t>Location</w:t>
            </w:r>
          </w:p>
        </w:tc>
        <w:tc>
          <w:tcPr>
            <w:tcW w:type="dxa" w:w="3331"/>
          </w:tcPr>
          <w:p>
            <w:r/>
            <w:r>
              <w:rPr>
                <w:b/>
              </w:rPr>
              <w:t>Role</w:t>
            </w:r>
          </w:p>
        </w:tc>
        <w:tc>
          <w:tcPr>
            <w:tcW w:type="dxa" w:w="3331"/>
          </w:tcPr>
          <w:p>
            <w:r/>
            <w:r>
              <w:rPr>
                <w:b/>
              </w:rPr>
              <w:t>Required behavior</w:t>
            </w:r>
          </w:p>
        </w:tc>
      </w:tr>
      <w:tr>
        <w:trPr>
          <w:cantSplit w:val="true"/>
        </w:trPr>
        <w:tc>
          <w:tcPr>
            <w:tcW w:type="dxa" w:w="3331"/>
          </w:tcPr>
          <w:p>
            <w:r/>
            <w:r>
              <w:rPr>
                <w:b w:val="0"/>
              </w:rPr>
              <w:t>C:\Users\izzyh\Documents\Terraforming Mars Redesign</w:t>
            </w:r>
          </w:p>
        </w:tc>
        <w:tc>
          <w:tcPr>
            <w:tcW w:type="dxa" w:w="3331"/>
          </w:tcPr>
          <w:p>
            <w:r/>
            <w:r>
              <w:rPr>
                <w:b w:val="0"/>
              </w:rPr>
              <w:t>Writable redesign worktree</w:t>
            </w:r>
          </w:p>
        </w:tc>
        <w:tc>
          <w:tcPr>
            <w:tcW w:type="dxa" w:w="3331"/>
          </w:tcPr>
          <w:p>
            <w:r/>
            <w:r>
              <w:rPr>
                <w:b w:val="0"/>
              </w:rPr>
              <w:t>Work only on branch redesign/tm-stats-dashboard-rebuild. Preserve unrelated work and use focused commits.</w:t>
            </w:r>
          </w:p>
        </w:tc>
      </w:tr>
      <w:tr>
        <w:trPr>
          <w:cantSplit w:val="true"/>
        </w:trPr>
        <w:tc>
          <w:tcPr>
            <w:tcW w:type="dxa" w:w="3331"/>
          </w:tcPr>
          <w:p>
            <w:r/>
            <w:r>
              <w:rPr>
                <w:b w:val="0"/>
              </w:rPr>
              <w:t>C:\Users\izzyh\Documents\Terraforming Mars</w:t>
            </w:r>
          </w:p>
        </w:tc>
        <w:tc>
          <w:tcPr>
            <w:tcW w:type="dxa" w:w="3331"/>
          </w:tcPr>
          <w:p>
            <w:r/>
            <w:r>
              <w:rPr>
                <w:b w:val="0"/>
              </w:rPr>
              <w:t>Current live-site checkout</w:t>
            </w:r>
          </w:p>
        </w:tc>
        <w:tc>
          <w:tcPr>
            <w:tcW w:type="dxa" w:w="3331"/>
          </w:tcPr>
          <w:p>
            <w:r/>
            <w:r>
              <w:rPr>
                <w:b w:val="0"/>
              </w:rPr>
              <w:t>Strictly read-only. Do not switch branches, stage, commit, reset, clean, regenerate, or format.</w:t>
            </w:r>
          </w:p>
        </w:tc>
      </w:tr>
      <w:tr>
        <w:trPr>
          <w:cantSplit w:val="true"/>
        </w:trPr>
        <w:tc>
          <w:tcPr>
            <w:tcW w:type="dxa" w:w="3331"/>
          </w:tcPr>
          <w:p>
            <w:r/>
            <w:r>
              <w:rPr>
                <w:b w:val="0"/>
              </w:rPr>
              <w:t>C:\tmp\tm-data-capture-hardening-v2</w:t>
            </w:r>
          </w:p>
        </w:tc>
        <w:tc>
          <w:tcPr>
            <w:tcW w:type="dxa" w:w="3331"/>
          </w:tcPr>
          <w:p>
            <w:r/>
            <w:r>
              <w:rPr>
                <w:b w:val="0"/>
              </w:rPr>
              <w:t>Prepared live-site v2 worktree at bf081d918</w:t>
            </w:r>
          </w:p>
        </w:tc>
        <w:tc>
          <w:tcPr>
            <w:tcW w:type="dxa" w:w="3331"/>
          </w:tcPr>
          <w:p>
            <w:r/>
            <w:r>
              <w:rPr>
                <w:b w:val="0"/>
              </w:rPr>
              <w:t>Strictly read-only. Inspect the contract and implementation; do not modify or deploy it.</w:t>
            </w:r>
          </w:p>
        </w:tc>
      </w:tr>
      <w:tr>
        <w:trPr>
          <w:cantSplit w:val="true"/>
        </w:trPr>
        <w:tc>
          <w:tcPr>
            <w:tcW w:type="dxa" w:w="3331"/>
          </w:tcPr>
          <w:p>
            <w:r/>
            <w:r>
              <w:rPr>
                <w:b w:val="0"/>
              </w:rPr>
              <w:t>Production</w:t>
            </w:r>
          </w:p>
        </w:tc>
        <w:tc>
          <w:tcPr>
            <w:tcW w:type="dxa" w:w="3331"/>
          </w:tcPr>
          <w:p>
            <w:r/>
            <w:r>
              <w:rPr>
                <w:b w:val="0"/>
              </w:rPr>
              <w:t>Historical and future source of truth</w:t>
            </w:r>
          </w:p>
        </w:tc>
        <w:tc>
          <w:tcPr>
            <w:tcW w:type="dxa" w:w="3331"/>
          </w:tcPr>
          <w:p>
            <w:r/>
            <w:r>
              <w:rPr>
                <w:b w:val="0"/>
              </w:rPr>
              <w:t>No mutation is authorized. Read-only verification only when repository governance permits it.</w:t>
            </w:r>
          </w:p>
        </w:tc>
      </w:tr>
    </w:tbl>
    <w:p>
      <w:pPr>
        <w:pStyle w:val="Heading3"/>
      </w:pPr>
      <w:r>
        <w:t>Prepared live-site v2 status</w:t>
      </w:r>
    </w:p>
    <w:p>
      <w:pPr>
        <w:pStyle w:val="ListBullet"/>
      </w:pPr>
      <w:r>
        <w:t>The prepared release is locally implemented and validated but has not been deployed.</w:t>
      </w:r>
    </w:p>
    <w:p>
      <w:pPr>
        <w:pStyle w:val="ListBullet"/>
      </w:pPr>
      <w:r>
        <w:t>Prepared parser version: tm-data-capture-v2.</w:t>
      </w:r>
    </w:p>
    <w:p>
      <w:pPr>
        <w:pStyle w:val="ListBullet"/>
      </w:pPr>
      <w:r>
        <w:t>Prepared capabilities include byte-for-byte immutable source retention, SHA-256 hashes, versioned parser runs, deterministic canonical events, canonical board placements, stable attribution where explicit, map detection and evidence, Venus and Colonies states/events, coverage telemetry, private unsupported evidence, additive migrations, executable PostgreSQL tests, and retry idempotency.</w:t>
      </w:r>
    </w:p>
    <w:p>
      <w:pPr>
        <w:pStyle w:val="ListBullet"/>
      </w:pPr>
      <w:r>
        <w:t>Production migration and application deployment require a separate explicit approval.</w:t>
      </w:r>
    </w:p>
    <w:p>
      <w:pPr>
        <w:pStyle w:val="ListBullet"/>
      </w:pPr>
      <w:r>
        <w:t>The 22 public backup tables with RLS disabled and anonymous read access remain a separate production-security task and are excluded from redesign remediation.</w:t>
      </w:r>
    </w:p>
    <w:p>
      <w:pPr>
        <w:pStyle w:val="Heading3"/>
      </w:pPr>
      <w:r>
        <w:t>Most recently verified historical production state</w:t>
      </w:r>
    </w:p>
    <w:tbl>
      <w:tblPr>
        <w:tblStyle w:val="TableGrid"/>
        <w:tblW w:type="auto" w:w="0"/>
        <w:tblLook w:firstColumn="1" w:firstRow="1" w:lastColumn="0" w:lastRow="0" w:noHBand="0" w:noVBand="1" w:val="04A0"/>
      </w:tblPr>
      <w:tblGrid>
        <w:gridCol w:w="3331"/>
        <w:gridCol w:w="3331"/>
        <w:gridCol w:w="3331"/>
      </w:tblGrid>
      <w:tr>
        <w:trPr>
          <w:tblHeader w:val="true"/>
          <w:cantSplit w:val="true"/>
        </w:trPr>
        <w:tc>
          <w:tcPr>
            <w:tcW w:type="dxa" w:w="3331"/>
          </w:tcPr>
          <w:p>
            <w:r/>
            <w:r>
              <w:rPr>
                <w:b/>
              </w:rPr>
              <w:t>Fact</w:t>
            </w:r>
          </w:p>
        </w:tc>
        <w:tc>
          <w:tcPr>
            <w:tcW w:type="dxa" w:w="3331"/>
          </w:tcPr>
          <w:p>
            <w:r/>
            <w:r>
              <w:rPr>
                <w:b/>
              </w:rPr>
              <w:t>Verified value</w:t>
            </w:r>
          </w:p>
        </w:tc>
        <w:tc>
          <w:tcPr>
            <w:tcW w:type="dxa" w:w="3331"/>
          </w:tcPr>
          <w:p>
            <w:r/>
            <w:r>
              <w:rPr>
                <w:b/>
              </w:rPr>
              <w:t>Preservation rule</w:t>
            </w:r>
          </w:p>
        </w:tc>
      </w:tr>
      <w:tr>
        <w:trPr>
          <w:cantSplit w:val="true"/>
        </w:trPr>
        <w:tc>
          <w:tcPr>
            <w:tcW w:type="dxa" w:w="3331"/>
          </w:tcPr>
          <w:p>
            <w:r/>
            <w:r>
              <w:rPr>
                <w:b w:val="0"/>
              </w:rPr>
              <w:t>Games</w:t>
            </w:r>
          </w:p>
        </w:tc>
        <w:tc>
          <w:tcPr>
            <w:tcW w:type="dxa" w:w="3331"/>
          </w:tcPr>
          <w:p>
            <w:r/>
            <w:r>
              <w:rPr>
                <w:b w:val="0"/>
              </w:rPr>
              <w:t>42 total: 41 finalized, 1 draft</w:t>
            </w:r>
          </w:p>
        </w:tc>
        <w:tc>
          <w:tcPr>
            <w:tcW w:type="dxa" w:w="3331"/>
          </w:tcPr>
          <w:p>
            <w:r/>
            <w:r>
              <w:rPr>
                <w:b w:val="0"/>
              </w:rPr>
              <w:t>Do not reinterpret counts as current deployment evidence.</w:t>
            </w:r>
          </w:p>
        </w:tc>
      </w:tr>
      <w:tr>
        <w:trPr>
          <w:cantSplit w:val="true"/>
        </w:trPr>
        <w:tc>
          <w:tcPr>
            <w:tcW w:type="dxa" w:w="3331"/>
          </w:tcPr>
          <w:p>
            <w:r/>
            <w:r>
              <w:rPr>
                <w:b w:val="0"/>
              </w:rPr>
              <w:t>Retained sources</w:t>
            </w:r>
          </w:p>
        </w:tc>
        <w:tc>
          <w:tcPr>
            <w:tcW w:type="dxa" w:w="3331"/>
          </w:tcPr>
          <w:p>
            <w:r/>
            <w:r>
              <w:rPr>
                <w:b w:val="0"/>
              </w:rPr>
              <w:t>42 nonempty source logs</w:t>
            </w:r>
          </w:p>
        </w:tc>
        <w:tc>
          <w:tcPr>
            <w:tcW w:type="dxa" w:w="3331"/>
          </w:tcPr>
          <w:p>
            <w:r/>
            <w:r>
              <w:rPr>
                <w:b w:val="0"/>
              </w:rPr>
              <w:t>Preserve original source evidence.</w:t>
            </w:r>
          </w:p>
        </w:tc>
      </w:tr>
      <w:tr>
        <w:trPr>
          <w:cantSplit w:val="true"/>
        </w:trPr>
        <w:tc>
          <w:tcPr>
            <w:tcW w:type="dxa" w:w="3331"/>
          </w:tcPr>
          <w:p>
            <w:r/>
            <w:r>
              <w:rPr>
                <w:b w:val="0"/>
              </w:rPr>
              <w:t>Legacy events</w:t>
            </w:r>
          </w:p>
        </w:tc>
        <w:tc>
          <w:tcPr>
            <w:tcW w:type="dxa" w:w="3331"/>
          </w:tcPr>
          <w:p>
            <w:r/>
            <w:r>
              <w:rPr>
                <w:b w:val="0"/>
              </w:rPr>
              <w:t>14,816 game-log events</w:t>
            </w:r>
          </w:p>
        </w:tc>
        <w:tc>
          <w:tcPr>
            <w:tcW w:type="dxa" w:w="3331"/>
          </w:tcPr>
          <w:p>
            <w:r/>
            <w:r>
              <w:rPr>
                <w:b w:val="0"/>
              </w:rPr>
              <w:t>Do not overwrite with v2 parser output.</w:t>
            </w:r>
          </w:p>
        </w:tc>
      </w:tr>
      <w:tr>
        <w:trPr>
          <w:cantSplit w:val="true"/>
        </w:trPr>
        <w:tc>
          <w:tcPr>
            <w:tcW w:type="dxa" w:w="3331"/>
          </w:tcPr>
          <w:p>
            <w:r/>
            <w:r>
              <w:rPr>
                <w:b w:val="0"/>
              </w:rPr>
              <w:t>Legacy placements</w:t>
            </w:r>
          </w:p>
        </w:tc>
        <w:tc>
          <w:tcPr>
            <w:tcW w:type="dxa" w:w="3331"/>
          </w:tcPr>
          <w:p>
            <w:r/>
            <w:r>
              <w:rPr>
                <w:b w:val="0"/>
              </w:rPr>
              <w:t>1,500 tile placements; zero stable attribution</w:t>
            </w:r>
          </w:p>
        </w:tc>
        <w:tc>
          <w:tcPr>
            <w:tcW w:type="dxa" w:w="3331"/>
          </w:tcPr>
          <w:p>
            <w:r/>
            <w:r>
              <w:rPr>
                <w:b w:val="0"/>
              </w:rPr>
              <w:t>Do not fabricate historical player attribution.</w:t>
            </w:r>
          </w:p>
        </w:tc>
      </w:tr>
      <w:tr>
        <w:trPr>
          <w:cantSplit w:val="true"/>
        </w:trPr>
        <w:tc>
          <w:tcPr>
            <w:tcW w:type="dxa" w:w="3331"/>
          </w:tcPr>
          <w:p>
            <w:r/>
            <w:r>
              <w:rPr>
                <w:b w:val="0"/>
              </w:rPr>
              <w:t>Expansion facts</w:t>
            </w:r>
          </w:p>
        </w:tc>
        <w:tc>
          <w:tcPr>
            <w:tcW w:type="dxa" w:w="3331"/>
          </w:tcPr>
          <w:p>
            <w:r/>
            <w:r>
              <w:rPr>
                <w:b w:val="0"/>
              </w:rPr>
              <w:t>42 historical game_expansion_facts rows</w:t>
            </w:r>
          </w:p>
        </w:tc>
        <w:tc>
          <w:tcPr>
            <w:tcW w:type="dxa" w:w="3331"/>
          </w:tcPr>
          <w:p>
            <w:r/>
            <w:r>
              <w:rPr>
                <w:b w:val="0"/>
              </w:rPr>
              <w:t>Preserve exactly as historical parser-verified Venus/Colonies absence.</w:t>
            </w:r>
          </w:p>
        </w:tc>
      </w:tr>
      <w:tr>
        <w:trPr>
          <w:cantSplit w:val="true"/>
        </w:trPr>
        <w:tc>
          <w:tcPr>
            <w:tcW w:type="dxa" w:w="3331"/>
          </w:tcPr>
          <w:p>
            <w:r/>
            <w:r>
              <w:rPr>
                <w:b w:val="0"/>
              </w:rPr>
              <w:t>Historical Venus events</w:t>
            </w:r>
          </w:p>
        </w:tc>
        <w:tc>
          <w:tcPr>
            <w:tcW w:type="dxa" w:w="3331"/>
          </w:tcPr>
          <w:p>
            <w:r/>
            <w:r>
              <w:rPr>
                <w:b w:val="0"/>
              </w:rPr>
              <w:t>0</w:t>
            </w:r>
          </w:p>
        </w:tc>
        <w:tc>
          <w:tcPr>
            <w:tcW w:type="dxa" w:w="3331"/>
          </w:tcPr>
          <w:p>
            <w:r/>
            <w:r>
              <w:rPr>
                <w:b w:val="0"/>
              </w:rPr>
              <w:t>Do not create any.</w:t>
            </w:r>
          </w:p>
        </w:tc>
      </w:tr>
      <w:tr>
        <w:trPr>
          <w:cantSplit w:val="true"/>
        </w:trPr>
        <w:tc>
          <w:tcPr>
            <w:tcW w:type="dxa" w:w="3331"/>
          </w:tcPr>
          <w:p>
            <w:r/>
            <w:r>
              <w:rPr>
                <w:b w:val="0"/>
              </w:rPr>
              <w:t>Historical Colony events</w:t>
            </w:r>
          </w:p>
        </w:tc>
        <w:tc>
          <w:tcPr>
            <w:tcW w:type="dxa" w:w="3331"/>
          </w:tcPr>
          <w:p>
            <w:r/>
            <w:r>
              <w:rPr>
                <w:b w:val="0"/>
              </w:rPr>
              <w:t>0</w:t>
            </w:r>
          </w:p>
        </w:tc>
        <w:tc>
          <w:tcPr>
            <w:tcW w:type="dxa" w:w="3331"/>
          </w:tcPr>
          <w:p>
            <w:r/>
            <w:r>
              <w:rPr>
                <w:b w:val="0"/>
              </w:rPr>
              <w:t>Do not create any.</w:t>
            </w:r>
          </w:p>
        </w:tc>
      </w:tr>
      <w:tr>
        <w:trPr>
          <w:cantSplit w:val="true"/>
        </w:trPr>
        <w:tc>
          <w:tcPr>
            <w:tcW w:type="dxa" w:w="3331"/>
          </w:tcPr>
          <w:p>
            <w:r/>
            <w:r>
              <w:rPr>
                <w:b w:val="0"/>
              </w:rPr>
              <w:t>Historical final Venus</w:t>
            </w:r>
          </w:p>
        </w:tc>
        <w:tc>
          <w:tcPr>
            <w:tcW w:type="dxa" w:w="3331"/>
          </w:tcPr>
          <w:p>
            <w:r/>
            <w:r>
              <w:rPr>
                <w:b w:val="0"/>
              </w:rPr>
              <w:t>All null</w:t>
            </w:r>
          </w:p>
        </w:tc>
        <w:tc>
          <w:tcPr>
            <w:tcW w:type="dxa" w:w="3331"/>
          </w:tcPr>
          <w:p>
            <w:r/>
            <w:r>
              <w:rPr>
                <w:b w:val="0"/>
              </w:rPr>
              <w:t>Do not convert to zero.</w:t>
            </w:r>
          </w:p>
        </w:tc>
      </w:tr>
    </w:tbl>
    <w:p>
      <w:pPr>
        <w:pStyle w:val="Heading3"/>
      </w:pPr>
      <w:r>
        <w:t>Independent audit findings requiring remediation</w:t>
      </w:r>
    </w:p>
    <w:tbl>
      <w:tblPr>
        <w:tblStyle w:val="TableGrid"/>
        <w:tblW w:type="auto" w:w="0"/>
        <w:tblLook w:firstColumn="1" w:firstRow="1" w:lastColumn="0" w:lastRow="0" w:noHBand="0" w:noVBand="1" w:val="04A0"/>
      </w:tblPr>
      <w:tblGrid>
        <w:gridCol w:w="3331"/>
        <w:gridCol w:w="3331"/>
        <w:gridCol w:w="3331"/>
      </w:tblGrid>
      <w:tr>
        <w:trPr>
          <w:tblHeader w:val="true"/>
          <w:cantSplit w:val="true"/>
        </w:trPr>
        <w:tc>
          <w:tcPr>
            <w:tcW w:type="dxa" w:w="3331"/>
          </w:tcPr>
          <w:p>
            <w:r/>
            <w:r>
              <w:rPr>
                <w:b/>
              </w:rPr>
              <w:t>Finding</w:t>
            </w:r>
          </w:p>
        </w:tc>
        <w:tc>
          <w:tcPr>
            <w:tcW w:type="dxa" w:w="3331"/>
          </w:tcPr>
          <w:p>
            <w:r/>
            <w:r>
              <w:rPr>
                <w:b/>
              </w:rPr>
              <w:t>Blocked condition</w:t>
            </w:r>
          </w:p>
        </w:tc>
        <w:tc>
          <w:tcPr>
            <w:tcW w:type="dxa" w:w="3331"/>
          </w:tcPr>
          <w:p>
            <w:r/>
            <w:r>
              <w:rPr>
                <w:b/>
              </w:rPr>
              <w:t>Required resolution</w:t>
            </w:r>
          </w:p>
        </w:tc>
      </w:tr>
      <w:tr>
        <w:trPr>
          <w:cantSplit w:val="true"/>
        </w:trPr>
        <w:tc>
          <w:tcPr>
            <w:tcW w:type="dxa" w:w="3331"/>
          </w:tcPr>
          <w:p>
            <w:r/>
            <w:r>
              <w:rPr>
                <w:b w:val="0"/>
              </w:rPr>
              <w:t>F-01</w:t>
            </w:r>
          </w:p>
        </w:tc>
        <w:tc>
          <w:tcPr>
            <w:tcW w:type="dxa" w:w="3331"/>
          </w:tcPr>
          <w:p>
            <w:r/>
            <w:r>
              <w:rPr>
                <w:b w:val="0"/>
              </w:rPr>
              <w:t>Guest privacy boundary violation</w:t>
            </w:r>
          </w:p>
        </w:tc>
        <w:tc>
          <w:tcPr>
            <w:tcW w:type="dxa" w:w="3331"/>
          </w:tcPr>
          <w:p>
            <w:r/>
            <w:r>
              <w:rPr>
                <w:b w:val="0"/>
              </w:rPr>
              <w:t>Move private names and normalized identity values behind a narrow private/server boundary; prohibit public display-name fallback from personal names.</w:t>
            </w:r>
          </w:p>
        </w:tc>
      </w:tr>
      <w:tr>
        <w:trPr>
          <w:cantSplit w:val="true"/>
        </w:trPr>
        <w:tc>
          <w:tcPr>
            <w:tcW w:type="dxa" w:w="3331"/>
          </w:tcPr>
          <w:p>
            <w:r/>
            <w:r>
              <w:rPr>
                <w:b w:val="0"/>
              </w:rPr>
              <w:t>F-02</w:t>
            </w:r>
          </w:p>
        </w:tc>
        <w:tc>
          <w:tcPr>
            <w:tcW w:type="dxa" w:w="3331"/>
          </w:tcPr>
          <w:p>
            <w:r/>
            <w:r>
              <w:rPr>
                <w:b w:val="0"/>
              </w:rPr>
              <w:t>Incomplete board reconstruction</w:t>
            </w:r>
          </w:p>
        </w:tc>
        <w:tc>
          <w:tcPr>
            <w:tcW w:type="dxa" w:w="3331"/>
          </w:tcPr>
          <w:p>
            <w:r/>
            <w:r>
              <w:rPr>
                <w:b w:val="0"/>
              </w:rPr>
              <w:t>Persist deterministic placements with stable attribution where explicit, row, position, map/space, ownership state, provenance, confidence, review state, and coverage.</w:t>
            </w:r>
          </w:p>
        </w:tc>
      </w:tr>
      <w:tr>
        <w:trPr>
          <w:cantSplit w:val="true"/>
        </w:trPr>
        <w:tc>
          <w:tcPr>
            <w:tcW w:type="dxa" w:w="3331"/>
          </w:tcPr>
          <w:p>
            <w:r/>
            <w:r>
              <w:rPr>
                <w:b w:val="0"/>
              </w:rPr>
              <w:t>F-03</w:t>
            </w:r>
          </w:p>
        </w:tc>
        <w:tc>
          <w:tcPr>
            <w:tcW w:type="dxa" w:w="3331"/>
          </w:tcPr>
          <w:p>
            <w:r/>
            <w:r>
              <w:rPr>
                <w:b w:val="0"/>
              </w:rPr>
              <w:t>Confidence contract mismatch</w:t>
            </w:r>
          </w:p>
        </w:tc>
        <w:tc>
          <w:tcPr>
            <w:tcW w:type="dxa" w:w="3331"/>
          </w:tcPr>
          <w:p>
            <w:r/>
            <w:r>
              <w:rPr>
                <w:b w:val="0"/>
              </w:rPr>
              <w:t>Use high/medium/low confidence and a separate not_required/needs_review/reviewed/rejected review state across database and TypeScript.</w:t>
            </w:r>
          </w:p>
        </w:tc>
      </w:tr>
      <w:tr>
        <w:trPr>
          <w:cantSplit w:val="true"/>
        </w:trPr>
        <w:tc>
          <w:tcPr>
            <w:tcW w:type="dxa" w:w="3331"/>
          </w:tcPr>
          <w:p>
            <w:r/>
            <w:r>
              <w:rPr>
                <w:b w:val="0"/>
              </w:rPr>
              <w:t>F-04</w:t>
            </w:r>
          </w:p>
        </w:tc>
        <w:tc>
          <w:tcPr>
            <w:tcW w:type="dxa" w:w="3331"/>
          </w:tcPr>
          <w:p>
            <w:r/>
            <w:r>
              <w:rPr>
                <w:b w:val="0"/>
              </w:rPr>
              <w:t>Venus and Colonies evidence not wired into production import</w:t>
            </w:r>
          </w:p>
        </w:tc>
        <w:tc>
          <w:tcPr>
            <w:tcW w:type="dxa" w:w="3331"/>
          </w:tcPr>
          <w:p>
            <w:r/>
            <w:r>
              <w:rPr>
                <w:b w:val="0"/>
              </w:rPr>
              <w:t>Trace and test authoritative source evidence through the actual import action and canonical persistence.</w:t>
            </w:r>
          </w:p>
        </w:tc>
      </w:tr>
      <w:tr>
        <w:trPr>
          <w:cantSplit w:val="true"/>
        </w:trPr>
        <w:tc>
          <w:tcPr>
            <w:tcW w:type="dxa" w:w="3331"/>
          </w:tcPr>
          <w:p>
            <w:r/>
            <w:r>
              <w:rPr>
                <w:b w:val="0"/>
              </w:rPr>
              <w:t>F-05</w:t>
            </w:r>
          </w:p>
        </w:tc>
        <w:tc>
          <w:tcPr>
            <w:tcW w:type="dxa" w:w="3331"/>
          </w:tcPr>
          <w:p>
            <w:r/>
            <w:r>
              <w:rPr>
                <w:b w:val="0"/>
              </w:rPr>
              <w:t>Verified off-reserve-ocean exception not wired</w:t>
            </w:r>
          </w:p>
        </w:tc>
        <w:tc>
          <w:tcPr>
            <w:tcW w:type="dxa" w:w="3331"/>
          </w:tcPr>
          <w:p>
            <w:r/>
            <w:r>
              <w:rPr>
                <w:b w:val="0"/>
              </w:rPr>
              <w:t>Use the verified matcher/exception logic in production; preserve evidence and ambiguity.</w:t>
            </w:r>
          </w:p>
        </w:tc>
      </w:tr>
      <w:tr>
        <w:trPr>
          <w:cantSplit w:val="true"/>
        </w:trPr>
        <w:tc>
          <w:tcPr>
            <w:tcW w:type="dxa" w:w="3331"/>
          </w:tcPr>
          <w:p>
            <w:r/>
            <w:r>
              <w:rPr>
                <w:b w:val="0"/>
              </w:rPr>
              <w:t>F-06</w:t>
            </w:r>
          </w:p>
        </w:tc>
        <w:tc>
          <w:tcPr>
            <w:tcW w:type="dxa" w:w="3331"/>
          </w:tcPr>
          <w:p>
            <w:r/>
            <w:r>
              <w:rPr>
                <w:b w:val="0"/>
              </w:rPr>
              <w:t>Printed milestone and award aliases absent</w:t>
            </w:r>
          </w:p>
        </w:tc>
        <w:tc>
          <w:tcPr>
            <w:tcW w:type="dxa" w:w="3331"/>
          </w:tcPr>
          <w:p>
            <w:r/>
            <w:r>
              <w:rPr>
                <w:b w:val="0"/>
              </w:rPr>
              <w:t>Add verified data-only aliases with exact evidence and no fuzzy matching.</w:t>
            </w:r>
          </w:p>
        </w:tc>
      </w:tr>
      <w:tr>
        <w:trPr>
          <w:cantSplit w:val="true"/>
        </w:trPr>
        <w:tc>
          <w:tcPr>
            <w:tcW w:type="dxa" w:w="3331"/>
          </w:tcPr>
          <w:p>
            <w:r/>
            <w:r>
              <w:rPr>
                <w:b w:val="0"/>
              </w:rPr>
              <w:t>F-07</w:t>
            </w:r>
          </w:p>
        </w:tc>
        <w:tc>
          <w:tcPr>
            <w:tcW w:type="dxa" w:w="3331"/>
          </w:tcPr>
          <w:p>
            <w:r/>
            <w:r>
              <w:rPr>
                <w:b w:val="0"/>
              </w:rPr>
              <w:t>Weak event and reference constraints</w:t>
            </w:r>
          </w:p>
        </w:tc>
        <w:tc>
          <w:tcPr>
            <w:tcW w:type="dxa" w:w="3331"/>
          </w:tcPr>
          <w:p>
            <w:r/>
            <w:r>
              <w:rPr>
                <w:b w:val="0"/>
              </w:rPr>
              <w:t>Constrain event, Colony, player, game-player, map, board-space, and placement identifiers with executable negative tests.</w:t>
            </w:r>
          </w:p>
        </w:tc>
      </w:tr>
      <w:tr>
        <w:trPr>
          <w:cantSplit w:val="true"/>
        </w:trPr>
        <w:tc>
          <w:tcPr>
            <w:tcW w:type="dxa" w:w="3331"/>
          </w:tcPr>
          <w:p>
            <w:r/>
            <w:r>
              <w:rPr>
                <w:b w:val="0"/>
              </w:rPr>
              <w:t>F-08</w:t>
            </w:r>
          </w:p>
        </w:tc>
        <w:tc>
          <w:tcPr>
            <w:tcW w:type="dxa" w:w="3331"/>
          </w:tcPr>
          <w:p>
            <w:r/>
            <w:r>
              <w:rPr>
                <w:b w:val="0"/>
              </w:rPr>
              <w:t>Historical dry-run and backfill evidence conflated</w:t>
            </w:r>
          </w:p>
        </w:tc>
        <w:tc>
          <w:tcPr>
            <w:tcW w:type="dxa" w:w="3331"/>
          </w:tcPr>
          <w:p>
            <w:r/>
            <w:r>
              <w:rPr>
                <w:b w:val="0"/>
              </w:rPr>
              <w:t>Preserve separate immutable dry-run, backfill-execution, and compatibility-reconciliation reports.</w:t>
            </w:r>
          </w:p>
        </w:tc>
      </w:tr>
      <w:tr>
        <w:trPr>
          <w:cantSplit w:val="true"/>
        </w:trPr>
        <w:tc>
          <w:tcPr>
            <w:tcW w:type="dxa" w:w="3331"/>
          </w:tcPr>
          <w:p>
            <w:r/>
            <w:r>
              <w:rPr>
                <w:b w:val="0"/>
              </w:rPr>
              <w:t>F-09</w:t>
            </w:r>
          </w:p>
        </w:tc>
        <w:tc>
          <w:tcPr>
            <w:tcW w:type="dxa" w:w="3331"/>
          </w:tcPr>
          <w:p>
            <w:r/>
            <w:r>
              <w:rPr>
                <w:b w:val="0"/>
              </w:rPr>
              <w:t>Positive fixtures incomplete or constructed fragments</w:t>
            </w:r>
          </w:p>
        </w:tc>
        <w:tc>
          <w:tcPr>
            <w:tcW w:type="dxa" w:w="3331"/>
          </w:tcPr>
          <w:p>
            <w:r/>
            <w:r>
              <w:rPr>
                <w:b w:val="0"/>
              </w:rPr>
              <w:t>Use sanitized real full exports where possible or explicitly label complete synthetic-but-format-faithful fixtures.</w:t>
            </w:r>
          </w:p>
        </w:tc>
      </w:tr>
      <w:tr>
        <w:trPr>
          <w:cantSplit w:val="true"/>
        </w:trPr>
        <w:tc>
          <w:tcPr>
            <w:tcW w:type="dxa" w:w="3331"/>
          </w:tcPr>
          <w:p>
            <w:r/>
            <w:r>
              <w:rPr>
                <w:b w:val="0"/>
              </w:rPr>
              <w:t>F-10</w:t>
            </w:r>
          </w:p>
        </w:tc>
        <w:tc>
          <w:tcPr>
            <w:tcW w:type="dxa" w:w="3331"/>
          </w:tcPr>
          <w:p>
            <w:r/>
            <w:r>
              <w:rPr>
                <w:b w:val="0"/>
              </w:rPr>
              <w:t>Planning and status documents contradictory</w:t>
            </w:r>
          </w:p>
        </w:tc>
        <w:tc>
          <w:tcPr>
            <w:tcW w:type="dxa" w:w="3331"/>
          </w:tcPr>
          <w:p>
            <w:r/>
            <w:r>
              <w:rPr>
                <w:b w:val="0"/>
              </w:rPr>
              <w:t>Reconcile state, phase, rules, capabilities, decisions, reports, and the holistic Step 4.3 handoff without self-approval.</w:t>
            </w:r>
          </w:p>
        </w:tc>
      </w:tr>
    </w:tbl>
    <w:p>
      <w:pPr>
        <w:pStyle w:val="Heading3"/>
      </w:pPr>
      <w:r>
        <w:t>Source authority and required preflight</w:t>
      </w:r>
    </w:p>
    <w:p>
      <w:pPr/>
      <w:r>
        <w:t>Use this authority order: explicit owner decisions; verified production schema/evidence; prepared live-site v2 contract; real exports; upstream application source/wiki; official rulebooks; redesign canonical models and planning documents.</w:t>
      </w:r>
    </w:p>
    <w:p>
      <w:pPr>
        <w:pStyle w:val="ListBullet"/>
      </w:pPr>
      <w:r>
        <w:t>Confirm redesign path, required branch, HEAD, worktree state, Step 4.3 starting commit, and review range.</w:t>
      </w:r>
    </w:p>
    <w:p>
      <w:pPr>
        <w:pStyle w:val="ListBullet"/>
      </w:pPr>
      <w:r>
        <w:t>Read AGENTS.md, CLAUDE.md, the independent closure audit, all Step 4.1-4.3 handoffs, state, master plan/rules, capabilities, decisions, phase file, and guest privacy reference.</w:t>
      </w:r>
    </w:p>
    <w:p>
      <w:pPr>
        <w:pStyle w:val="ListBullet"/>
      </w:pPr>
      <w:r>
        <w:t>Inspect every Step 4.3 migration, parser, repository, production import action, historical report, fixture, RLS policy, and relevant test.</w:t>
      </w:r>
    </w:p>
    <w:p>
      <w:pPr>
        <w:pStyle w:val="ListBullet"/>
      </w:pPr>
      <w:r>
        <w:t>Inspect the prepared live-site v2 contract, package, migration, capture parser directory, and mechanic-capture repository read-only.</w:t>
      </w:r>
    </w:p>
    <w:p>
      <w:pPr>
        <w:pStyle w:val="ListBullet"/>
      </w:pPr>
      <w:r>
        <w:t>Compare schemas and return a concise F-01 through F-10 finding-to-file remediation and compatibility plan before editing.</w:t>
      </w:r>
    </w:p>
    <w:p>
      <w:pPr>
        <w:pStyle w:val="Heading3"/>
      </w:pPr>
      <w:r>
        <w:t>Canonical compatibility architecture</w:t>
      </w:r>
    </w:p>
    <w:p>
      <w:pPr/>
      <w:r>
        <w:t>The redesign must expose one coherent canonical game-data model for historical pre-v2 games, redesign import drafts, future tm-data-capture-v2 rows, parser reruns, and later parser versions. Prefer a versioned repository adapter or compatibility views. Avoid duplicating every live-site record into parallel redesign tables unless a documented technical requirement makes that unavoidable.</w:t>
      </w:r>
    </w:p>
    <w:tbl>
      <w:tblPr>
        <w:tblStyle w:val="TableGrid"/>
        <w:tblW w:type="auto" w:w="0"/>
        <w:tblLook w:firstColumn="1" w:firstRow="1" w:lastColumn="0" w:lastRow="0" w:noHBand="0" w:noVBand="1" w:val="04A0"/>
      </w:tblPr>
      <w:tblGrid>
        <w:gridCol w:w="3331"/>
        <w:gridCol w:w="3331"/>
        <w:gridCol w:w="3331"/>
      </w:tblGrid>
      <w:tr>
        <w:trPr>
          <w:tblHeader w:val="true"/>
          <w:cantSplit w:val="true"/>
        </w:trPr>
        <w:tc>
          <w:tcPr>
            <w:tcW w:type="dxa" w:w="3331"/>
          </w:tcPr>
          <w:p>
            <w:r/>
            <w:r>
              <w:rPr>
                <w:b/>
              </w:rPr>
              <w:t>Prepared live-site table</w:t>
            </w:r>
          </w:p>
        </w:tc>
        <w:tc>
          <w:tcPr>
            <w:tcW w:type="dxa" w:w="3331"/>
          </w:tcPr>
          <w:p>
            <w:r/>
            <w:r>
              <w:rPr>
                <w:b/>
              </w:rPr>
              <w:t>Canonical redesign meaning</w:t>
            </w:r>
          </w:p>
        </w:tc>
        <w:tc>
          <w:tcPr>
            <w:tcW w:type="dxa" w:w="3331"/>
          </w:tcPr>
          <w:p>
            <w:r/>
            <w:r>
              <w:rPr>
                <w:b/>
              </w:rPr>
              <w:t>Compatibility expectation</w:t>
            </w:r>
          </w:p>
        </w:tc>
      </w:tr>
      <w:tr>
        <w:trPr>
          <w:cantSplit w:val="true"/>
        </w:trPr>
        <w:tc>
          <w:tcPr>
            <w:tcW w:type="dxa" w:w="3331"/>
          </w:tcPr>
          <w:p>
            <w:r/>
            <w:r>
              <w:rPr>
                <w:b w:val="0"/>
              </w:rPr>
              <w:t>game_capture_import_sources</w:t>
            </w:r>
          </w:p>
        </w:tc>
        <w:tc>
          <w:tcPr>
            <w:tcW w:type="dxa" w:w="3331"/>
          </w:tcPr>
          <w:p>
            <w:r/>
            <w:r>
              <w:rPr>
                <w:b w:val="0"/>
              </w:rPr>
              <w:t>Immutable original source, SHA-256, import metadata, private evidence boundary</w:t>
            </w:r>
          </w:p>
        </w:tc>
        <w:tc>
          <w:tcPr>
            <w:tcW w:type="dxa" w:w="3331"/>
          </w:tcPr>
          <w:p>
            <w:r/>
            <w:r>
              <w:rPr>
                <w:b w:val="0"/>
              </w:rPr>
              <w:t>Consume without mutating the source; remain functional when the table is not deployed.</w:t>
            </w:r>
          </w:p>
        </w:tc>
      </w:tr>
      <w:tr>
        <w:trPr>
          <w:cantSplit w:val="true"/>
        </w:trPr>
        <w:tc>
          <w:tcPr>
            <w:tcW w:type="dxa" w:w="3331"/>
          </w:tcPr>
          <w:p>
            <w:r/>
            <w:r>
              <w:rPr>
                <w:b w:val="0"/>
              </w:rPr>
              <w:t>game_capture_parser_runs</w:t>
            </w:r>
          </w:p>
        </w:tc>
        <w:tc>
          <w:tcPr>
            <w:tcW w:type="dxa" w:w="3331"/>
          </w:tcPr>
          <w:p>
            <w:r/>
            <w:r>
              <w:rPr>
                <w:b w:val="0"/>
              </w:rPr>
              <w:t>Versioned parser result, rerun identity, coverage, provenance, timestamp</w:t>
            </w:r>
          </w:p>
        </w:tc>
        <w:tc>
          <w:tcPr>
            <w:tcW w:type="dxa" w:w="3331"/>
          </w:tcPr>
          <w:p>
            <w:r/>
            <w:r>
              <w:rPr>
                <w:b w:val="0"/>
              </w:rPr>
              <w:t>Missing run is not automatically failure, absence, unsupported, or zero.</w:t>
            </w:r>
          </w:p>
        </w:tc>
      </w:tr>
      <w:tr>
        <w:trPr>
          <w:cantSplit w:val="true"/>
        </w:trPr>
        <w:tc>
          <w:tcPr>
            <w:tcW w:type="dxa" w:w="3331"/>
          </w:tcPr>
          <w:p>
            <w:r/>
            <w:r>
              <w:rPr>
                <w:b w:val="0"/>
              </w:rPr>
              <w:t>game_capture_events</w:t>
            </w:r>
          </w:p>
        </w:tc>
        <w:tc>
          <w:tcPr>
            <w:tcW w:type="dxa" w:w="3331"/>
          </w:tcPr>
          <w:p>
            <w:r/>
            <w:r>
              <w:rPr>
                <w:b w:val="0"/>
              </w:rPr>
              <w:t>Deterministic normalized event envelope with sequence, generation, attribution, evidence, parser provenance, confidence, review state, and coverage</w:t>
            </w:r>
          </w:p>
        </w:tc>
        <w:tc>
          <w:tcPr>
            <w:tcW w:type="dxa" w:w="3331"/>
          </w:tcPr>
          <w:p>
            <w:r/>
            <w:r>
              <w:rPr>
                <w:b w:val="0"/>
              </w:rPr>
              <w:t>Do not create a second incompatible event system.</w:t>
            </w:r>
          </w:p>
        </w:tc>
      </w:tr>
      <w:tr>
        <w:trPr>
          <w:cantSplit w:val="true"/>
        </w:trPr>
        <w:tc>
          <w:tcPr>
            <w:tcW w:type="dxa" w:w="3331"/>
          </w:tcPr>
          <w:p>
            <w:r/>
            <w:r>
              <w:rPr>
                <w:b w:val="0"/>
              </w:rPr>
              <w:t>game_capture_board_placements</w:t>
            </w:r>
          </w:p>
        </w:tc>
        <w:tc>
          <w:tcPr>
            <w:tcW w:type="dxa" w:w="3331"/>
          </w:tcPr>
          <w:p>
            <w:r/>
            <w:r>
              <w:rPr>
                <w:b w:val="0"/>
              </w:rPr>
              <w:t>Replayable canonical placement with row/position, upstream/canonical spaces, action, tile, ownership, attribution, evidence, and provenance</w:t>
            </w:r>
          </w:p>
        </w:tc>
        <w:tc>
          <w:tcPr>
            <w:tcW w:type="dxa" w:w="3331"/>
          </w:tcPr>
          <w:p>
            <w:r/>
            <w:r>
              <w:rPr>
                <w:b w:val="0"/>
              </w:rPr>
              <w:t>Prefer direct mapping/adapter rather than reparsing raw logs.</w:t>
            </w:r>
          </w:p>
        </w:tc>
      </w:tr>
      <w:tr>
        <w:trPr>
          <w:cantSplit w:val="true"/>
        </w:trPr>
        <w:tc>
          <w:tcPr>
            <w:tcW w:type="dxa" w:w="3331"/>
          </w:tcPr>
          <w:p>
            <w:r/>
            <w:r>
              <w:rPr>
                <w:b w:val="0"/>
              </w:rPr>
              <w:t>game_capture_map_detections</w:t>
            </w:r>
          </w:p>
        </w:tc>
        <w:tc>
          <w:tcPr>
            <w:tcW w:type="dxa" w:w="3331"/>
          </w:tcPr>
          <w:p>
            <w:r/>
            <w:r>
              <w:rPr>
                <w:b w:val="0"/>
              </w:rPr>
              <w:t>Map result, state, candidates, ambiguity, conflict, evidence, provenance</w:t>
            </w:r>
          </w:p>
        </w:tc>
        <w:tc>
          <w:tcPr>
            <w:tcW w:type="dxa" w:w="3331"/>
          </w:tcPr>
          <w:p>
            <w:r/>
            <w:r>
              <w:rPr>
                <w:b w:val="0"/>
              </w:rPr>
              <w:t>Unknown must remain unknown; never default to Tharsis.</w:t>
            </w:r>
          </w:p>
        </w:tc>
      </w:tr>
      <w:tr>
        <w:trPr>
          <w:cantSplit w:val="true"/>
        </w:trPr>
        <w:tc>
          <w:tcPr>
            <w:tcW w:type="dxa" w:w="3331"/>
          </w:tcPr>
          <w:p>
            <w:r/>
            <w:r>
              <w:rPr>
                <w:b w:val="0"/>
              </w:rPr>
              <w:t>game_capture_unsupported_evidence</w:t>
            </w:r>
          </w:p>
        </w:tc>
        <w:tc>
          <w:tcPr>
            <w:tcW w:type="dxa" w:w="3331"/>
          </w:tcPr>
          <w:p>
            <w:r/>
            <w:r>
              <w:rPr>
                <w:b w:val="0"/>
              </w:rPr>
              <w:t>Private parser-improvement evidence</w:t>
            </w:r>
          </w:p>
        </w:tc>
        <w:tc>
          <w:tcPr>
            <w:tcW w:type="dxa" w:w="3331"/>
          </w:tcPr>
          <w:p>
            <w:r/>
            <w:r>
              <w:rPr>
                <w:b w:val="0"/>
              </w:rPr>
              <w:t>Not a public event, not absence, and not zero.</w:t>
            </w:r>
          </w:p>
        </w:tc>
      </w:tr>
      <w:tr>
        <w:trPr>
          <w:cantSplit w:val="true"/>
        </w:trPr>
        <w:tc>
          <w:tcPr>
            <w:tcW w:type="dxa" w:w="3331"/>
          </w:tcPr>
          <w:p>
            <w:r/>
            <w:r>
              <w:rPr>
                <w:b w:val="0"/>
              </w:rPr>
              <w:t>game_expansion_facts</w:t>
            </w:r>
          </w:p>
        </w:tc>
        <w:tc>
          <w:tcPr>
            <w:tcW w:type="dxa" w:w="3331"/>
          </w:tcPr>
          <w:p>
            <w:r/>
            <w:r>
              <w:rPr>
                <w:b w:val="0"/>
              </w:rPr>
              <w:t>Game-level Venus/Colonies state, final Venus where applicable, event counts, coverage, and parser or historical confirmation provenance</w:t>
            </w:r>
          </w:p>
        </w:tc>
        <w:tc>
          <w:tcPr>
            <w:tcW w:type="dxa" w:w="3331"/>
          </w:tcPr>
          <w:p>
            <w:r/>
            <w:r>
              <w:rPr>
                <w:b w:val="0"/>
              </w:rPr>
              <w:t>Preserve historical confirmed absence and support future v2 facts.</w:t>
            </w:r>
          </w:p>
        </w:tc>
      </w:tr>
    </w:tbl>
    <w:p>
      <w:pPr>
        <w:pStyle w:val="Heading3"/>
      </w:pPr>
      <w:r>
        <w:t>Compatibility states that must remain distinct</w:t>
      </w:r>
    </w:p>
    <w:p>
      <w:pPr>
        <w:pStyle w:val="ListBullet"/>
      </w:pPr>
      <w:r>
        <w:t>v2 tables not deployed or unavailable</w:t>
      </w:r>
    </w:p>
    <w:p>
      <w:pPr>
        <w:pStyle w:val="ListBullet"/>
      </w:pPr>
      <w:r>
        <w:t>source missing</w:t>
      </w:r>
    </w:p>
    <w:p>
      <w:pPr>
        <w:pStyle w:val="ListBullet"/>
      </w:pPr>
      <w:r>
        <w:t>source retained but unparsed</w:t>
      </w:r>
    </w:p>
    <w:p>
      <w:pPr>
        <w:pStyle w:val="ListBullet"/>
      </w:pPr>
      <w:r>
        <w:t>parser run pending</w:t>
      </w:r>
    </w:p>
    <w:p>
      <w:pPr>
        <w:pStyle w:val="ListBullet"/>
      </w:pPr>
      <w:r>
        <w:t>parser run failed</w:t>
      </w:r>
    </w:p>
    <w:p>
      <w:pPr>
        <w:pStyle w:val="ListBullet"/>
      </w:pPr>
      <w:r>
        <w:t>parser run incomplete</w:t>
      </w:r>
    </w:p>
    <w:p>
      <w:pPr>
        <w:pStyle w:val="ListBullet"/>
      </w:pPr>
      <w:r>
        <w:t>unsupported log pattern</w:t>
      </w:r>
    </w:p>
    <w:p>
      <w:pPr>
        <w:pStyle w:val="ListBullet"/>
      </w:pPr>
      <w:r>
        <w:t>conflicting evidence</w:t>
      </w:r>
    </w:p>
    <w:p>
      <w:pPr>
        <w:pStyle w:val="ListBullet"/>
      </w:pPr>
      <w:r>
        <w:t>successful parser run</w:t>
      </w:r>
    </w:p>
    <w:p>
      <w:pPr>
        <w:pStyle w:val="ListBullet"/>
      </w:pPr>
      <w:r>
        <w:t>historical parser-verified absence</w:t>
      </w:r>
    </w:p>
    <w:p>
      <w:pPr>
        <w:pStyle w:val="ListBullet"/>
      </w:pPr>
      <w:r>
        <w:t>historical owner-confirmed absence without retained log</w:t>
      </w:r>
    </w:p>
    <w:p>
      <w:pPr>
        <w:pStyle w:val="ListBullet"/>
      </w:pPr>
      <w:r>
        <w:t>explicit zero</w:t>
      </w:r>
    </w:p>
    <w:p>
      <w:pPr>
        <w:pStyle w:val="ListBullet"/>
      </w:pPr>
      <w:r>
        <w:t>not applicable</w:t>
      </w:r>
    </w:p>
    <w:p>
      <w:pPr>
        <w:pStyle w:val="ListBullet"/>
      </w:pPr>
      <w:r>
        <w:t>attributed fact</w:t>
      </w:r>
    </w:p>
    <w:p>
      <w:pPr>
        <w:pStyle w:val="ListBullet"/>
      </w:pPr>
      <w:r>
        <w:t>unattributed fact</w:t>
      </w:r>
    </w:p>
    <w:p>
      <w:pPr>
        <w:pStyle w:val="Heading3"/>
      </w:pPr>
      <w:r>
        <w:t>Workstream 1 - Guest identity privacy and authorization</w:t>
      </w:r>
    </w:p>
    <w:p>
      <w:pPr>
        <w:pStyle w:val="ListBullet"/>
      </w:pPr>
      <w:r>
        <w:t>Keep first name, last name, full name, normalized personal-name values, private aliases, matching values, and original registration/import evidence out of ordinary authenticated and public selects.</w:t>
      </w:r>
    </w:p>
    <w:p>
      <w:pPr>
        <w:pStyle w:val="ListBullet"/>
      </w:pPr>
      <w:r>
        <w:t>Perform private matching only through a narrow server-side, private-schema, or security-reviewed function boundary.</w:t>
      </w:r>
    </w:p>
    <w:p>
      <w:pPr>
        <w:pStyle w:val="ListBullet"/>
      </w:pPr>
      <w:r>
        <w:t>Never copy first/last name into a public display_name. Use registered username, explicitly approved public handle, stable privacy-safe guest label, seat/player fallback, or neutral unavailable label.</w:t>
      </w:r>
    </w:p>
    <w:p>
      <w:pPr>
        <w:pStyle w:val="ListBullet"/>
      </w:pPr>
      <w:r>
        <w:t>Keep stable player ID unchanged after future claim; registration-time claiming remains Phase 6 scope.</w:t>
      </w:r>
    </w:p>
    <w:p>
      <w:pPr>
        <w:pStyle w:val="ListBullet"/>
      </w:pPr>
      <w:r>
        <w:t>Audit tables, views, grants, RLS, RPCs, server actions, repositories, DTOs, route payloads, metadata, logs, analytics, exports, caches, and errors.</w:t>
      </w:r>
    </w:p>
    <w:p>
      <w:pPr>
        <w:pStyle w:val="ListBullet"/>
      </w:pPr>
      <w:r>
        <w:t>Add executable allow/deny RLS and synthetic-name leakage tests.</w:t>
      </w:r>
    </w:p>
    <w:p>
      <w:pPr>
        <w:pStyle w:val="Heading3"/>
      </w:pPr>
      <w:r>
        <w:t>Workstream 2 - Canonical board reconstruction</w:t>
      </w:r>
    </w:p>
    <w:p>
      <w:pPr/>
      <w:r>
        <w:t>Each canonical placement must retain the following when available:</w:t>
      </w:r>
    </w:p>
    <w:p>
      <w:pPr>
        <w:pStyle w:val="ListBullet"/>
      </w:pPr>
      <w:r>
        <w:t>deterministic placement identity; game or draft ID; parser-run ID; source hash; event sequence; generation;</w:t>
      </w:r>
    </w:p>
    <w:p>
      <w:pPr>
        <w:pStyle w:val="ListBullet"/>
      </w:pPr>
      <w:r>
        <w:t>stable player ID; game-player ID; nullable attribution; raw actor text;</w:t>
      </w:r>
    </w:p>
    <w:p>
      <w:pPr>
        <w:pStyle w:val="ListBullet"/>
      </w:pPr>
      <w:r>
        <w:t>canonical map ID/code; canonical board-space ID; upstream numeric space ID; row; position;</w:t>
      </w:r>
    </w:p>
    <w:p>
      <w:pPr>
        <w:pStyle w:val="ListBullet"/>
      </w:pPr>
      <w:r>
        <w:t>canonical tile type; placement action; ownership state; explicit source action or card; original evidence;</w:t>
      </w:r>
    </w:p>
    <w:p>
      <w:pPr>
        <w:pStyle w:val="ListBullet"/>
      </w:pPr>
      <w:r>
        <w:t>parser version; confidence; review state; provenance; coverage.</w:t>
      </w:r>
    </w:p>
    <w:p>
      <w:pPr/>
      <w:r>
        <w:t>Supported actions must distinguish place, replace, remove, convert, ownership change, and unresolved where evidence allows. Tile types must distinguish ocean, city, greenery, special, neutral, and unresolved. Do not fabricate ownership, actors, cards, maps, spaces, or completion.</w:t>
      </w:r>
    </w:p>
    <w:p>
      <w:pPr>
        <w:pStyle w:val="Heading3"/>
      </w:pPr>
      <w:r>
        <w:t>Workstream 3 - Confidence and review-state contract</w:t>
      </w:r>
    </w:p>
    <w:tbl>
      <w:tblPr>
        <w:tblStyle w:val="TableGrid"/>
        <w:tblW w:type="auto" w:w="0"/>
        <w:tblLook w:firstColumn="1" w:firstRow="1" w:lastColumn="0" w:lastRow="0" w:noHBand="0" w:noVBand="1" w:val="04A0"/>
      </w:tblPr>
      <w:tblGrid>
        <w:gridCol w:w="3331"/>
        <w:gridCol w:w="3331"/>
        <w:gridCol w:w="3331"/>
      </w:tblGrid>
      <w:tr>
        <w:trPr>
          <w:tblHeader w:val="true"/>
          <w:cantSplit w:val="true"/>
        </w:trPr>
        <w:tc>
          <w:tcPr>
            <w:tcW w:type="dxa" w:w="3331"/>
          </w:tcPr>
          <w:p>
            <w:r/>
            <w:r>
              <w:rPr>
                <w:b/>
              </w:rPr>
              <w:t>Concept</w:t>
            </w:r>
          </w:p>
        </w:tc>
        <w:tc>
          <w:tcPr>
            <w:tcW w:type="dxa" w:w="3331"/>
          </w:tcPr>
          <w:p>
            <w:r/>
            <w:r>
              <w:rPr>
                <w:b/>
              </w:rPr>
              <w:t>Allowed values</w:t>
            </w:r>
          </w:p>
        </w:tc>
        <w:tc>
          <w:tcPr>
            <w:tcW w:type="dxa" w:w="3331"/>
          </w:tcPr>
          <w:p>
            <w:r/>
            <w:r>
              <w:rPr>
                <w:b/>
              </w:rPr>
              <w:t>Meaning</w:t>
            </w:r>
          </w:p>
        </w:tc>
      </w:tr>
      <w:tr>
        <w:trPr>
          <w:cantSplit w:val="true"/>
        </w:trPr>
        <w:tc>
          <w:tcPr>
            <w:tcW w:type="dxa" w:w="3331"/>
          </w:tcPr>
          <w:p>
            <w:r/>
            <w:r>
              <w:rPr>
                <w:b w:val="0"/>
              </w:rPr>
              <w:t>Confidence</w:t>
            </w:r>
          </w:p>
        </w:tc>
        <w:tc>
          <w:tcPr>
            <w:tcW w:type="dxa" w:w="3331"/>
          </w:tcPr>
          <w:p>
            <w:r/>
            <w:r>
              <w:rPr>
                <w:b w:val="0"/>
              </w:rPr>
              <w:t>high; medium; low</w:t>
            </w:r>
          </w:p>
        </w:tc>
        <w:tc>
          <w:tcPr>
            <w:tcW w:type="dxa" w:w="3331"/>
          </w:tcPr>
          <w:p>
            <w:r/>
            <w:r>
              <w:rPr>
                <w:b w:val="0"/>
              </w:rPr>
              <w:t>Strength of the available evidence for the parsed fact.</w:t>
            </w:r>
          </w:p>
        </w:tc>
      </w:tr>
      <w:tr>
        <w:trPr>
          <w:cantSplit w:val="true"/>
        </w:trPr>
        <w:tc>
          <w:tcPr>
            <w:tcW w:type="dxa" w:w="3331"/>
          </w:tcPr>
          <w:p>
            <w:r/>
            <w:r>
              <w:rPr>
                <w:b w:val="0"/>
              </w:rPr>
              <w:t>Review state</w:t>
            </w:r>
          </w:p>
        </w:tc>
        <w:tc>
          <w:tcPr>
            <w:tcW w:type="dxa" w:w="3331"/>
          </w:tcPr>
          <w:p>
            <w:r/>
            <w:r>
              <w:rPr>
                <w:b w:val="0"/>
              </w:rPr>
              <w:t>not_required; needs_review; reviewed; rejected</w:t>
            </w:r>
          </w:p>
        </w:tc>
        <w:tc>
          <w:tcPr>
            <w:tcW w:type="dxa" w:w="3331"/>
          </w:tcPr>
          <w:p>
            <w:r/>
            <w:r>
              <w:rPr>
                <w:b w:val="0"/>
              </w:rPr>
              <w:t>Human or workflow disposition, stored separately from confidence.</w:t>
            </w:r>
          </w:p>
        </w:tc>
      </w:tr>
    </w:tbl>
    <w:p>
      <w:pPr/>
      <w:r>
        <w:t>Apply the shared contract to canonical events, placements, map results, Venus events, Colony events, unsupported evidence, import-field validation, database constraints, generated types, repositories, RPC payloads, fixtures, and tests.</w:t>
      </w:r>
    </w:p>
    <w:p>
      <w:pPr>
        <w:pStyle w:val="Heading3"/>
      </w:pPr>
      <w:r>
        <w:t>Workstream 4 - Authoritative production evidence wiring</w:t>
      </w:r>
    </w:p>
    <w:p>
      <w:pPr>
        <w:pStyle w:val="ListBullet"/>
      </w:pPr>
      <w:r>
        <w:t>Wire explicit Venus option evidence, Colonies option evidence, final Venus scale, authoritative global-parameter evidence, source hash, parser version/run identity, map evidence, player resolutions, and source coverage into the actual production import action.</w:t>
      </w:r>
    </w:p>
    <w:p>
      <w:pPr>
        <w:pStyle w:val="ListBullet"/>
      </w:pPr>
      <w:r>
        <w:t>Do not leave evidence available only in tests or helper functions.</w:t>
      </w:r>
    </w:p>
    <w:p>
      <w:pPr>
        <w:pStyle w:val="ListBullet"/>
      </w:pPr>
      <w:r>
        <w:t>Do not infer Venus or Colonies from tagged cards alone.</w:t>
      </w:r>
    </w:p>
    <w:p>
      <w:pPr>
        <w:pStyle w:val="ListBullet"/>
      </w:pPr>
      <w:r>
        <w:t>Do not classify a generic nonempty log as confirmed absence unless the source proves authoritative full-export coverage.</w:t>
      </w:r>
    </w:p>
    <w:p>
      <w:pPr>
        <w:pStyle w:val="ListBullet"/>
      </w:pPr>
      <w:r>
        <w:t>Test the same source-to-canonical persistence entry point used by the application.</w:t>
      </w:r>
    </w:p>
    <w:p>
      <w:pPr>
        <w:pStyle w:val="Heading3"/>
      </w:pPr>
      <w:r>
        <w:t>Workstream 5 - Map detection and verified exceptions</w:t>
      </w:r>
    </w:p>
    <w:p>
      <w:pPr>
        <w:pStyle w:val="ListBullet"/>
      </w:pPr>
      <w:r>
        <w:t>Wire the verified off-reserve-ocean rule into the production matcher/import path rather than maintaining test-only logic.</w:t>
      </w:r>
    </w:p>
    <w:p>
      <w:pPr>
        <w:pStyle w:val="ListBullet"/>
      </w:pPr>
      <w:r>
        <w:t>Preserve source action, special card/rule, candidates, exception rule, uncertainty, and evidence source.</w:t>
      </w:r>
    </w:p>
    <w:p>
      <w:pPr>
        <w:pStyle w:val="ListBullet"/>
      </w:pPr>
      <w:r>
        <w:t>Incomplete exception evidence remains ambiguous; valid special actions must not create false map conflicts.</w:t>
      </w:r>
    </w:p>
    <w:p>
      <w:pPr>
        <w:pStyle w:val="ListBullet"/>
      </w:pPr>
      <w:r>
        <w:t>Handle non-ocean tiles on ocean-reserved spaces, special tiles, neutral placements, replacement, removal, and unowned placements honestly.</w:t>
      </w:r>
    </w:p>
    <w:p>
      <w:pPr>
        <w:pStyle w:val="ListBullet"/>
      </w:pPr>
      <w:r>
        <w:t>Do not default unresolved maps to Tharsis.</w:t>
      </w:r>
    </w:p>
    <w:p>
      <w:pPr>
        <w:pStyle w:val="Heading3"/>
      </w:pPr>
      <w:r>
        <w:t>Workstream 6 - Milestone and award aliases</w:t>
      </w:r>
    </w:p>
    <w:p>
      <w:pPr>
        <w:pStyle w:val="ListBullet"/>
      </w:pPr>
      <w:r>
        <w:t>Add only verified printed aliases, each tied to exact printed text, canonical objective, map/randomized context, upstream evidence, and a uniqueness check.</w:t>
      </w:r>
    </w:p>
    <w:p>
      <w:pPr>
        <w:pStyle w:val="ListBullet"/>
      </w:pPr>
      <w:r>
        <w:t>Use a data-only migration and persisted-catalogue parser tests.</w:t>
      </w:r>
    </w:p>
    <w:p>
      <w:pPr>
        <w:pStyle w:val="ListBullet"/>
      </w:pPr>
      <w:r>
        <w:t>Do not add fuzzy matching or silently reclassify unresolved objective text.</w:t>
      </w:r>
    </w:p>
    <w:p>
      <w:pPr>
        <w:pStyle w:val="ListBullet"/>
      </w:pPr>
      <w:r>
        <w:t>Keep the canonical catalogue out of duplicated UI constants.</w:t>
      </w:r>
    </w:p>
    <w:p>
      <w:pPr>
        <w:pStyle w:val="Heading3"/>
      </w:pPr>
      <w:r>
        <w:t>Workstream 7 - Event and identifier integrity</w:t>
      </w:r>
    </w:p>
    <w:p>
      <w:pPr>
        <w:pStyle w:val="ListBullet"/>
      </w:pPr>
      <w:r>
        <w:t>Constrain event category/type, Colony ID, map ID, board-space ID, tile type, player ID, game-player ID, event identity, and placement identity.</w:t>
      </w:r>
    </w:p>
    <w:p>
      <w:pPr>
        <w:pStyle w:val="ListBullet"/>
      </w:pPr>
      <w:r>
        <w:t>Game-player references must belong to the same game; player and game-player references must agree when both are present.</w:t>
      </w:r>
    </w:p>
    <w:p>
      <w:pPr>
        <w:pStyle w:val="ListBullet"/>
      </w:pPr>
      <w:r>
        <w:t>Reject unrelated player UUIDs, arbitrary Colony/event text, invalid spaces, mismatched game-player IDs, unrelated deterministic identities, and duplicates.</w:t>
      </w:r>
    </w:p>
    <w:p>
      <w:pPr>
        <w:pStyle w:val="ListBullet"/>
      </w:pPr>
      <w:r>
        <w:t>Review RPC grants, anonymous/authenticated grants, security-definer functions, search paths, RLS, public views, and source-evidence access.</w:t>
      </w:r>
    </w:p>
    <w:p>
      <w:pPr>
        <w:pStyle w:val="ListBullet"/>
      </w:pPr>
      <w:r>
        <w:t>Prefer database-enforceable composite keys, constraints, triggers, or validation functions over comments alone.</w:t>
      </w:r>
    </w:p>
    <w:p>
      <w:pPr>
        <w:pStyle w:val="Heading3"/>
      </w:pPr>
      <w:r>
        <w:t>Workstream 8 - Venus Next and Colonies</w:t>
      </w:r>
    </w:p>
    <w:p>
      <w:pPr/>
      <w:r>
        <w:t>All Venus and Colonies data is import-derived. No manual fields, generic expansion checkboxes, or user-entered final Venus values are permitted.</w:t>
      </w:r>
    </w:p>
    <w:tbl>
      <w:tblPr>
        <w:tblStyle w:val="TableGrid"/>
        <w:tblW w:type="auto" w:w="0"/>
        <w:tblLook w:firstColumn="1" w:firstRow="1" w:lastColumn="0" w:lastRow="0" w:noHBand="0" w:noVBand="1" w:val="04A0"/>
      </w:tblPr>
      <w:tblGrid>
        <w:gridCol w:w="3331"/>
        <w:gridCol w:w="3331"/>
        <w:gridCol w:w="3331"/>
      </w:tblGrid>
      <w:tr>
        <w:trPr>
          <w:tblHeader w:val="true"/>
          <w:cantSplit w:val="true"/>
        </w:trPr>
        <w:tc>
          <w:tcPr>
            <w:tcW w:type="dxa" w:w="3331"/>
          </w:tcPr>
          <w:p>
            <w:r/>
            <w:r>
              <w:rPr>
                <w:b/>
              </w:rPr>
              <w:t>Mechanic</w:t>
            </w:r>
          </w:p>
        </w:tc>
        <w:tc>
          <w:tcPr>
            <w:tcW w:type="dxa" w:w="3331"/>
          </w:tcPr>
          <w:p>
            <w:r/>
            <w:r>
              <w:rPr>
                <w:b/>
              </w:rPr>
              <w:t>Required canonical detail</w:t>
            </w:r>
          </w:p>
        </w:tc>
        <w:tc>
          <w:tcPr>
            <w:tcW w:type="dxa" w:w="3331"/>
          </w:tcPr>
          <w:p>
            <w:r/>
            <w:r>
              <w:rPr>
                <w:b/>
              </w:rPr>
              <w:t>Critical exclusions</w:t>
            </w:r>
          </w:p>
        </w:tc>
      </w:tr>
      <w:tr>
        <w:trPr>
          <w:cantSplit w:val="true"/>
        </w:trPr>
        <w:tc>
          <w:tcPr>
            <w:tcW w:type="dxa" w:w="3331"/>
          </w:tcPr>
          <w:p>
            <w:r/>
            <w:r>
              <w:rPr>
                <w:b w:val="0"/>
              </w:rPr>
              <w:t>Venus</w:t>
            </w:r>
          </w:p>
        </w:tc>
        <w:tc>
          <w:tcPr>
            <w:tcW w:type="dxa" w:w="3331"/>
          </w:tcPr>
          <w:p>
            <w:r/>
            <w:r>
              <w:rPr>
                <w:b w:val="0"/>
              </w:rPr>
              <w:t>Presence state, final value, tracker snapshots, explicit before/after values, generation, sequence, attribution/unattributed state, evidence, parser run/version, confidence, review, coverage, provenance</w:t>
            </w:r>
          </w:p>
        </w:tc>
        <w:tc>
          <w:tcPr>
            <w:tcW w:type="dxa" w:w="3331"/>
          </w:tcPr>
          <w:p>
            <w:r/>
            <w:r>
              <w:rPr>
                <w:b w:val="0"/>
              </w:rPr>
              <w:t>No null-to-zero conversion; no eventless absence inference; preserve unsupported/conflicting states.</w:t>
            </w:r>
          </w:p>
        </w:tc>
      </w:tr>
      <w:tr>
        <w:trPr>
          <w:cantSplit w:val="true"/>
        </w:trPr>
        <w:tc>
          <w:tcPr>
            <w:tcW w:type="dxa" w:w="3331"/>
          </w:tcPr>
          <w:p>
            <w:r/>
            <w:r>
              <w:rPr>
                <w:b w:val="0"/>
              </w:rPr>
              <w:t>Colonies</w:t>
            </w:r>
          </w:p>
        </w:tc>
        <w:tc>
          <w:tcPr>
            <w:tcW w:type="dxa" w:w="3331"/>
          </w:tcPr>
          <w:p>
            <w:r/>
            <w:r>
              <w:rPr>
                <w:b w:val="0"/>
              </w:rPr>
              <w:t>At minimum built_colony and traded_with_colony, canonical Colony ID, original text, generation, sequence, attribution, evidence, parser run/version, confidence, review, coverage, provenance</w:t>
            </w:r>
          </w:p>
        </w:tc>
        <w:tc>
          <w:tcPr>
            <w:tcW w:type="dxa" w:w="3331"/>
          </w:tcPr>
          <w:p>
            <w:r/>
            <w:r>
              <w:rPr>
                <w:b w:val="0"/>
              </w:rPr>
              <w:t>Do not infer from tagged cards; unknown Colony text routes to private unsupported evidence.</w:t>
            </w:r>
          </w:p>
        </w:tc>
      </w:tr>
    </w:tbl>
    <w:p>
      <w:pPr>
        <w:pStyle w:val="Heading3"/>
      </w:pPr>
      <w:r>
        <w:t>Workstream 9 - Coverage and unsupported evidence</w:t>
      </w:r>
    </w:p>
    <w:p>
      <w:pPr>
        <w:pStyle w:val="ListBullet"/>
      </w:pPr>
      <w:r>
        <w:t>Coverage must state what each parser version actually evaluated by source, run, mechanic/category, status, counts, and reason.</w:t>
      </w:r>
    </w:p>
    <w:p>
      <w:pPr>
        <w:pStyle w:val="ListBullet"/>
      </w:pPr>
      <w:r>
        <w:t>Supported-and-absent, unsupported, skipped, failed, incomplete, conflicting, and zero are different states.</w:t>
      </w:r>
    </w:p>
    <w:p>
      <w:pPr>
        <w:pStyle w:val="ListBullet"/>
      </w:pPr>
      <w:r>
        <w:t>Unsupported evidence may contain private data and must remain protected by RLS.</w:t>
      </w:r>
    </w:p>
    <w:p>
      <w:pPr>
        <w:pStyle w:val="ListBullet"/>
      </w:pPr>
      <w:r>
        <w:t>A parser run may contain supported, unsupported, incomplete, and conflicting categories simultaneously.</w:t>
      </w:r>
    </w:p>
    <w:p>
      <w:pPr>
        <w:pStyle w:val="Heading3"/>
      </w:pPr>
      <w:r>
        <w:t>Workstream 10 - Retry idempotency and draft persistence</w:t>
      </w:r>
    </w:p>
    <w:p>
      <w:pPr>
        <w:pStyle w:val="ListBullet"/>
      </w:pPr>
      <w:r>
        <w:t>Test same source imported twice, same parser version rerun, newer parser version, interrupted retry, duplicate event/placement/mechanic persistence, and adapter rereads.</w:t>
      </w:r>
    </w:p>
    <w:p>
      <w:pPr>
        <w:pStyle w:val="ListBullet"/>
      </w:pPr>
      <w:r>
        <w:t>Immutable sources do not mutate; source bytes resolve consistently through SHA-256; later parser versions do not overwrite earlier outputs.</w:t>
      </w:r>
    </w:p>
    <w:p>
      <w:pPr>
        <w:pStyle w:val="ListBullet"/>
      </w:pPr>
      <w:r>
        <w:t>Do not achieve idempotency by indiscriminately deleting prior parser output.</w:t>
      </w:r>
    </w:p>
    <w:p>
      <w:pPr>
        <w:pStyle w:val="ListBullet"/>
      </w:pPr>
      <w:r>
        <w:t>Saved drafts preserve source reference/hash, parser run/version, coverage, map result/candidates, placements, objectives, player resolutions, guests, Venus/Colonies state and events, unsupported evidence, conflicts, provenance, and review state.</w:t>
      </w:r>
    </w:p>
    <w:p>
      <w:pPr>
        <w:pStyle w:val="ListBullet"/>
      </w:pPr>
      <w:r>
        <w:t>Save, refresh, and resume must not duplicate parser runs/events/placements or convert unknown/unsupported into zero/absence.</w:t>
      </w:r>
    </w:p>
    <w:p>
      <w:pPr>
        <w:pStyle w:val="Heading3"/>
      </w:pPr>
      <w:r>
        <w:t>Workstream 11 - Historical reports and fixtures</w:t>
      </w:r>
    </w:p>
    <w:tbl>
      <w:tblPr>
        <w:tblStyle w:val="TableGrid"/>
        <w:tblW w:type="auto" w:w="0"/>
        <w:tblLook w:firstColumn="1" w:firstRow="1" w:lastColumn="0" w:lastRow="0" w:noHBand="0" w:noVBand="1" w:val="04A0"/>
      </w:tblPr>
      <w:tblGrid>
        <w:gridCol w:w="3331"/>
        <w:gridCol w:w="3331"/>
        <w:gridCol w:w="3331"/>
      </w:tblGrid>
      <w:tr>
        <w:trPr>
          <w:tblHeader w:val="true"/>
          <w:cantSplit w:val="true"/>
        </w:trPr>
        <w:tc>
          <w:tcPr>
            <w:tcW w:type="dxa" w:w="3331"/>
          </w:tcPr>
          <w:p>
            <w:r/>
            <w:r>
              <w:rPr>
                <w:b/>
              </w:rPr>
              <w:t>Artifact</w:t>
            </w:r>
          </w:p>
        </w:tc>
        <w:tc>
          <w:tcPr>
            <w:tcW w:type="dxa" w:w="3331"/>
          </w:tcPr>
          <w:p>
            <w:r/>
            <w:r>
              <w:rPr>
                <w:b/>
              </w:rPr>
              <w:t>Required content</w:t>
            </w:r>
          </w:p>
        </w:tc>
        <w:tc>
          <w:tcPr>
            <w:tcW w:type="dxa" w:w="3331"/>
          </w:tcPr>
          <w:p>
            <w:r/>
            <w:r>
              <w:rPr>
                <w:b/>
              </w:rPr>
              <w:t>Immutability rule</w:t>
            </w:r>
          </w:p>
        </w:tc>
      </w:tr>
      <w:tr>
        <w:trPr>
          <w:cantSplit w:val="true"/>
        </w:trPr>
        <w:tc>
          <w:tcPr>
            <w:tcW w:type="dxa" w:w="3331"/>
          </w:tcPr>
          <w:p>
            <w:r/>
            <w:r>
              <w:rPr>
                <w:b w:val="0"/>
              </w:rPr>
              <w:t>Historical full-parser dry run</w:t>
            </w:r>
          </w:p>
        </w:tc>
        <w:tc>
          <w:tcPr>
            <w:tcW w:type="dxa" w:w="3331"/>
          </w:tcPr>
          <w:p>
            <w:r/>
            <w:r>
              <w:rPr>
                <w:b w:val="0"/>
              </w:rPr>
              <w:t>Counts, source hashes, parser version, maps, unresolved players/placements, Venus/Colonies states, unexpected events, unsupported/conflicts/failures/duplicates, planned writes, and confirmation of zero writes</w:t>
            </w:r>
          </w:p>
        </w:tc>
        <w:tc>
          <w:tcPr>
            <w:tcW w:type="dxa" w:w="3331"/>
          </w:tcPr>
          <w:p>
            <w:r/>
            <w:r>
              <w:rPr>
                <w:b w:val="0"/>
              </w:rPr>
              <w:t>Use production parser and identity logic; never overwrite with a backfill report.</w:t>
            </w:r>
          </w:p>
        </w:tc>
      </w:tr>
      <w:tr>
        <w:trPr>
          <w:cantSplit w:val="true"/>
        </w:trPr>
        <w:tc>
          <w:tcPr>
            <w:tcW w:type="dxa" w:w="3331"/>
          </w:tcPr>
          <w:p>
            <w:r/>
            <w:r>
              <w:rPr>
                <w:b w:val="0"/>
              </w:rPr>
              <w:t>Historical production-backfill execution</w:t>
            </w:r>
          </w:p>
        </w:tc>
        <w:tc>
          <w:tcPr>
            <w:tcW w:type="dxa" w:w="3331"/>
          </w:tcPr>
          <w:p>
            <w:r/>
            <w:r>
              <w:rPr>
                <w:b w:val="0"/>
              </w:rPr>
              <w:t>Authorization, timestamp, migration, exact predicates, expected/actual/excluded rows, event rows, unrelated-table checks, second-run changes, environment, rollback/failure status</w:t>
            </w:r>
          </w:p>
        </w:tc>
        <w:tc>
          <w:tcPr>
            <w:tcW w:type="dxa" w:w="3331"/>
          </w:tcPr>
          <w:p>
            <w:r/>
            <w:r>
              <w:rPr>
                <w:b w:val="0"/>
              </w:rPr>
              <w:t>Do not describe a planned or local write as a completed production write.</w:t>
            </w:r>
          </w:p>
        </w:tc>
      </w:tr>
      <w:tr>
        <w:trPr>
          <w:cantSplit w:val="true"/>
        </w:trPr>
        <w:tc>
          <w:tcPr>
            <w:tcW w:type="dxa" w:w="3331"/>
          </w:tcPr>
          <w:p>
            <w:r/>
            <w:r>
              <w:rPr>
                <w:b w:val="0"/>
              </w:rPr>
              <w:t>Live-site v2 compatibility reconciliation</w:t>
            </w:r>
          </w:p>
        </w:tc>
        <w:tc>
          <w:tcPr>
            <w:tcW w:type="dxa" w:w="3331"/>
          </w:tcPr>
          <w:p>
            <w:r/>
            <w:r>
              <w:rPr>
                <w:b w:val="0"/>
              </w:rPr>
              <w:t>Legacy-only games, v2 sources/runs/events/placements/expansion facts, versions, missing sources, duplicate hashes/identities, adapter failures, unsupported versions</w:t>
            </w:r>
          </w:p>
        </w:tc>
        <w:tc>
          <w:tcPr>
            <w:tcW w:type="dxa" w:w="3331"/>
          </w:tcPr>
          <w:p>
            <w:r/>
            <w:r>
              <w:rPr>
                <w:b w:val="0"/>
              </w:rPr>
              <w:t>Preserve separately from historical reports.</w:t>
            </w:r>
          </w:p>
        </w:tc>
      </w:tr>
    </w:tbl>
    <w:p>
      <w:pPr>
        <w:pStyle w:val="ListBullet"/>
      </w:pPr>
      <w:r>
        <w:t>Use sanitized complete real exports where permitted.</w:t>
      </w:r>
    </w:p>
    <w:p>
      <w:pPr>
        <w:pStyle w:val="ListBullet"/>
      </w:pPr>
      <w:r>
        <w:t>Where no complete real positive export exists, label the fixture synthetic-but-format-faithful in filename or metadata.</w:t>
      </w:r>
    </w:p>
    <w:p>
      <w:pPr>
        <w:pStyle w:val="ListBullet"/>
      </w:pPr>
      <w:r>
        <w:t>Record source, provenance, sanitization, export/upstream version when known, expected canonical result, and limitations.</w:t>
      </w:r>
    </w:p>
    <w:p>
      <w:pPr>
        <w:pStyle w:val="ListBullet"/>
      </w:pPr>
      <w:r>
        <w:t>Do not commit production UUIDs, private names, or private raw logs.</w:t>
      </w:r>
    </w:p>
    <w:p>
      <w:pPr>
        <w:pStyle w:val="Heading3"/>
      </w:pPr>
      <w:r>
        <w:t>Workstream 12 - Missing, zero, absence, and applicability semantics</w:t>
      </w:r>
    </w:p>
    <w:tbl>
      <w:tblPr>
        <w:tblStyle w:val="TableGrid"/>
        <w:tblW w:type="auto" w:w="0"/>
        <w:tblLook w:firstColumn="1" w:firstRow="1" w:lastColumn="0" w:lastRow="0" w:noHBand="0" w:noVBand="1" w:val="04A0"/>
      </w:tblPr>
      <w:tblGrid>
        <w:gridCol w:w="3331"/>
        <w:gridCol w:w="3331"/>
        <w:gridCol w:w="3331"/>
      </w:tblGrid>
      <w:tr>
        <w:trPr>
          <w:tblHeader w:val="true"/>
          <w:cantSplit w:val="true"/>
        </w:trPr>
        <w:tc>
          <w:tcPr>
            <w:tcW w:type="dxa" w:w="3331"/>
          </w:tcPr>
          <w:p>
            <w:r/>
            <w:r>
              <w:rPr>
                <w:b/>
              </w:rPr>
              <w:t>State/example</w:t>
            </w:r>
          </w:p>
        </w:tc>
        <w:tc>
          <w:tcPr>
            <w:tcW w:type="dxa" w:w="3331"/>
          </w:tcPr>
          <w:p>
            <w:r/>
            <w:r>
              <w:rPr>
                <w:b/>
              </w:rPr>
              <w:t>Correct representation</w:t>
            </w:r>
          </w:p>
        </w:tc>
        <w:tc>
          <w:tcPr>
            <w:tcW w:type="dxa" w:w="3331"/>
          </w:tcPr>
          <w:p>
            <w:r/>
            <w:r>
              <w:rPr>
                <w:b/>
              </w:rPr>
              <w:t>Forbidden shortcut</w:t>
            </w:r>
          </w:p>
        </w:tc>
      </w:tr>
      <w:tr>
        <w:trPr>
          <w:cantSplit w:val="true"/>
        </w:trPr>
        <w:tc>
          <w:tcPr>
            <w:tcW w:type="dxa" w:w="3331"/>
          </w:tcPr>
          <w:p>
            <w:r/>
            <w:r>
              <w:rPr>
                <w:b w:val="0"/>
              </w:rPr>
              <w:t>Confirmed-absent Venus</w:t>
            </w:r>
          </w:p>
        </w:tc>
        <w:tc>
          <w:tcPr>
            <w:tcW w:type="dxa" w:w="3331"/>
          </w:tcPr>
          <w:p>
            <w:r/>
            <w:r>
              <w:rPr>
                <w:b w:val="0"/>
              </w:rPr>
              <w:t>state=confirmed_absent; final Venus=null/not applicable; events=[]; action count=0</w:t>
            </w:r>
          </w:p>
        </w:tc>
        <w:tc>
          <w:tcPr>
            <w:tcW w:type="dxa" w:w="3331"/>
          </w:tcPr>
          <w:p>
            <w:r/>
            <w:r>
              <w:rPr>
                <w:b w:val="0"/>
              </w:rPr>
              <w:t>Do not create a blank event row or store final Venus as zero.</w:t>
            </w:r>
          </w:p>
        </w:tc>
      </w:tr>
      <w:tr>
        <w:trPr>
          <w:cantSplit w:val="true"/>
        </w:trPr>
        <w:tc>
          <w:tcPr>
            <w:tcW w:type="dxa" w:w="3331"/>
          </w:tcPr>
          <w:p>
            <w:r/>
            <w:r>
              <w:rPr>
                <w:b w:val="0"/>
              </w:rPr>
              <w:t>Unsupported Venus</w:t>
            </w:r>
          </w:p>
        </w:tc>
        <w:tc>
          <w:tcPr>
            <w:tcW w:type="dxa" w:w="3331"/>
          </w:tcPr>
          <w:p>
            <w:r/>
            <w:r>
              <w:rPr>
                <w:b w:val="0"/>
              </w:rPr>
              <w:t>state=unsupported_log_pattern; final Venus=null/unknown; preserve private unsupported evidence</w:t>
            </w:r>
          </w:p>
        </w:tc>
        <w:tc>
          <w:tcPr>
            <w:tcW w:type="dxa" w:w="3331"/>
          </w:tcPr>
          <w:p>
            <w:r/>
            <w:r>
              <w:rPr>
                <w:b w:val="0"/>
              </w:rPr>
              <w:t>Do not claim zero activity or confirmed absence.</w:t>
            </w:r>
          </w:p>
        </w:tc>
      </w:tr>
      <w:tr>
        <w:trPr>
          <w:cantSplit w:val="true"/>
        </w:trPr>
        <w:tc>
          <w:tcPr>
            <w:tcW w:type="dxa" w:w="3331"/>
          </w:tcPr>
          <w:p>
            <w:r/>
            <w:r>
              <w:rPr>
                <w:b w:val="0"/>
              </w:rPr>
              <w:t>Confirmed-present Venus with unsupported detail</w:t>
            </w:r>
          </w:p>
        </w:tc>
        <w:tc>
          <w:tcPr>
            <w:tcW w:type="dxa" w:w="3331"/>
          </w:tcPr>
          <w:p>
            <w:r/>
            <w:r>
              <w:rPr>
                <w:b w:val="0"/>
              </w:rPr>
              <w:t>state=confirmed_present; events=[]; explicit partial coverage</w:t>
            </w:r>
          </w:p>
        </w:tc>
        <w:tc>
          <w:tcPr>
            <w:tcW w:type="dxa" w:w="3331"/>
          </w:tcPr>
          <w:p>
            <w:r/>
            <w:r>
              <w:rPr>
                <w:b w:val="0"/>
              </w:rPr>
              <w:t>Do not synthesize a placeholder event.</w:t>
            </w:r>
          </w:p>
        </w:tc>
      </w:tr>
      <w:tr>
        <w:trPr>
          <w:cantSplit w:val="true"/>
        </w:trPr>
        <w:tc>
          <w:tcPr>
            <w:tcW w:type="dxa" w:w="3331"/>
          </w:tcPr>
          <w:p>
            <w:r/>
            <w:r>
              <w:rPr>
                <w:b w:val="0"/>
              </w:rPr>
              <w:t>Historical owner-confirmed absence without retained log</w:t>
            </w:r>
          </w:p>
        </w:tc>
        <w:tc>
          <w:tcPr>
            <w:tcW w:type="dxa" w:w="3331"/>
          </w:tcPr>
          <w:p>
            <w:r/>
            <w:r>
              <w:rPr>
                <w:b w:val="0"/>
              </w:rPr>
              <w:t>state=historical_owner_confirmed_absent; no event rows; final Venus=null/not applicable; not parser verified</w:t>
            </w:r>
          </w:p>
        </w:tc>
        <w:tc>
          <w:tcPr>
            <w:tcW w:type="dxa" w:w="3331"/>
          </w:tcPr>
          <w:p>
            <w:r/>
            <w:r>
              <w:rPr>
                <w:b w:val="0"/>
              </w:rPr>
              <w:t>Do not relabel as parser verified.</w:t>
            </w:r>
          </w:p>
        </w:tc>
      </w:tr>
      <w:tr>
        <w:trPr>
          <w:cantSplit w:val="true"/>
        </w:trPr>
        <w:tc>
          <w:tcPr>
            <w:tcW w:type="dxa" w:w="3331"/>
          </w:tcPr>
          <w:p>
            <w:r/>
            <w:r>
              <w:rPr>
                <w:b w:val="0"/>
              </w:rPr>
              <w:t>Unattributed event or placement</w:t>
            </w:r>
          </w:p>
        </w:tc>
        <w:tc>
          <w:tcPr>
            <w:tcW w:type="dxa" w:w="3331"/>
          </w:tcPr>
          <w:p>
            <w:r/>
            <w:r>
              <w:rPr>
                <w:b w:val="0"/>
              </w:rPr>
              <w:t>Stable IDs nullable; retain raw actor and explicit unattributed state</w:t>
            </w:r>
          </w:p>
        </w:tc>
        <w:tc>
          <w:tcPr>
            <w:tcW w:type="dxa" w:w="3331"/>
          </w:tcPr>
          <w:p>
            <w:r/>
            <w:r>
              <w:rPr>
                <w:b w:val="0"/>
              </w:rPr>
              <w:t>Do not assign the game owner or nearest actor.</w:t>
            </w:r>
          </w:p>
        </w:tc>
      </w:tr>
    </w:tbl>
    <w:p>
      <w:pPr/>
      <w:r>
        <w:t>Never use COALESCE or equivalent convenience defaults to convert unknown evidence into zero or false.</w:t>
      </w:r>
    </w:p>
    <w:p>
      <w:pPr>
        <w:pStyle w:val="Heading3"/>
      </w:pPr>
      <w:r>
        <w:t>Migration, RLS, and production boundary</w:t>
      </w:r>
    </w:p>
    <w:p>
      <w:pPr>
        <w:pStyle w:val="ListBullet"/>
      </w:pPr>
      <w:r>
        <w:t>Prefer new additive remediation migrations; do not rewrite already-applied historical migrations unless governance proves they are unshipped and requires it.</w:t>
      </w:r>
    </w:p>
    <w:p>
      <w:pPr>
        <w:pStyle w:val="ListBullet"/>
      </w:pPr>
      <w:r>
        <w:t>Validate clean baseline, upgrade from the prior redesign schema, current pre-v2 compatibility, prepared v2 compatibility, repeat safety, generated types, RLS, grants, foreign keys, uniqueness, indexes, nullability, and privacy.</w:t>
      </w:r>
    </w:p>
    <w:p>
      <w:pPr>
        <w:pStyle w:val="ListBullet"/>
      </w:pPr>
      <w:r>
        <w:t>Use executable PostgreSQL integration tests in Docker or another accurately documented disposable environment. Static SQL-string tests are insufficient.</w:t>
      </w:r>
    </w:p>
    <w:p>
      <w:pPr>
        <w:pStyle w:val="ListBullet"/>
      </w:pPr>
      <w:r>
        <w:t>No redesign or live-site migration may be applied to production. Do not deploy, backfill, mutate rows, alter production RLS/grants, or touch backup tables.</w:t>
      </w:r>
    </w:p>
    <w:p>
      <w:pPr>
        <w:pStyle w:val="Heading3"/>
      </w:pPr>
      <w:r>
        <w:t>Required validation</w:t>
      </w:r>
    </w:p>
    <w:p>
      <w:pPr>
        <w:pStyle w:val="ListBullet"/>
      </w:pPr>
      <w:r>
        <w:t>focused import and immutable-source tests;</w:t>
      </w:r>
    </w:p>
    <w:p>
      <w:pPr>
        <w:pStyle w:val="ListBullet"/>
      </w:pPr>
      <w:r>
        <w:t>parser-run and deterministic-identity tests;</w:t>
      </w:r>
    </w:p>
    <w:p>
      <w:pPr>
        <w:pStyle w:val="ListBullet"/>
      </w:pPr>
      <w:r>
        <w:t>board reconstruction, map detection, and exception tests;</w:t>
      </w:r>
    </w:p>
    <w:p>
      <w:pPr>
        <w:pStyle w:val="ListBullet"/>
      </w:pPr>
      <w:r>
        <w:t>objective-alias tests;</w:t>
      </w:r>
    </w:p>
    <w:p>
      <w:pPr>
        <w:pStyle w:val="ListBullet"/>
      </w:pPr>
      <w:r>
        <w:t>guest identity, privacy leakage, and negative RLS tests;</w:t>
      </w:r>
    </w:p>
    <w:p>
      <w:pPr>
        <w:pStyle w:val="ListBullet"/>
      </w:pPr>
      <w:r>
        <w:t>Venus and Colonies tests;</w:t>
      </w:r>
    </w:p>
    <w:p>
      <w:pPr>
        <w:pStyle w:val="ListBullet"/>
      </w:pPr>
      <w:r>
        <w:t>identifier-integrity tests;</w:t>
      </w:r>
    </w:p>
    <w:p>
      <w:pPr>
        <w:pStyle w:val="ListBullet"/>
      </w:pPr>
      <w:r>
        <w:t>draft-persistence and compatibility-adapter tests;</w:t>
      </w:r>
    </w:p>
    <w:p>
      <w:pPr>
        <w:pStyle w:val="ListBullet"/>
      </w:pPr>
      <w:r>
        <w:t>historical dry-run and backfill-idempotency tests;</w:t>
      </w:r>
    </w:p>
    <w:p>
      <w:pPr>
        <w:pStyle w:val="ListBullet"/>
      </w:pPr>
      <w:r>
        <w:t>executable migration tests;</w:t>
      </w:r>
    </w:p>
    <w:p>
      <w:pPr>
        <w:pStyle w:val="ListBullet"/>
      </w:pPr>
      <w:r>
        <w:t>full test suite;</w:t>
      </w:r>
    </w:p>
    <w:p>
      <w:pPr>
        <w:pStyle w:val="ListBullet"/>
      </w:pPr>
      <w:r>
        <w:t>typecheck;</w:t>
      </w:r>
    </w:p>
    <w:p>
      <w:pPr>
        <w:pStyle w:val="ListBullet"/>
      </w:pPr>
      <w:r>
        <w:t>lint;</w:t>
      </w:r>
    </w:p>
    <w:p>
      <w:pPr>
        <w:pStyle w:val="ListBullet"/>
      </w:pPr>
      <w:r>
        <w:t>build;</w:t>
      </w:r>
    </w:p>
    <w:p>
      <w:pPr>
        <w:pStyle w:val="ListBullet"/>
      </w:pPr>
      <w:r>
        <w:t>git diff --check.</w:t>
      </w:r>
    </w:p>
    <w:p>
      <w:pPr/>
      <w:r>
        <w:t>Record exact command, exit code, test count, failures, warnings, skipped tests, environment limitations, and useful duration. Verify claimed pre-existing failures against the starting commit when needed; do not weaken assertions merely to pass.</w:t>
      </w:r>
    </w:p>
    <w:p>
      <w:pPr>
        <w:pStyle w:val="Heading3"/>
      </w:pPr>
      <w:r>
        <w:t>Documentation, commits, and holistic handoff</w:t>
      </w:r>
    </w:p>
    <w:p>
      <w:pPr>
        <w:pStyle w:val="ListBullet"/>
      </w:pPr>
      <w:r>
        <w:t>Reconcile docs/REDESIGN_STATE.md, MASTER-PLAN.md, MASTER-RULES.md, DATA-CAPABILITIES.md, DECISIONS.md, the Phase 4 file, migration documentation, reports, and handoffs.</w:t>
      </w:r>
    </w:p>
    <w:p>
      <w:pPr>
        <w:pStyle w:val="ListBullet"/>
      </w:pPr>
      <w:r>
        <w:t>Document the live-site v2 relationship explicitly and never claim it is deployed without verified evidence.</w:t>
      </w:r>
    </w:p>
    <w:p>
      <w:pPr>
        <w:pStyle w:val="ListBullet"/>
      </w:pPr>
      <w:r>
        <w:t>Use focused commits for privacy; board/identifier integrity; confidence/review state; evidence/map wiring; aliases/fixtures; compatibility adapter; reports/migration tests; and documentation/handoff, adapting boundaries to the actual diff.</w:t>
      </w:r>
    </w:p>
    <w:p>
      <w:pPr>
        <w:pStyle w:val="ListBullet"/>
      </w:pPr>
      <w:r>
        <w:t>Create or update docs/agent-handoffs/PHASE-04-STEP-03-import-validation-evidence-and-claimable-guest-identity.md with starting/ending commits, implementation commits, migrations, source/parser contracts, compatibility strategy, historical reports, exact validation, production status, limitations, and next action.</w:t>
      </w:r>
    </w:p>
    <w:p>
      <w:pPr>
        <w:pStyle w:val="ListBullet"/>
      </w:pPr>
      <w:r>
        <w:t>Do not mark Step 4.3 closed. End by requesting a completely fresh read-only Claude Opus 4.8 Max closure audit.</w:t>
      </w:r>
    </w:p>
    <w:p>
      <w:pPr>
        <w:pStyle w:val="Heading3"/>
      </w:pPr>
      <w:r>
        <w:t>Step 4.3 remediation completion gate</w:t>
      </w:r>
    </w:p>
    <w:p>
      <w:pPr/>
      <w:r>
        <w:t>☐ Every Blocker is resolved and every High finding is resolved or explicitly reclassified by the owner.</w:t>
      </w:r>
    </w:p>
    <w:p>
      <w:pPr/>
      <w:r>
        <w:t>☐ Private names are absent from public and client contracts.</w:t>
      </w:r>
    </w:p>
    <w:p>
      <w:pPr/>
      <w:r>
        <w:t>☐ Canonical placements preserve required board reconstruction and explicit attribution.</w:t>
      </w:r>
    </w:p>
    <w:p>
      <w:pPr/>
      <w:r>
        <w:t>☐ Confidence and review-state values persist successfully.</w:t>
      </w:r>
    </w:p>
    <w:p>
      <w:pPr/>
      <w:r>
        <w:t>☐ Authoritative Venus and Colonies evidence reaches the real import path.</w:t>
      </w:r>
    </w:p>
    <w:p>
      <w:pPr/>
      <w:r>
        <w:t>☐ Map exceptions and verified objective aliases are wired and tested.</w:t>
      </w:r>
    </w:p>
    <w:p>
      <w:pPr/>
      <w:r>
        <w:t>☐ Identifiers are constrained and negative tests pass.</w:t>
      </w:r>
    </w:p>
    <w:p>
      <w:pPr/>
      <w:r>
        <w:t>☐ Pre-v2/post-v2 compatibility is implemented and tested.</w:t>
      </w:r>
    </w:p>
    <w:p>
      <w:pPr/>
      <w:r>
        <w:t>☐ Historical reports remain separate and reproducible.</w:t>
      </w:r>
    </w:p>
    <w:p>
      <w:pPr/>
      <w:r>
        <w:t>☐ Fixtures are real or honestly labeled format-faithful.</w:t>
      </w:r>
    </w:p>
    <w:p>
      <w:pPr/>
      <w:r>
        <w:t>☐ Executable migrations and full validation are recorded.</w:t>
      </w:r>
    </w:p>
    <w:p>
      <w:pPr/>
      <w:r>
        <w:t>☐ Documents are consistent and production status is accurate.</w:t>
      </w:r>
    </w:p>
    <w:p>
      <w:pPr/>
      <w:r>
        <w:t>☐ The final response requests independent audit and ends with the required exact sentence.</w:t>
      </w:r>
    </w:p>
    <w:p>
      <w:pPr>
        <w:pStyle w:val="Heading3"/>
      </w:pPr>
      <w:r>
        <w:t>Complete copy-ready implementation prompt</w:t>
      </w:r>
    </w:p>
    <w:p>
      <w:pPr/>
      <w:r>
        <w:t>The full Claude Fable 5 Step 4.3 remediation prompt is preserved verbatim in Appendix O. Use the appendix as the initial message in a fresh agentic coding session, or continue the already-started session if its preflight is still in progress.</w:t>
      </w:r>
    </w:p>
    <w:p>
      <w:pPr>
        <w:pStyle w:val="Heading2"/>
      </w:pPr>
      <w:r>
        <w:rPr>
          <w:b w:val="0"/>
          <w:i w:val="0"/>
        </w:rPr>
        <w:t>Step 4.4 - Final Review, Finalization, and Draft Safety</w:t>
      </w:r>
    </w:p>
    <w:p>
      <w:pPr/>
      <w:r>
        <w:t>Prerequisite: a completely fresh, read-only independent Step 4.3 closure audit must have accepted the expanded remediation. Step 4.4 consumes the completed canonical Step 4.3 contracts and must not rebuild parser, compatibility, privacy, board, Venus, or Colonies logic.</w:t>
      </w:r>
    </w:p>
    <w:p>
      <w:pPr>
        <w:pStyle w:val="ListBullet"/>
      </w:pPr>
      <w:r>
        <w:rPr>
          <w:b w:val="0"/>
          <w:i w:val="0"/>
        </w:rPr>
        <w:t>Create one coherent final review that summarizes setup, players, corporations, Preludes, milestones, awards, scores, styles, cards, notes, import evidence, provenance, identity resolution, and missing or partial data.</w:t>
      </w:r>
    </w:p>
    <w:p>
      <w:pPr>
        <w:pStyle w:val="ListBullet"/>
      </w:pPr>
      <w:r>
        <w:rPr>
          <w:b w:val="0"/>
          <w:i w:val="0"/>
        </w:rPr>
        <w:t>Distinguish blocking errors, warnings, missing optional evidence, low-confidence imported values, and informational coverage notices.</w:t>
      </w:r>
    </w:p>
    <w:p>
      <w:pPr>
        <w:pStyle w:val="ListBullet"/>
      </w:pPr>
      <w:r>
        <w:rPr>
          <w:b w:val="0"/>
          <w:i w:val="0"/>
        </w:rPr>
        <w:t>Preserve canonical score totals, winner and tie semantics, finalization eligibility, persisted data, authorization, redirects, and analytics refresh.</w:t>
      </w:r>
    </w:p>
    <w:p>
      <w:pPr>
        <w:pStyle w:val="ListBullet"/>
      </w:pPr>
      <w:r>
        <w:rPr>
          <w:b w:val="0"/>
          <w:i w:val="0"/>
        </w:rPr>
        <w:t>Protect against duplicate finalization, repeated submissions, stale drafts, navigation during submission, partial failures, and accidental loss of unsaved changes.</w:t>
      </w:r>
    </w:p>
    <w:p>
      <w:pPr>
        <w:pStyle w:val="ListBullet"/>
      </w:pPr>
      <w:r>
        <w:rPr>
          <w:b w:val="0"/>
          <w:i w:val="0"/>
        </w:rPr>
        <w:t>After successful finalization, show the correct destination and preserve evidence and player IDs. Do not publicly expose private guest claim data.</w:t>
      </w:r>
    </w:p>
    <w:p>
      <w:pPr>
        <w:pStyle w:val="Heading3"/>
      </w:pPr>
      <w:r>
        <w:rPr>
          <w:b w:val="0"/>
          <w:i w:val="0"/>
        </w:rPr>
        <w:t>Step 4.4 recommended model</w:t>
      </w:r>
    </w:p>
    <w:p>
      <w:pPr/>
      <w:r>
        <w:rPr>
          <w:b w:val="0"/>
          <w:i w:val="0"/>
        </w:rPr>
        <w:t>Use Codex GPT-5.6 Sol at Extra High effort for implementation. Use Claude Opus 4.8 at xhigh effort in a fresh read-only review session for workflow, data-loss, duplicate-submission, scoring, authorization, and post-finalization review.</w:t>
      </w:r>
    </w:p>
    <w:p>
      <w:pPr>
        <w:pStyle w:val="Heading3"/>
      </w:pPr>
      <w:r>
        <w:rPr>
          <w:b w:val="0"/>
          <w:i w:val="0"/>
        </w:rPr>
        <w:t>Step 4.4 copy-ready execution prompt</w:t>
      </w:r>
    </w:p>
    <w:tbl>
      <w:tblPr>
        <w:tblStyle w:val="TableGrid"/>
        <w:tblW w:type="auto" w:w="0"/>
        <w:jc w:val="center"/>
        <w:tblLook w:firstColumn="1" w:firstRow="1" w:lastColumn="0" w:lastRow="0" w:noHBand="0" w:noVBand="1" w:val="04A0"/>
      </w:tblPr>
      <w:tblGrid>
        <w:gridCol w:w="9994"/>
      </w:tblGrid>
      <w:tr>
        <w:tc>
          <w:tcPr>
            <w:tcW w:type="dxa" w:w="9994"/>
            <w:vAlign w:val="center"/>
          </w:tcPr>
          <w:p>
            <w:pPr>
              <w:spacing w:after="0"/>
            </w:pPr>
            <w:r>
              <w:rPr>
                <w:rFonts w:ascii="Consolas" w:hAnsi="Consolas"/>
                <w:sz w:val="18"/>
              </w:rPr>
              <w:t>Complete only Phase 4, Step 4.4 - Final Review, Finalization, and Draft Safety. Verify Steps 4.1-4.3 are complete, committed, documented, and clean.</w:t>
              <w:br/>
              <w:br/>
              <w:t>Redesign the final review and finalization safety layer without changing scoring formulas, winner or tie semantics, persistence meaning, authorization, or analytics refresh. Create one accessible summary of all Manual Entry and Import data. Distinguish blockers, warnings, optional missing evidence, partial coverage, and informational notices.</w:t>
              <w:br/>
              <w:br/>
              <w:t>Protect save, finalize, duplicate submission, stale draft, partial failure, unsaved navigation, and post-finalization behavior. Preserve the same player IDs and keep private claim-matching data out of public or client payloads.</w:t>
              <w:br/>
              <w:br/>
              <w:t>Run focused and regression tests, responsive and accessibility review, update documentation and state, create the Step 4.4 handoff and one focused commit, leave the worktree clean, and stop before Step 4.5.</w:t>
            </w:r>
          </w:p>
        </w:tc>
      </w:tr>
    </w:tbl>
    <w:p>
      <w:pPr>
        <w:pStyle w:val="Heading2"/>
      </w:pPr>
      <w:r>
        <w:rPr>
          <w:b w:val="0"/>
          <w:i w:val="0"/>
        </w:rPr>
        <w:t>Step 4.5 - Phase 4 Integration Validation and Closure</w:t>
      </w:r>
    </w:p>
    <w:tbl>
      <w:tblPr>
        <w:tblStyle w:val="TableGrid"/>
        <w:tblW w:type="auto" w:w="0"/>
        <w:jc w:val="center"/>
        <w:tblLook w:firstColumn="1" w:firstRow="1" w:lastColumn="0" w:lastRow="0" w:noHBand="0" w:noVBand="1" w:val="04A0"/>
      </w:tblPr>
      <w:tblGrid>
        <w:gridCol w:w="2232"/>
        <w:gridCol w:w="8208"/>
      </w:tblGrid>
      <w:tr>
        <w:trPr>
          <w:cantSplit/>
        </w:trPr>
        <w:tc>
          <w:tcPr>
            <w:tcW w:type="dxa" w:w="4997"/>
            <w:vAlign w:val="center"/>
          </w:tcPr>
          <w:p>
            <w:pPr>
              <w:spacing w:after="0"/>
            </w:pPr>
            <w:r>
              <w:rPr>
                <w:b/>
              </w:rPr>
              <w:t>Recommended Claude session</w:t>
            </w:r>
          </w:p>
        </w:tc>
        <w:tc>
          <w:tcPr>
            <w:tcW w:type="dxa" w:w="4997"/>
            <w:vAlign w:val="center"/>
          </w:tcPr>
          <w:p>
            <w:pPr>
              <w:spacing w:after="0"/>
            </w:pPr>
            <w:r>
              <w:t>Use Claude Opus 4.8 at max effort in a fresh session and allocate the full Claude Pro session to this step. It is the best upcoming stage for a complete single-session Claude assignment because its scope is bounded review, reproduction, privacy verification, documentation, and closure.</w:t>
            </w:r>
          </w:p>
        </w:tc>
      </w:tr>
    </w:tbl>
    <w:p>
      <w:pPr>
        <w:pStyle w:val="ListBullet"/>
      </w:pPr>
      <w:r>
        <w:rPr>
          <w:b w:val="0"/>
          <w:i w:val="0"/>
        </w:rPr>
        <w:t>Rerun end-to-end Manual Entry, Import, draft, resume, correction, evidence, finalization, authorization, group-context, direct-route, and analytics-refresh checks.</w:t>
      </w:r>
    </w:p>
    <w:p>
      <w:pPr>
        <w:pStyle w:val="ListBullet"/>
      </w:pPr>
      <w:r>
        <w:rPr>
          <w:b w:val="0"/>
          <w:i w:val="0"/>
        </w:rPr>
        <w:t>Verify the claimable guest contract without implementing registration-time account claiming.</w:t>
      </w:r>
    </w:p>
    <w:p>
      <w:pPr>
        <w:pStyle w:val="ListBullet"/>
      </w:pPr>
      <w:r>
        <w:rPr>
          <w:b w:val="0"/>
          <w:i w:val="0"/>
        </w:rPr>
        <w:t>Search public rendered output and serialized payloads for known private test names and confirm no full-name fallback exists.</w:t>
      </w:r>
    </w:p>
    <w:p>
      <w:pPr>
        <w:pStyle w:val="ListBullet"/>
      </w:pPr>
      <w:r>
        <w:rPr>
          <w:b w:val="0"/>
          <w:i w:val="0"/>
        </w:rPr>
        <w:t>Verify stable player IDs, missing-versus-zero behavior, Merger semantics, Glossary and Card Lookup preservation, responsive website navigation, and asset integration.</w:t>
      </w:r>
    </w:p>
    <w:p>
      <w:pPr>
        <w:pStyle w:val="ListBullet"/>
      </w:pPr>
      <w:r>
        <w:rPr>
          <w:b w:val="0"/>
          <w:i w:val="0"/>
        </w:rPr>
        <w:t>Review exact test commands, exit codes, screenshots, viewport widths, skipped checks, known warnings, schema state, production actions, and handoffs.</w:t>
      </w:r>
    </w:p>
    <w:p>
      <w:pPr>
        <w:pStyle w:val="ListBullet"/>
      </w:pPr>
      <w:r>
        <w:rPr>
          <w:b w:val="0"/>
          <w:i w:val="0"/>
        </w:rPr>
        <w:t>Mark Phase 4 complete only when no unresolved Phase 4 blocker remains. Create a closure handoff and focused closure commit. Do not begin Phase 5 automatically.</w:t>
      </w:r>
    </w:p>
    <w:p>
      <w:pPr>
        <w:pStyle w:val="Heading3"/>
      </w:pPr>
      <w:r>
        <w:rPr>
          <w:b w:val="0"/>
          <w:i w:val="0"/>
        </w:rPr>
        <w:t>Step 4.5 copy-ready execution prompt</w:t>
      </w:r>
    </w:p>
    <w:tbl>
      <w:tblPr>
        <w:tblStyle w:val="TableGrid"/>
        <w:tblW w:type="auto" w:w="0"/>
        <w:jc w:val="center"/>
        <w:tblLook w:firstColumn="1" w:firstRow="1" w:lastColumn="0" w:lastRow="0" w:noHBand="0" w:noVBand="1" w:val="04A0"/>
      </w:tblPr>
      <w:tblGrid>
        <w:gridCol w:w="9994"/>
      </w:tblGrid>
      <w:tr>
        <w:tc>
          <w:tcPr>
            <w:tcW w:type="dxa" w:w="9994"/>
            <w:vAlign w:val="center"/>
          </w:tcPr>
          <w:p>
            <w:pPr>
              <w:spacing w:after="0"/>
            </w:pPr>
            <w:r>
              <w:rPr>
                <w:rFonts w:ascii="Consolas" w:hAnsi="Consolas"/>
                <w:sz w:val="18"/>
              </w:rPr>
              <w:t>Perform a read-first Phase 4, Step 4.5 integration validation and closure using Claude Opus 4.8 at max effort in a fresh session. Do not begin Phase 5.</w:t>
              <w:br/>
              <w:br/>
              <w:t>Verify the branch, clean worktree, Phase 4 completion commits, state file, decisions, phase file, privacy guide, and Steps 4.1-4.4 handoffs. Reproduce the highest-risk checks before editing.</w:t>
              <w:br/>
              <w:br/>
              <w:t>Audit Manual Entry and Import end to end, including drafts, resume, evidence, validation, player resolution, guest reuse/creation, stable player IDs, final review, finalization, duplicate submission protection, post-finalization behavior, authorization, group context, responsive behavior, accessibility, and analytics refresh.</w:t>
              <w:br/>
              <w:br/>
              <w:t>Perform payload-level privacy verification using known test names. Confirm claimed-player public identity resolves only to username or a neutral fallback and that private names are absent from public pages, APIs, RPCs, views, metadata, exports, hydration, browser source, logs, telemetry, and analytics events.</w:t>
              <w:br/>
              <w:br/>
              <w:t>Do not create migrations, RLS changes, production data changes, Storage changes, pushes, or deployments. Record every command and result. Fix only explicitly in-scope closure defects in a separate focused commit or report them as blockers. Update Phase 4 documentation, create the closure handoff, mark Phase 4 complete only when all gates pass, leave the worktree clean, and stop.</w:t>
            </w:r>
          </w:p>
        </w:tc>
      </w:tr>
    </w:tbl>
    <w:p>
      <w:pPr>
        <w:pStyle w:val="Heading2"/>
      </w:pPr>
      <w:r>
        <w:rPr>
          <w:b w:val="0"/>
          <w:i w:val="0"/>
        </w:rPr>
        <w:t>Phase 4 acceptance checklist</w:t>
      </w:r>
    </w:p>
    <w:p>
      <w:pPr/>
      <w:r>
        <w:t>☐ Pre-v2 and post-v2 production states resolve through one canonical repository contract.</w:t>
      </w:r>
    </w:p>
    <w:p>
      <w:pPr/>
      <w:r>
        <w:t>☐ Historical Venus/Colonies absence records and null final Venus values remain unchanged.</w:t>
      </w:r>
    </w:p>
    <w:p>
      <w:pPr/>
      <w:r>
        <w:t>☐ Step 4.3 passed a fresh independent closure audit before Step 4.4 began.</w:t>
      </w:r>
    </w:p>
    <w:p>
      <w:pPr>
        <w:pStyle w:val="ListBullet"/>
      </w:pPr>
      <w:r>
        <w:rPr>
          <w:b w:val="0"/>
          <w:i w:val="0"/>
        </w:rPr>
        <w:t>Manual Entry and Import remain one coherent responsive website product area.</w:t>
      </w:r>
    </w:p>
    <w:p>
      <w:pPr>
        <w:pStyle w:val="ListBullet"/>
      </w:pPr>
      <w:r>
        <w:rPr>
          <w:b w:val="0"/>
          <w:i w:val="0"/>
        </w:rPr>
        <w:t>Steps 4.1 through 4.5 are separately committed and documented.</w:t>
      </w:r>
    </w:p>
    <w:p>
      <w:pPr>
        <w:pStyle w:val="ListBullet"/>
      </w:pPr>
      <w:r>
        <w:rPr>
          <w:b w:val="0"/>
          <w:i w:val="0"/>
        </w:rPr>
        <w:t>Draft creation, save, resume, correction, deletion where supported, and unsaved-work protection remain intact.</w:t>
      </w:r>
    </w:p>
    <w:p>
      <w:pPr>
        <w:pStyle w:val="ListBullet"/>
      </w:pPr>
      <w:r>
        <w:rPr>
          <w:b w:val="0"/>
          <w:i w:val="0"/>
        </w:rPr>
        <w:t>Parser, validation, evidence, provenance, coverage, missing-data, and explicit-zero semantics remain intact.</w:t>
      </w:r>
    </w:p>
    <w:p>
      <w:pPr>
        <w:pStyle w:val="ListBullet"/>
      </w:pPr>
      <w:r>
        <w:rPr>
          <w:b w:val="0"/>
          <w:i w:val="0"/>
        </w:rPr>
        <w:t>Guest identity creation and reuse preserve stable player IDs and future claimability.</w:t>
      </w:r>
    </w:p>
    <w:p>
      <w:pPr>
        <w:pStyle w:val="ListBullet"/>
      </w:pPr>
      <w:r>
        <w:rPr>
          <w:b w:val="0"/>
          <w:i w:val="0"/>
        </w:rPr>
        <w:t>Registration-time account claiming was not silently implemented during Phase 4.</w:t>
      </w:r>
    </w:p>
    <w:p>
      <w:pPr>
        <w:pStyle w:val="ListBullet"/>
      </w:pPr>
      <w:r>
        <w:rPr>
          <w:b w:val="0"/>
          <w:i w:val="0"/>
        </w:rPr>
        <w:t>Private personal names are excluded from public and client contracts.</w:t>
      </w:r>
    </w:p>
    <w:p>
      <w:pPr>
        <w:pStyle w:val="ListBullet"/>
      </w:pPr>
      <w:r>
        <w:rPr>
          <w:b w:val="0"/>
          <w:i w:val="0"/>
        </w:rPr>
        <w:t>Scoring, winner, tie, corporation, Prelude, Merger, map, milestone, award, card, style, and analytics-refresh behavior remain correct.</w:t>
      </w:r>
    </w:p>
    <w:p>
      <w:pPr>
        <w:pStyle w:val="ListBullet"/>
      </w:pPr>
      <w:r>
        <w:rPr>
          <w:b w:val="0"/>
          <w:i w:val="0"/>
        </w:rPr>
        <w:t>No unauthorized schema, RLS, migration, production-data, Storage, push, or deployment action occurred.</w:t>
      </w:r>
    </w:p>
    <w:p>
      <w:pPr>
        <w:pStyle w:val="ListBullet"/>
      </w:pPr>
      <w:r>
        <w:rPr>
          <w:b w:val="0"/>
          <w:i w:val="0"/>
        </w:rPr>
        <w:t>Phase 4 closure handoff and state updates identify Phase 5 only as the next possible separately authorized phase.</w:t>
      </w:r>
    </w:p>
    <w:p>
      <w:pPr>
        <w:pStyle w:val="Heading1"/>
        <w:keepNext/>
        <w:pageBreakBefore/>
        <w:pBdr>
          <w:bottom w:val="single" w:sz="8" w:space="4" w:color="D9823B"/>
        </w:pBdr>
      </w:pPr>
      <w:r>
        <w:t>Phase 5 - Games Library, Game Detail, and Replay</w:t>
      </w:r>
    </w:p>
    <w:p>
      <w:pPr>
        <w:pStyle w:val="Subtitle"/>
        <w:keepNext w:val="0"/>
        <w:spacing w:after="200" w:before="0" w:line="259" w:lineRule="auto"/>
      </w:pPr>
      <w:r>
        <w:rPr>
          <w:rFonts w:ascii="Aptos" w:hAnsi="Aptos"/>
        </w:rPr>
        <w:t>Create a coherent Games area and move single-game replay out of aggregate Insights.</w:t>
      </w:r>
    </w:p>
    <w:p>
      <w:pPr>
        <w:pStyle w:val="Heading2"/>
        <w:keepNext/>
      </w:pPr>
      <w:r>
        <w:t>Recommended agent and effort</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2376"/>
            <w:vAlign w:val="center"/>
            <w:tcMar>
              <w:top w:w="80" w:type="dxa"/>
              <w:start w:w="90" w:type="dxa"/>
              <w:bottom w:w="80" w:type="dxa"/>
              <w:end w:w="90" w:type="dxa"/>
            </w:tcMar>
            <w:shd w:fill="5A2E18"/>
          </w:tcPr>
          <w:p>
            <w:pPr>
              <w:spacing w:after="0" w:before="0"/>
            </w:pPr>
            <w:r>
              <w:rPr>
                <w:b/>
                <w:color w:val="FFFFFF"/>
                <w:sz w:val="16"/>
              </w:rPr>
              <w:t>Field</w:t>
            </w:r>
          </w:p>
        </w:tc>
        <w:tc>
          <w:tcPr>
            <w:tcW w:type="dxa" w:w="7272"/>
            <w:vAlign w:val="center"/>
            <w:tcMar>
              <w:top w:w="80" w:type="dxa"/>
              <w:start w:w="90" w:type="dxa"/>
              <w:bottom w:w="80" w:type="dxa"/>
              <w:end w:w="90" w:type="dxa"/>
            </w:tcMar>
            <w:shd w:fill="5A2E18"/>
          </w:tcPr>
          <w:p>
            <w:pPr>
              <w:spacing w:after="0" w:before="0"/>
            </w:pPr>
            <w:r>
              <w:rPr>
                <w:b/>
                <w:color w:val="FFFFFF"/>
                <w:sz w:val="16"/>
              </w:rPr>
              <w:t>Recommendation</w:t>
            </w:r>
          </w:p>
        </w:tc>
      </w:tr>
      <w:tr>
        <w:trPr>
          <w:cantSplit/>
        </w:trPr>
        <w:tc>
          <w:tcPr>
            <w:tcW w:type="dxa" w:w="2376"/>
            <w:vAlign w:val="center"/>
            <w:tcMar>
              <w:top w:w="80" w:type="dxa"/>
              <w:start w:w="90" w:type="dxa"/>
              <w:bottom w:w="80" w:type="dxa"/>
              <w:end w:w="90" w:type="dxa"/>
            </w:tcMar>
          </w:tcPr>
          <w:p>
            <w:pPr>
              <w:spacing w:after="0" w:before="0"/>
            </w:pPr>
            <w:r>
              <w:rPr>
                <w:sz w:val="16"/>
              </w:rPr>
              <w:t>Preferred execution</w:t>
            </w:r>
          </w:p>
        </w:tc>
        <w:tc>
          <w:tcPr>
            <w:tcW w:type="dxa" w:w="7272"/>
            <w:vAlign w:val="center"/>
            <w:tcMar>
              <w:top w:w="80" w:type="dxa"/>
              <w:start w:w="90" w:type="dxa"/>
              <w:bottom w:w="80" w:type="dxa"/>
              <w:end w:w="90" w:type="dxa"/>
            </w:tcMar>
          </w:tcPr>
          <w:p>
            <w:pPr>
              <w:spacing w:after="0" w:before="0"/>
            </w:pPr>
            <w:r>
              <w:rPr>
                <w:sz w:val="16"/>
              </w:rPr>
              <w:t>Split phase</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configuration</w:t>
            </w:r>
          </w:p>
        </w:tc>
        <w:tc>
          <w:tcPr>
            <w:tcW w:type="dxa" w:w="7272"/>
            <w:vAlign w:val="center"/>
            <w:tcMar>
              <w:top w:w="80" w:type="dxa"/>
              <w:start w:w="90" w:type="dxa"/>
              <w:bottom w:w="80" w:type="dxa"/>
              <w:end w:w="90" w:type="dxa"/>
            </w:tcMar>
            <w:shd w:fill="F1E9E2"/>
          </w:tcPr>
          <w:p>
            <w:pPr>
              <w:spacing w:after="0" w:before="0"/>
            </w:pPr>
            <w:r>
              <w:rPr>
                <w:sz w:val="16"/>
              </w:rPr>
              <w:t>Codex GPT-5.6 Sol - Extra High for data/routes; Claude Sonnet 5 - High for replay UI</w:t>
            </w:r>
          </w:p>
        </w:tc>
      </w:tr>
      <w:tr>
        <w:trPr>
          <w:cantSplit/>
        </w:trPr>
        <w:tc>
          <w:tcPr>
            <w:tcW w:type="dxa" w:w="2376"/>
            <w:vAlign w:val="center"/>
            <w:tcMar>
              <w:top w:w="80" w:type="dxa"/>
              <w:start w:w="90" w:type="dxa"/>
              <w:bottom w:w="80" w:type="dxa"/>
              <w:end w:w="90" w:type="dxa"/>
            </w:tcMar>
          </w:tcPr>
          <w:p>
            <w:pPr>
              <w:spacing w:after="0" w:before="0"/>
            </w:pPr>
            <w:r>
              <w:rPr>
                <w:sz w:val="16"/>
              </w:rPr>
              <w:t>Acceptable alternate</w:t>
            </w:r>
          </w:p>
        </w:tc>
        <w:tc>
          <w:tcPr>
            <w:tcW w:type="dxa" w:w="7272"/>
            <w:vAlign w:val="center"/>
            <w:tcMar>
              <w:top w:w="80" w:type="dxa"/>
              <w:start w:w="90" w:type="dxa"/>
              <w:bottom w:w="80" w:type="dxa"/>
              <w:end w:w="90" w:type="dxa"/>
            </w:tcMar>
          </w:tcPr>
          <w:p>
            <w:pPr>
              <w:spacing w:after="0" w:before="0"/>
            </w:pPr>
            <w:r>
              <w:rPr>
                <w:sz w:val="16"/>
              </w:rPr>
              <w:t>Either agent may lead after the data contract is committed</w:t>
            </w:r>
          </w:p>
        </w:tc>
      </w:tr>
      <w:tr>
        <w:trPr>
          <w:cantSplit/>
        </w:trPr>
        <w:tc>
          <w:tcPr>
            <w:tcW w:type="dxa" w:w="2376"/>
            <w:vAlign w:val="center"/>
            <w:tcMar>
              <w:top w:w="80" w:type="dxa"/>
              <w:start w:w="90" w:type="dxa"/>
              <w:bottom w:w="80" w:type="dxa"/>
              <w:end w:w="90" w:type="dxa"/>
            </w:tcMar>
            <w:shd w:fill="F1E9E2"/>
          </w:tcPr>
          <w:p>
            <w:pPr>
              <w:spacing w:after="0" w:before="0"/>
            </w:pPr>
            <w:r>
              <w:rPr>
                <w:sz w:val="16"/>
              </w:rPr>
              <w:t>Independent reviewer</w:t>
            </w:r>
          </w:p>
        </w:tc>
        <w:tc>
          <w:tcPr>
            <w:tcW w:type="dxa" w:w="7272"/>
            <w:vAlign w:val="center"/>
            <w:tcMar>
              <w:top w:w="80" w:type="dxa"/>
              <w:start w:w="90" w:type="dxa"/>
              <w:bottom w:w="80" w:type="dxa"/>
              <w:end w:w="90" w:type="dxa"/>
            </w:tcMar>
            <w:shd w:fill="F1E9E2"/>
          </w:tcPr>
          <w:p>
            <w:pPr>
              <w:spacing w:after="0" w:before="0"/>
            </w:pPr>
            <w:r>
              <w:rPr>
                <w:sz w:val="16"/>
              </w:rPr>
              <w:t>Claude Opus 4.8 - xhigh for final replay-state review</w:t>
            </w:r>
          </w:p>
        </w:tc>
      </w:tr>
      <w:tr>
        <w:trPr>
          <w:cantSplit/>
        </w:trPr>
        <w:tc>
          <w:tcPr>
            <w:tcW w:type="dxa" w:w="2376"/>
            <w:vAlign w:val="center"/>
            <w:tcMar>
              <w:top w:w="80" w:type="dxa"/>
              <w:start w:w="90" w:type="dxa"/>
              <w:bottom w:w="80" w:type="dxa"/>
              <w:end w:w="90" w:type="dxa"/>
            </w:tcMar>
          </w:tcPr>
          <w:p>
            <w:pPr>
              <w:spacing w:after="0" w:before="0"/>
            </w:pPr>
            <w:r>
              <w:rPr>
                <w:sz w:val="16"/>
              </w:rPr>
              <w:t>Handoff sensitivity</w:t>
            </w:r>
          </w:p>
        </w:tc>
        <w:tc>
          <w:tcPr>
            <w:tcW w:type="dxa" w:w="7272"/>
            <w:vAlign w:val="center"/>
            <w:tcMar>
              <w:top w:w="80" w:type="dxa"/>
              <w:start w:w="90" w:type="dxa"/>
              <w:bottom w:w="80" w:type="dxa"/>
              <w:end w:w="90" w:type="dxa"/>
            </w:tcMar>
          </w:tcPr>
          <w:p>
            <w:pPr>
              <w:spacing w:after="0" w:before="0"/>
            </w:pPr>
            <w:r>
              <w:rPr>
                <w:sz w:val="16"/>
              </w:rPr>
              <w:t>High</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handoff pattern</w:t>
            </w:r>
          </w:p>
        </w:tc>
        <w:tc>
          <w:tcPr>
            <w:tcW w:type="dxa" w:w="7272"/>
            <w:vAlign w:val="center"/>
            <w:tcMar>
              <w:top w:w="80" w:type="dxa"/>
              <w:start w:w="90" w:type="dxa"/>
              <w:bottom w:w="80" w:type="dxa"/>
              <w:end w:w="90" w:type="dxa"/>
            </w:tcMar>
            <w:shd w:fill="F1E9E2"/>
          </w:tcPr>
          <w:p>
            <w:pPr>
              <w:spacing w:after="0" w:before="0"/>
            </w:pPr>
            <w:r>
              <w:rPr>
                <w:sz w:val="16"/>
              </w:rPr>
              <w:t>Codex first commits game library, detail queries, and capability states. Claude then builds the replay experience against those contracts. Codex closes with regression tests.</w:t>
            </w:r>
          </w:p>
        </w:tc>
      </w:tr>
    </w:tbl>
    <w:p/>
    <w:tbl>
      <w:tblPr>
        <w:tblStyle w:val="TableGrid"/>
        <w:tblW w:type="auto" w:w="0"/>
        <w:tblLook w:firstColumn="1" w:firstRow="1" w:lastColumn="0" w:lastRow="0" w:noHBand="0" w:noVBand="1" w:val="04A0"/>
      </w:tblPr>
      <w:tblGrid>
        <w:gridCol w:w="4997"/>
        <w:gridCol w:w="4997"/>
      </w:tblGrid>
      <w:tr>
        <w:trPr>
          <w:cantSplit/>
        </w:trPr>
        <w:tc>
          <w:tcPr>
            <w:tcW w:type="dxa" w:w="4997"/>
            <w:shd w:fill="5A2E18"/>
            <w:tcMar>
              <w:top w:w="80" w:type="dxa"/>
              <w:start w:w="90" w:type="dxa"/>
              <w:bottom w:w="80" w:type="dxa"/>
              <w:end w:w="90" w:type="dxa"/>
            </w:tcMar>
            <w:vAlign w:val="center"/>
          </w:tcPr>
          <w:p>
            <w:r>
              <w:rPr>
                <w:b/>
                <w:color w:val="FFFFFF"/>
                <w:sz w:val="18"/>
              </w:rPr>
              <w:t>Stop rule</w:t>
            </w:r>
          </w:p>
        </w:tc>
        <w:tc>
          <w:tcPr>
            <w:tcW w:type="dxa" w:w="4997"/>
            <w:shd w:fill="FFF4E5"/>
            <w:tcMar>
              <w:top w:w="80" w:type="dxa"/>
              <w:start w:w="90" w:type="dxa"/>
              <w:bottom w:w="80" w:type="dxa"/>
              <w:end w:w="90" w:type="dxa"/>
            </w:tcMar>
            <w:vAlign w:val="center"/>
          </w:tcPr>
          <w:p>
            <w:r>
              <w:rPr>
                <w:sz w:val="18"/>
              </w:rPr>
              <w:t>Complete only this phase or its explicitly assigned substep. Commit, write the handoff file, and stop before beginning the next phase.</w:t>
            </w:r>
          </w:p>
        </w:tc>
      </w:tr>
    </w:tbl>
    <w:p>
      <w:pPr>
        <w:pStyle w:val="Heading2"/>
        <w:keepNext/>
      </w:pPr>
      <w:r>
        <w:t>Outcome of this phase</w:t>
      </w:r>
    </w:p>
    <w:p>
      <w:pPr>
        <w:keepNext w:val="0"/>
        <w:spacing w:after="100" w:before="0" w:line="259" w:lineRule="auto"/>
      </w:pPr>
      <w:r>
        <w:rPr>
          <w:rFonts w:ascii="Aptos" w:hAnsi="Aptos"/>
        </w:rPr>
        <w:t>Canonical /games, game detail, and game replay routes with honest partial-data behavior.</w:t>
      </w:r>
    </w:p>
    <w:p>
      <w:pPr>
        <w:pStyle w:val="Heading2"/>
        <w:keepNext/>
      </w:pPr>
      <w:r>
        <w:t>Why this phase comes now</w:t>
      </w:r>
    </w:p>
    <w:p>
      <w:pPr>
        <w:keepNext w:val="0"/>
        <w:spacing w:after="100" w:before="0" w:line="259" w:lineRule="auto"/>
      </w:pPr>
      <w:r>
        <w:rPr>
          <w:rFonts w:ascii="Aptos" w:hAnsi="Aptos"/>
        </w:rPr>
        <w:t>Replay analyzes one game, while Global, Group, and Individual Insights analyze many games.</w:t>
      </w:r>
    </w:p>
    <w:p>
      <w:pPr>
        <w:pStyle w:val="Heading2"/>
        <w:keepNext/>
      </w:pPr>
      <w:r>
        <w:t>Prerequisites</w:t>
      </w:r>
    </w:p>
    <w:p>
      <w:pPr>
        <w:pStyle w:val="ListBullet"/>
        <w:spacing w:after="40" w:line="252" w:lineRule="auto"/>
        <w:ind w:left="0"/>
      </w:pPr>
      <w:r>
        <w:rPr>
          <w:rFonts w:ascii="Aptos" w:hAnsi="Aptos"/>
          <w:sz w:val="21"/>
        </w:rPr>
        <w:t>Log a Game workflow is stable.</w:t>
      </w:r>
    </w:p>
    <w:p>
      <w:pPr>
        <w:pStyle w:val="ListBullet"/>
        <w:spacing w:after="40" w:line="252" w:lineRule="auto"/>
        <w:ind w:left="0"/>
      </w:pPr>
      <w:r>
        <w:rPr>
          <w:rFonts w:ascii="Aptos" w:hAnsi="Aptos"/>
          <w:sz w:val="21"/>
        </w:rPr>
        <w:t>Games and replay data capabilities are documented.</w:t>
      </w:r>
    </w:p>
    <w:p>
      <w:pPr>
        <w:pStyle w:val="ListBullet"/>
      </w:pPr>
      <w:r>
        <w:t>The expanded Step 4.3 has passed independent closure audit and its canonical repository contract is committed.</w:t>
      </w:r>
    </w:p>
    <w:p>
      <w:pPr>
        <w:pStyle w:val="ListBullet"/>
      </w:pPr>
      <w:r>
        <w:t>The pre-v2/post-v2 compatibility adapter or views and parser-version selection rules are documented.</w:t>
      </w:r>
    </w:p>
    <w:p>
      <w:pPr>
        <w:pStyle w:val="Heading2"/>
        <w:keepNext/>
      </w:pPr>
      <w:r>
        <w:t>Inspect before editing</w:t>
      </w:r>
    </w:p>
    <w:p>
      <w:pPr>
        <w:pStyle w:val="ListBullet"/>
        <w:spacing w:after="40" w:line="252" w:lineRule="auto"/>
        <w:ind w:left="0"/>
      </w:pPr>
      <w:r>
        <w:rPr>
          <w:rFonts w:ascii="Aptos" w:hAnsi="Aptos"/>
          <w:sz w:val="21"/>
        </w:rPr>
        <w:t>Current Saved Games page</w:t>
      </w:r>
    </w:p>
    <w:p>
      <w:pPr>
        <w:pStyle w:val="ListBullet"/>
        <w:spacing w:after="40" w:line="252" w:lineRule="auto"/>
        <w:ind w:left="0"/>
      </w:pPr>
      <w:r>
        <w:rPr>
          <w:rFonts w:ascii="Aptos" w:hAnsi="Aptos"/>
          <w:sz w:val="21"/>
        </w:rPr>
        <w:t>Game draft and finalized game repositories</w:t>
      </w:r>
    </w:p>
    <w:p>
      <w:pPr>
        <w:pStyle w:val="ListBullet"/>
        <w:spacing w:after="40" w:line="252" w:lineRule="auto"/>
        <w:ind w:left="0"/>
      </w:pPr>
      <w:r>
        <w:rPr>
          <w:rFonts w:ascii="Aptos" w:hAnsi="Aptos"/>
          <w:sz w:val="21"/>
        </w:rPr>
        <w:t>Import evidence components</w:t>
      </w:r>
    </w:p>
    <w:p>
      <w:pPr>
        <w:pStyle w:val="ListBullet"/>
        <w:spacing w:after="40" w:line="252" w:lineRule="auto"/>
        <w:ind w:left="0"/>
      </w:pPr>
      <w:r>
        <w:rPr>
          <w:rFonts w:ascii="Aptos" w:hAnsi="Aptos"/>
          <w:sz w:val="21"/>
        </w:rPr>
        <w:t>GamePaceReplay</w:t>
      </w:r>
    </w:p>
    <w:p>
      <w:pPr>
        <w:pStyle w:val="ListBullet"/>
        <w:spacing w:after="40" w:line="252" w:lineRule="auto"/>
        <w:ind w:left="0"/>
      </w:pPr>
      <w:r>
        <w:rPr>
          <w:rFonts w:ascii="Aptos" w:hAnsi="Aptos"/>
          <w:sz w:val="21"/>
        </w:rPr>
        <w:t>Generation snapshot and event models</w:t>
      </w:r>
    </w:p>
    <w:p>
      <w:pPr>
        <w:pStyle w:val="ListBullet"/>
        <w:spacing w:after="40" w:line="252" w:lineRule="auto"/>
        <w:ind w:left="0"/>
      </w:pPr>
      <w:r>
        <w:rPr>
          <w:rFonts w:ascii="Aptos" w:hAnsi="Aptos"/>
          <w:sz w:val="21"/>
        </w:rPr>
        <w:t>Existing game detail drawers or links</w:t>
      </w:r>
    </w:p>
    <w:p>
      <w:pPr>
        <w:pStyle w:val="ListBullet"/>
      </w:pPr>
      <w:r>
        <w:t>Versioned live-site capture sources, parser runs, canonical events, placements, map detections, unsupported evidence, and expansion facts</w:t>
      </w:r>
    </w:p>
    <w:p>
      <w:pPr>
        <w:pStyle w:val="ListBullet"/>
      </w:pPr>
      <w:r>
        <w:t>Historical confirmation provenance and parser coverage</w:t>
      </w:r>
    </w:p>
    <w:p>
      <w:pPr>
        <w:pStyle w:val="Heading2"/>
        <w:keepNext/>
      </w:pPr>
      <w:r>
        <w:t>Do not do in this phase</w:t>
      </w:r>
    </w:p>
    <w:p>
      <w:pPr>
        <w:pStyle w:val="ListBullet"/>
      </w:pPr>
      <w:r>
        <w:t>Do not treat a missing v2 parser run as parser failure, confirmed absence, or zero activity.</w:t>
      </w:r>
    </w:p>
    <w:p>
      <w:pPr>
        <w:pStyle w:val="ListBullet"/>
      </w:pPr>
      <w:r>
        <w:t>Do not reparse raw logs when trustworthy canonical parser output for the selected parser version already exists.</w:t>
      </w:r>
    </w:p>
    <w:p>
      <w:pPr>
        <w:pStyle w:val="ListBullet"/>
        <w:spacing w:after="40" w:line="252" w:lineRule="auto"/>
        <w:ind w:left="0"/>
      </w:pPr>
      <w:r>
        <w:rPr>
          <w:rFonts w:ascii="Aptos" w:hAnsi="Aptos"/>
          <w:sz w:val="21"/>
        </w:rPr>
        <w:t>Do not invent generation snapshots.</w:t>
      </w:r>
    </w:p>
    <w:p>
      <w:pPr>
        <w:pStyle w:val="ListBullet"/>
        <w:spacing w:after="40" w:line="252" w:lineRule="auto"/>
        <w:ind w:left="0"/>
      </w:pPr>
      <w:r>
        <w:rPr>
          <w:rFonts w:ascii="Aptos" w:hAnsi="Aptos"/>
          <w:sz w:val="21"/>
        </w:rPr>
        <w:t>Do not enable replay metrics without data.</w:t>
      </w:r>
    </w:p>
    <w:p>
      <w:pPr>
        <w:pStyle w:val="ListBullet"/>
        <w:spacing w:after="40" w:line="252" w:lineRule="auto"/>
        <w:ind w:left="0"/>
      </w:pPr>
      <w:r>
        <w:rPr>
          <w:rFonts w:ascii="Aptos" w:hAnsi="Aptos"/>
          <w:sz w:val="21"/>
        </w:rPr>
        <w:t>Do not expose unsupported delete or edit actions.</w:t>
      </w:r>
    </w:p>
    <w:p>
      <w:pPr>
        <w:pStyle w:val="Heading2"/>
        <w:keepNext/>
      </w:pPr>
      <w:r>
        <w:t>Small implementation steps</w:t>
      </w:r>
    </w:p>
    <w:p>
      <w:pPr>
        <w:pStyle w:val="Heading3"/>
        <w:keepNext/>
      </w:pPr>
      <w:r>
        <w:t>1. Create the Games library</w:t>
      </w:r>
    </w:p>
    <w:p>
      <w:pPr>
        <w:pStyle w:val="ListBullet"/>
        <w:spacing w:after="40" w:line="252" w:lineRule="auto"/>
        <w:ind w:left="0"/>
      </w:pPr>
      <w:r>
        <w:rPr>
          <w:rFonts w:ascii="Aptos" w:hAnsi="Aptos"/>
          <w:sz w:val="21"/>
        </w:rPr>
        <w:t>Canonical /games route</w:t>
      </w:r>
    </w:p>
    <w:p>
      <w:pPr>
        <w:pStyle w:val="ListBullet"/>
        <w:spacing w:after="40" w:line="252" w:lineRule="auto"/>
        <w:ind w:left="0"/>
      </w:pPr>
      <w:r>
        <w:rPr>
          <w:rFonts w:ascii="Aptos" w:hAnsi="Aptos"/>
          <w:sz w:val="21"/>
        </w:rPr>
        <w:t>Drafts, finalized, and imported games</w:t>
      </w:r>
    </w:p>
    <w:p>
      <w:pPr>
        <w:pStyle w:val="ListBullet"/>
        <w:spacing w:after="40" w:line="252" w:lineRule="auto"/>
        <w:ind w:left="0"/>
      </w:pPr>
      <w:r>
        <w:rPr>
          <w:rFonts w:ascii="Aptos" w:hAnsi="Aptos"/>
          <w:sz w:val="21"/>
        </w:rPr>
        <w:t>Search and filters</w:t>
      </w:r>
    </w:p>
    <w:p>
      <w:pPr>
        <w:pStyle w:val="ListBullet"/>
        <w:spacing w:after="40" w:line="252" w:lineRule="auto"/>
        <w:ind w:left="0"/>
      </w:pPr>
      <w:r>
        <w:rPr>
          <w:rFonts w:ascii="Aptos" w:hAnsi="Aptos"/>
          <w:sz w:val="21"/>
        </w:rPr>
        <w:t>Edit draft, view, replay, and delete where supported</w:t>
      </w:r>
    </w:p>
    <w:p>
      <w:pPr>
        <w:pStyle w:val="Heading3"/>
        <w:keepNext/>
      </w:pPr>
      <w:r>
        <w:t>2. Create game detail</w:t>
      </w:r>
    </w:p>
    <w:p>
      <w:pPr>
        <w:pStyle w:val="ListBullet"/>
        <w:spacing w:after="40" w:line="252" w:lineRule="auto"/>
        <w:ind w:left="0"/>
      </w:pPr>
      <w:r>
        <w:rPr>
          <w:rFonts w:ascii="Aptos" w:hAnsi="Aptos"/>
          <w:sz w:val="21"/>
        </w:rPr>
        <w:t>Metadata</w:t>
      </w:r>
    </w:p>
    <w:p>
      <w:pPr>
        <w:pStyle w:val="ListBullet"/>
        <w:spacing w:after="40" w:line="252" w:lineRule="auto"/>
        <w:ind w:left="0"/>
      </w:pPr>
      <w:r>
        <w:rPr>
          <w:rFonts w:ascii="Aptos" w:hAnsi="Aptos"/>
          <w:sz w:val="21"/>
        </w:rPr>
        <w:t>Players</w:t>
      </w:r>
    </w:p>
    <w:p>
      <w:pPr>
        <w:pStyle w:val="ListBullet"/>
        <w:spacing w:after="40" w:line="252" w:lineRule="auto"/>
        <w:ind w:left="0"/>
      </w:pPr>
      <w:r>
        <w:rPr>
          <w:rFonts w:ascii="Aptos" w:hAnsi="Aptos"/>
          <w:sz w:val="21"/>
        </w:rPr>
        <w:t>Corporations</w:t>
      </w:r>
    </w:p>
    <w:p>
      <w:pPr>
        <w:pStyle w:val="ListBullet"/>
        <w:spacing w:after="40" w:line="252" w:lineRule="auto"/>
        <w:ind w:left="0"/>
      </w:pPr>
      <w:r>
        <w:rPr>
          <w:rFonts w:ascii="Aptos" w:hAnsi="Aptos"/>
          <w:sz w:val="21"/>
        </w:rPr>
        <w:t>Preludes</w:t>
      </w:r>
    </w:p>
    <w:p>
      <w:pPr>
        <w:pStyle w:val="ListBullet"/>
        <w:spacing w:after="40" w:line="252" w:lineRule="auto"/>
        <w:ind w:left="0"/>
      </w:pPr>
      <w:r>
        <w:rPr>
          <w:rFonts w:ascii="Aptos" w:hAnsi="Aptos"/>
          <w:sz w:val="21"/>
        </w:rPr>
        <w:t>Placements</w:t>
      </w:r>
    </w:p>
    <w:p>
      <w:pPr>
        <w:pStyle w:val="ListBullet"/>
        <w:spacing w:after="40" w:line="252" w:lineRule="auto"/>
        <w:ind w:left="0"/>
      </w:pPr>
      <w:r>
        <w:rPr>
          <w:rFonts w:ascii="Aptos" w:hAnsi="Aptos"/>
          <w:sz w:val="21"/>
        </w:rPr>
        <w:t>Scores</w:t>
      </w:r>
    </w:p>
    <w:p>
      <w:pPr>
        <w:pStyle w:val="ListBullet"/>
        <w:spacing w:after="40" w:line="252" w:lineRule="auto"/>
        <w:ind w:left="0"/>
      </w:pPr>
      <w:r>
        <w:rPr>
          <w:rFonts w:ascii="Aptos" w:hAnsi="Aptos"/>
          <w:sz w:val="21"/>
        </w:rPr>
        <w:t>Breakdown</w:t>
      </w:r>
    </w:p>
    <w:p>
      <w:pPr>
        <w:pStyle w:val="ListBullet"/>
        <w:spacing w:after="40" w:line="252" w:lineRule="auto"/>
        <w:ind w:left="0"/>
      </w:pPr>
      <w:r>
        <w:rPr>
          <w:rFonts w:ascii="Aptos" w:hAnsi="Aptos"/>
          <w:sz w:val="21"/>
        </w:rPr>
        <w:t>Milestones</w:t>
      </w:r>
    </w:p>
    <w:p>
      <w:pPr>
        <w:pStyle w:val="ListBullet"/>
        <w:spacing w:after="40" w:line="252" w:lineRule="auto"/>
        <w:ind w:left="0"/>
      </w:pPr>
      <w:r>
        <w:rPr>
          <w:rFonts w:ascii="Aptos" w:hAnsi="Aptos"/>
          <w:sz w:val="21"/>
        </w:rPr>
        <w:t>Awards</w:t>
      </w:r>
    </w:p>
    <w:p>
      <w:pPr>
        <w:pStyle w:val="ListBullet"/>
        <w:spacing w:after="40" w:line="252" w:lineRule="auto"/>
        <w:ind w:left="0"/>
      </w:pPr>
      <w:r>
        <w:rPr>
          <w:rFonts w:ascii="Aptos" w:hAnsi="Aptos"/>
          <w:sz w:val="21"/>
        </w:rPr>
        <w:t>Styles</w:t>
      </w:r>
    </w:p>
    <w:p>
      <w:pPr>
        <w:pStyle w:val="ListBullet"/>
        <w:spacing w:after="40" w:line="252" w:lineRule="auto"/>
        <w:ind w:left="0"/>
      </w:pPr>
      <w:r>
        <w:rPr>
          <w:rFonts w:ascii="Aptos" w:hAnsi="Aptos"/>
          <w:sz w:val="21"/>
        </w:rPr>
        <w:t>Cards</w:t>
      </w:r>
    </w:p>
    <w:p>
      <w:pPr>
        <w:pStyle w:val="ListBullet"/>
        <w:spacing w:after="40" w:line="252" w:lineRule="auto"/>
        <w:ind w:left="0"/>
      </w:pPr>
      <w:r>
        <w:t>Catalog expansion metadata only where applicable; no game-level expansion filter</w:t>
      </w:r>
    </w:p>
    <w:p>
      <w:pPr>
        <w:pStyle w:val="ListBullet"/>
        <w:spacing w:after="40" w:line="252" w:lineRule="auto"/>
        <w:ind w:left="0"/>
      </w:pPr>
      <w:r>
        <w:rPr>
          <w:rFonts w:ascii="Aptos" w:hAnsi="Aptos"/>
          <w:sz w:val="21"/>
        </w:rPr>
        <w:t>Notes</w:t>
      </w:r>
    </w:p>
    <w:p>
      <w:pPr>
        <w:pStyle w:val="ListBullet"/>
        <w:spacing w:after="40" w:line="252" w:lineRule="auto"/>
        <w:ind w:left="0"/>
      </w:pPr>
      <w:r>
        <w:rPr>
          <w:rFonts w:ascii="Aptos" w:hAnsi="Aptos"/>
          <w:sz w:val="21"/>
        </w:rPr>
        <w:t>Evidence</w:t>
      </w:r>
    </w:p>
    <w:p>
      <w:pPr>
        <w:pStyle w:val="ListBullet"/>
        <w:spacing w:after="40" w:line="252" w:lineRule="auto"/>
        <w:ind w:left="0"/>
      </w:pPr>
      <w:r>
        <w:rPr>
          <w:rFonts w:ascii="Aptos" w:hAnsi="Aptos"/>
          <w:sz w:val="21"/>
        </w:rPr>
        <w:t>Coverage</w:t>
      </w:r>
    </w:p>
    <w:p>
      <w:pPr>
        <w:pStyle w:val="Heading3"/>
        <w:keepNext/>
      </w:pPr>
      <w:r>
        <w:t>3. Create single-game replay</w:t>
      </w:r>
    </w:p>
    <w:p>
      <w:pPr>
        <w:pStyle w:val="ListBullet"/>
        <w:spacing w:after="40" w:line="252" w:lineRule="auto"/>
        <w:ind w:left="0"/>
      </w:pPr>
      <w:r>
        <w:rPr>
          <w:rFonts w:ascii="Aptos" w:hAnsi="Aptos"/>
          <w:sz w:val="21"/>
        </w:rPr>
        <w:t>Previous/next generation</w:t>
      </w:r>
    </w:p>
    <w:p>
      <w:pPr>
        <w:pStyle w:val="ListBullet"/>
        <w:spacing w:after="40" w:line="252" w:lineRule="auto"/>
        <w:ind w:left="0"/>
      </w:pPr>
      <w:r>
        <w:rPr>
          <w:rFonts w:ascii="Aptos" w:hAnsi="Aptos"/>
          <w:sz w:val="21"/>
        </w:rPr>
        <w:t>Play/pause</w:t>
      </w:r>
    </w:p>
    <w:p>
      <w:pPr>
        <w:pStyle w:val="ListBullet"/>
        <w:spacing w:after="40" w:line="252" w:lineRule="auto"/>
        <w:ind w:left="0"/>
      </w:pPr>
      <w:r>
        <w:rPr>
          <w:rFonts w:ascii="Aptos" w:hAnsi="Aptos"/>
          <w:sz w:val="21"/>
        </w:rPr>
        <w:t>Scrubber</w:t>
      </w:r>
    </w:p>
    <w:p>
      <w:pPr>
        <w:pStyle w:val="ListBullet"/>
        <w:spacing w:after="40" w:line="252" w:lineRule="auto"/>
        <w:ind w:left="0"/>
      </w:pPr>
      <w:r>
        <w:rPr>
          <w:rFonts w:ascii="Aptos" w:hAnsi="Aptos"/>
          <w:sz w:val="21"/>
        </w:rPr>
        <w:t>Speed</w:t>
      </w:r>
    </w:p>
    <w:p>
      <w:pPr>
        <w:pStyle w:val="ListBullet"/>
        <w:spacing w:after="40" w:line="252" w:lineRule="auto"/>
        <w:ind w:left="0"/>
      </w:pPr>
      <w:r>
        <w:rPr>
          <w:rFonts w:ascii="Aptos" w:hAnsi="Aptos"/>
          <w:sz w:val="21"/>
        </w:rPr>
        <w:t>Reset</w:t>
      </w:r>
    </w:p>
    <w:p>
      <w:pPr>
        <w:pStyle w:val="ListBullet"/>
        <w:spacing w:after="40" w:line="252" w:lineRule="auto"/>
        <w:ind w:left="0"/>
      </w:pPr>
      <w:r>
        <w:rPr>
          <w:rFonts w:ascii="Aptos" w:hAnsi="Aptos"/>
          <w:sz w:val="21"/>
        </w:rPr>
        <w:t>Selected generation</w:t>
      </w:r>
    </w:p>
    <w:p>
      <w:pPr>
        <w:pStyle w:val="ListBullet"/>
        <w:spacing w:after="40" w:line="252" w:lineRule="auto"/>
        <w:ind w:left="0"/>
      </w:pPr>
      <w:r>
        <w:rPr>
          <w:rFonts w:ascii="Aptos" w:hAnsi="Aptos"/>
          <w:sz w:val="21"/>
        </w:rPr>
        <w:t>Player summaries</w:t>
      </w:r>
    </w:p>
    <w:p>
      <w:pPr>
        <w:pStyle w:val="ListBullet"/>
        <w:spacing w:after="40" w:line="252" w:lineRule="auto"/>
        <w:ind w:left="0"/>
      </w:pPr>
      <w:r>
        <w:rPr>
          <w:rFonts w:ascii="Aptos" w:hAnsi="Aptos"/>
          <w:sz w:val="21"/>
        </w:rPr>
        <w:t>Events and final result</w:t>
      </w:r>
    </w:p>
    <w:p>
      <w:pPr>
        <w:pStyle w:val="Heading3"/>
        <w:keepNext/>
      </w:pPr>
      <w:r>
        <w:t>4. Add supported metric modes</w:t>
      </w:r>
    </w:p>
    <w:p>
      <w:pPr>
        <w:pStyle w:val="ListBullet"/>
        <w:spacing w:after="40" w:line="252" w:lineRule="auto"/>
        <w:ind w:left="0"/>
      </w:pPr>
      <w:r>
        <w:rPr>
          <w:rFonts w:ascii="Aptos" w:hAnsi="Aptos"/>
          <w:sz w:val="21"/>
        </w:rPr>
        <w:t>Score</w:t>
      </w:r>
    </w:p>
    <w:p>
      <w:pPr>
        <w:pStyle w:val="ListBullet"/>
        <w:spacing w:after="40" w:line="252" w:lineRule="auto"/>
        <w:ind w:left="0"/>
      </w:pPr>
      <w:r>
        <w:rPr>
          <w:rFonts w:ascii="Aptos" w:hAnsi="Aptos"/>
          <w:sz w:val="21"/>
        </w:rPr>
        <w:t>Cards Played</w:t>
      </w:r>
    </w:p>
    <w:p>
      <w:pPr>
        <w:pStyle w:val="ListBullet"/>
        <w:spacing w:after="40" w:line="252" w:lineRule="auto"/>
        <w:ind w:left="0"/>
      </w:pPr>
      <w:r>
        <w:rPr>
          <w:rFonts w:ascii="Aptos" w:hAnsi="Aptos"/>
          <w:sz w:val="21"/>
        </w:rPr>
        <w:t>Terraform Rating</w:t>
      </w:r>
    </w:p>
    <w:p>
      <w:pPr>
        <w:pStyle w:val="ListBullet"/>
        <w:spacing w:after="40" w:line="252" w:lineRule="auto"/>
        <w:ind w:left="0"/>
      </w:pPr>
      <w:r>
        <w:rPr>
          <w:rFonts w:ascii="Aptos" w:hAnsi="Aptos"/>
          <w:sz w:val="21"/>
        </w:rPr>
        <w:t>Engine Value</w:t>
      </w:r>
    </w:p>
    <w:p>
      <w:pPr>
        <w:pStyle w:val="ListBullet"/>
        <w:spacing w:after="40" w:line="252" w:lineRule="auto"/>
        <w:ind w:left="0"/>
      </w:pPr>
      <w:r>
        <w:rPr>
          <w:rFonts w:ascii="Aptos" w:hAnsi="Aptos"/>
          <w:sz w:val="21"/>
        </w:rPr>
        <w:t>Disable unsupported modes</w:t>
      </w:r>
    </w:p>
    <w:p>
      <w:pPr>
        <w:pStyle w:val="Heading3"/>
        <w:keepNext/>
      </w:pPr>
      <w:r>
        <w:t>5. Handle missing replay data</w:t>
      </w:r>
    </w:p>
    <w:p>
      <w:pPr>
        <w:pStyle w:val="ListBullet"/>
        <w:spacing w:after="40" w:line="252" w:lineRule="auto"/>
        <w:ind w:left="0"/>
      </w:pPr>
      <w:r>
        <w:rPr>
          <w:rFonts w:ascii="Aptos" w:hAnsi="Aptos"/>
          <w:sz w:val="21"/>
        </w:rPr>
        <w:t>Keep final summary visible.</w:t>
      </w:r>
    </w:p>
    <w:p>
      <w:pPr>
        <w:pStyle w:val="ListBullet"/>
        <w:spacing w:after="40" w:line="252" w:lineRule="auto"/>
        <w:ind w:left="0"/>
      </w:pPr>
      <w:r>
        <w:rPr>
          <w:rFonts w:ascii="Aptos" w:hAnsi="Aptos"/>
          <w:sz w:val="21"/>
        </w:rPr>
        <w:t>Explain which event data is unavailable.</w:t>
      </w:r>
    </w:p>
    <w:p>
      <w:pPr>
        <w:pStyle w:val="ListBullet"/>
        <w:spacing w:after="40" w:line="252" w:lineRule="auto"/>
        <w:ind w:left="0"/>
      </w:pPr>
      <w:r>
        <w:rPr>
          <w:rFonts w:ascii="Aptos" w:hAnsi="Aptos"/>
          <w:sz w:val="21"/>
        </w:rPr>
        <w:t>Do not reconstruct a curve from final totals.</w:t>
      </w:r>
    </w:p>
    <w:p>
      <w:pPr>
        <w:pStyle w:val="Heading3"/>
        <w:keepNext/>
      </w:pPr>
      <w:r>
        <w:t>6. Retire embedded replay</w:t>
      </w:r>
    </w:p>
    <w:p>
      <w:pPr>
        <w:pStyle w:val="ListBullet"/>
        <w:spacing w:after="40" w:line="252" w:lineRule="auto"/>
        <w:ind w:left="0"/>
      </w:pPr>
      <w:r>
        <w:rPr>
          <w:rFonts w:ascii="Aptos" w:hAnsi="Aptos"/>
          <w:sz w:val="21"/>
        </w:rPr>
        <w:t>Remove GamePaceReplay from mixed Insights only after the new route works.</w:t>
      </w:r>
    </w:p>
    <w:p>
      <w:pPr>
        <w:pStyle w:val="ListBullet"/>
        <w:spacing w:after="40" w:line="252" w:lineRule="auto"/>
        <w:ind w:left="0"/>
      </w:pPr>
      <w:r>
        <w:rPr>
          <w:rFonts w:ascii="Aptos" w:hAnsi="Aptos"/>
          <w:sz w:val="21"/>
        </w:rPr>
        <w:t>Add links from games and analytics evidence.</w:t>
      </w:r>
    </w:p>
    <w:p>
      <w:pPr>
        <w:spacing w:before="160" w:after="60"/>
      </w:pPr>
      <w:r>
        <w:rPr>
          <w:rFonts w:ascii="Aptos" w:hAnsi="Aptos"/>
          <w:b/>
          <w:color w:val="D9823B"/>
          <w:sz w:val="21"/>
        </w:rPr>
        <w:t>Copy-ready agent execution prompt</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Perform Phase 5 only: create a canonical Games area with /games, /games/[gameId], and /games/[gameId]/replay. Preserve backward compatibility from /saved-games.</w:t>
            </w:r>
            <w:r>
              <w:br/>
            </w:r>
            <w:r>
              <w:rPr>
                <w:rFonts w:ascii="Consolas" w:hAnsi="Consolas"/>
                <w:color w:val="1E2832"/>
                <w:sz w:val="17"/>
              </w:rPr>
            </w:r>
            <w:r>
              <w:br/>
            </w:r>
            <w:r>
              <w:rPr>
                <w:rFonts w:ascii="Consolas" w:hAnsi="Consolas"/>
                <w:color w:val="1E2832"/>
                <w:sz w:val="17"/>
              </w:rPr>
              <w:t>Refactor Saved Games into a searchable, filterable library of drafts, finalized games, and imports. Create a game-detail page that renders only data actually available for that game. Move GamePaceReplay to a dedicated game route and build replay controls around real generation snapshots and events.</w:t>
            </w:r>
            <w:r>
              <w:br/>
            </w:r>
            <w:r>
              <w:rPr>
                <w:rFonts w:ascii="Consolas" w:hAnsi="Consolas"/>
                <w:color w:val="1E2832"/>
                <w:sz w:val="17"/>
              </w:rPr>
            </w:r>
            <w:r>
              <w:br/>
            </w:r>
            <w:r>
              <w:rPr>
                <w:rFonts w:ascii="Consolas" w:hAnsi="Consolas"/>
                <w:color w:val="1E2832"/>
                <w:sz w:val="17"/>
              </w:rPr>
              <w:t>Support Score, Cards Played, Terraform Rating, and Engine Value only when the imported data supports those metrics. Use stepped lines for discrete generation changes. When snapshots are missing, show a structured unavailable state and final-game summary instead of inventing a timeline.</w:t>
            </w:r>
            <w:r>
              <w:br/>
            </w:r>
            <w:r>
              <w:rPr>
                <w:rFonts w:ascii="Consolas" w:hAnsi="Consolas"/>
                <w:color w:val="1E2832"/>
                <w:sz w:val="17"/>
              </w:rPr>
            </w:r>
            <w:r>
              <w:br/>
            </w:r>
            <w:r>
              <w:rPr>
                <w:rFonts w:ascii="Consolas" w:hAnsi="Consolas"/>
                <w:color w:val="1E2832"/>
                <w:sz w:val="17"/>
              </w:rPr>
              <w:t>Remove embedded replay from general Insights only after the new route is functional and tested.</w:t>
            </w:r>
          </w:p>
          <w:p>
            <w:r>
              <w:rPr>
                <w:b/>
              </w:rPr>
              <w:t>PRODUCTION GRAPHICS</w:t>
            </w:r>
          </w:p>
          <w:p>
            <w:pPr/>
            <w:r>
              <w:t>Use the shared Supabase asset components in game detail and replay: corporation logos for player identity, point-source graphics for score breakdowns and legends, and tag graphics where tags are shown. Missing assets must use the shared fallback and must not block the page.</w:t>
            </w:r>
          </w:p>
          <w:p>
            <w:pPr>
              <w:spacing w:before="140" w:after="0" w:line="240" w:lineRule="auto"/>
            </w:pPr>
            <w:r>
              <w:rPr>
                <w:rFonts w:ascii="Consolas" w:hAnsi="Consolas"/>
                <w:b/>
                <w:color w:val="9A4A18"/>
                <w:sz w:val="17"/>
              </w:rPr>
              <w:t>COMBINED GAME DETAIL AND REPLAY</w:t>
            </w:r>
            <w:r>
              <w:br/>
            </w:r>
            <w:r>
              <w:rPr>
                <w:rFonts w:ascii="Consolas" w:hAnsi="Consolas"/>
                <w:color w:val="1E2832"/>
                <w:sz w:val="17"/>
              </w:rPr>
              <w:t>Compose game detail as metadata and KPI summary, player/corporation identity row, score-source breakdown, objectives, and evidence sections.</w:t>
            </w:r>
            <w:r>
              <w:br/>
            </w:r>
            <w:r>
              <w:rPr>
                <w:rFonts w:ascii="Consolas" w:hAnsi="Consolas"/>
                <w:color w:val="1E2832"/>
                <w:sz w:val="17"/>
              </w:rPr>
              <w:t>Compose Replay around one dominant stepped progression chart, synchronized player panels, timeline controls, event annotations, and selected-generation detail.</w:t>
            </w:r>
            <w:r>
              <w:br/>
            </w:r>
            <w:r>
              <w:rPr>
                <w:rFonts w:ascii="Consolas" w:hAnsi="Consolas"/>
                <w:color w:val="1E2832"/>
                <w:sz w:val="17"/>
              </w:rPr>
              <w:t>Use production corporation and point-source graphics in identity, legends, and summaries.</w:t>
            </w:r>
          </w:p>
          <w:p>
            <w:r>
              <w:rPr>
                <w:b/>
              </w:rPr>
              <w:t>Per-generation replay requirements</w:t>
            </w:r>
          </w:p>
          <w:p>
            <w:pPr>
              <w:pStyle w:val="ListBullet"/>
            </w:pPr>
            <w:r>
              <w:t>Use the new cards-bought count and TR snapshot records in Game Detail and Replay.</w:t>
            </w:r>
          </w:p>
          <w:p>
            <w:pPr>
              <w:pStyle w:val="ListBullet"/>
            </w:pPr>
            <w:r>
              <w:t>Add Cards Bought as a grouped-bar or small-multiple replay metric and render TR as stepped lines. Synchronize selected generation, player summaries, events, and accessible table output.</w:t>
            </w:r>
          </w:p>
          <w:p>
            <w:pPr>
              <w:pStyle w:val="ListBullet"/>
            </w:pPr>
            <w:r>
              <w:t>Keep Cards Played, Cards Bought, Score, TR, and Engine Value distinct; do not interpolate missing values or use an ambiguous dual axis.</w:t>
            </w:r>
          </w:p>
        </w:tc>
      </w:tr>
    </w:tbl>
    <w:p>
      <w:pPr>
        <w:spacing w:after="40"/>
      </w:pPr>
    </w:p>
    <w:p>
      <w:pPr>
        <w:pStyle w:val="Heading3"/>
      </w:pPr>
      <w:r>
        <w:t>7. Integrate production graphics into games</w:t>
      </w:r>
    </w:p>
    <w:p>
      <w:pPr>
        <w:pStyle w:val="Heading3"/>
      </w:pPr>
      <w:r>
        <w:t>8. Add cards-bought and TR timelines</w:t>
      </w:r>
    </w:p>
    <w:p>
      <w:pPr>
        <w:pStyle w:val="ListBullet"/>
      </w:pPr>
      <w:r>
        <w:t>Show a generation table on Game Detail with each player's cards bought, TR snapshot, and TR gain where derivable.</w:t>
      </w:r>
    </w:p>
    <w:p>
      <w:pPr>
        <w:pStyle w:val="ListBullet"/>
      </w:pPr>
      <w:r>
        <w:t>Add Cards Bought as a replay metric using grouped bars or player small multiples, with cumulative count available as a secondary mode.</w:t>
      </w:r>
    </w:p>
    <w:p>
      <w:pPr>
        <w:pStyle w:val="ListBullet"/>
      </w:pPr>
      <w:r>
        <w:t>Use the existing Terraform Rating replay mode for the newly recorded snapshots and render a stepped line for each player.</w:t>
      </w:r>
    </w:p>
    <w:p>
      <w:pPr>
        <w:pStyle w:val="ListBullet"/>
      </w:pPr>
      <w:r>
        <w:t>When a generation is selected, show per-player cards bought, TR, change from prior generation, and relevant recorded events in one synchronized detail panel.</w:t>
      </w:r>
    </w:p>
    <w:p>
      <w:pPr>
        <w:pStyle w:val="ListBullet"/>
      </w:pPr>
      <w:r>
        <w:t>Keep Score, Cards Played, Cards Bought, Terraform Rating, and Engine Value semantically distinct.</w:t>
      </w:r>
    </w:p>
    <w:p>
      <w:pPr>
        <w:pStyle w:val="ListBullet"/>
      </w:pPr>
      <w:r>
        <w:t>Do not combine Cards Bought and TR on one dual-axis chart. Use a metric switcher or linked stacked panels.</w:t>
      </w:r>
    </w:p>
    <w:p>
      <w:pPr>
        <w:pStyle w:val="ListBullet"/>
      </w:pPr>
      <w:r>
        <w:t>Show partial-data gaps rather than interpolating missing generations.</w:t>
      </w:r>
    </w:p>
    <w:p>
      <w:pPr>
        <w:pStyle w:val="ListBullet"/>
      </w:pPr>
      <w:r>
        <w:t>Use corporation logos in player identity panels and game summaries.</w:t>
      </w:r>
    </w:p>
    <w:p>
      <w:pPr>
        <w:pStyle w:val="ListBullet"/>
      </w:pPr>
      <w:r>
        <w:t>Use point-source graphics in score breakdowns, legends, and replay metric summaries.</w:t>
      </w:r>
    </w:p>
    <w:p>
      <w:pPr>
        <w:pStyle w:val="ListBullet"/>
      </w:pPr>
      <w:r>
        <w:t>Use tag graphics when game tags or tag-derived summaries are shown.</w:t>
      </w:r>
    </w:p>
    <w:p>
      <w:pPr>
        <w:pStyle w:val="ListBullet"/>
      </w:pPr>
      <w:r>
        <w:t>Do not block game detail when an asset is unavailable; use the shared fallback.</w:t>
      </w:r>
    </w:p>
    <w:p>
      <w:pPr>
        <w:pStyle w:val="Heading3"/>
      </w:pPr>
      <w:r>
        <w:rPr>
          <w:b w:val="0"/>
          <w:i w:val="0"/>
        </w:rPr>
        <w:t>Identity, evidence, and historical-game privacy</w:t>
      </w:r>
    </w:p>
    <w:p>
      <w:pPr>
        <w:pStyle w:val="ListBullet"/>
      </w:pPr>
      <w:r>
        <w:rPr>
          <w:b w:val="0"/>
          <w:i w:val="0"/>
        </w:rPr>
        <w:t>Use the centralized public player-name resolver for every public player label.</w:t>
      </w:r>
    </w:p>
    <w:p>
      <w:pPr>
        <w:pStyle w:val="ListBullet"/>
      </w:pPr>
      <w:r>
        <w:rPr>
          <w:b w:val="0"/>
          <w:i w:val="0"/>
        </w:rPr>
        <w:t>After a successful claim, show the registered username or an approved public handle; never fall back to first name, last name, full name, email, authentication ID, normalized personal name, or private aliases.</w:t>
      </w:r>
    </w:p>
    <w:p>
      <w:pPr>
        <w:pStyle w:val="ListBullet"/>
      </w:pPr>
      <w:r>
        <w:rPr>
          <w:b w:val="0"/>
          <w:i w:val="0"/>
        </w:rPr>
        <w:t>Keep original import evidence and private claim-matching data behind authenticated and authorized boundaries.</w:t>
      </w:r>
    </w:p>
    <w:p>
      <w:pPr>
        <w:pStyle w:val="ListBullet"/>
      </w:pPr>
      <w:r>
        <w:rPr>
          <w:b w:val="0"/>
          <w:i w:val="0"/>
        </w:rPr>
        <w:t>Exclude private personal-name fields from public repository outputs, route loaders, client DTOs, hydration data, APIs, RPCs, metadata, exports, logs, telemetry, and analytics events.</w:t>
      </w:r>
    </w:p>
    <w:p>
      <w:pPr>
        <w:pStyle w:val="ListBullet"/>
      </w:pPr>
      <w:r>
        <w:rPr>
          <w:b w:val="0"/>
          <w:i w:val="0"/>
        </w:rPr>
        <w:t>Preserve the existing player ID and historical game relationships when public presentation changes after claim.</w:t>
      </w:r>
    </w:p>
    <w:p>
      <w:pPr>
        <w:pStyle w:val="Heading2"/>
        <w:keepNext/>
      </w:pPr>
      <w:r>
        <w:t>Acceptance checklist</w:t>
      </w:r>
    </w:p>
    <w:p>
      <w:pPr/>
      <w:r>
        <w:t>☐ Replay uses canonical events and placements when available and preserves parser-version provenance.</w:t>
      </w:r>
    </w:p>
    <w:p>
      <w:pPr/>
      <w:r>
        <w:t>☐ Legacy-only, v2-backed, unsupported, partial, and conflicting games render through the same canonical contract.</w:t>
      </w:r>
    </w:p>
    <w:p>
      <w:pPr>
        <w:spacing w:after="40"/>
        <w:ind w:left="259" w:hanging="259"/>
      </w:pPr>
      <w:r>
        <w:rPr>
          <w:rFonts w:ascii="DejaVu Sans" w:hAnsi="DejaVu Sans"/>
          <w:sz w:val="21"/>
        </w:rPr>
        <w:t xml:space="preserve">☐ </w:t>
      </w:r>
      <w:r>
        <w:rPr>
          <w:rFonts w:ascii="Aptos" w:hAnsi="Aptos"/>
          <w:sz w:val="21"/>
        </w:rPr>
        <w:t>Games library is canonical.</w:t>
      </w:r>
    </w:p>
    <w:p>
      <w:pPr>
        <w:spacing w:after="40"/>
        <w:ind w:left="259" w:hanging="259"/>
      </w:pPr>
      <w:r>
        <w:rPr>
          <w:rFonts w:ascii="DejaVu Sans" w:hAnsi="DejaVu Sans"/>
          <w:sz w:val="21"/>
        </w:rPr>
        <w:t xml:space="preserve">☐ </w:t>
      </w:r>
      <w:r>
        <w:rPr>
          <w:rFonts w:ascii="Aptos" w:hAnsi="Aptos"/>
          <w:sz w:val="21"/>
        </w:rPr>
        <w:t>Game detail works.</w:t>
      </w:r>
    </w:p>
    <w:p>
      <w:pPr>
        <w:spacing w:after="40"/>
        <w:ind w:left="259" w:hanging="259"/>
      </w:pPr>
      <w:r>
        <w:rPr>
          <w:rFonts w:ascii="DejaVu Sans" w:hAnsi="DejaVu Sans"/>
          <w:sz w:val="21"/>
        </w:rPr>
        <w:t xml:space="preserve">☐ </w:t>
      </w:r>
      <w:r>
        <w:rPr>
          <w:rFonts w:ascii="Aptos" w:hAnsi="Aptos"/>
          <w:sz w:val="21"/>
        </w:rPr>
        <w:t>Replay is single-game scoped.</w:t>
      </w:r>
    </w:p>
    <w:p>
      <w:pPr>
        <w:spacing w:after="40"/>
        <w:ind w:left="259" w:hanging="259"/>
      </w:pPr>
      <w:r>
        <w:rPr>
          <w:rFonts w:ascii="DejaVu Sans" w:hAnsi="DejaVu Sans"/>
          <w:sz w:val="21"/>
        </w:rPr>
        <w:t xml:space="preserve">☐ </w:t>
      </w:r>
      <w:r>
        <w:rPr>
          <w:rFonts w:ascii="Aptos" w:hAnsi="Aptos"/>
          <w:sz w:val="21"/>
        </w:rPr>
        <w:t>Missing data is handled honestly.</w:t>
      </w:r>
    </w:p>
    <w:p>
      <w:pPr>
        <w:spacing w:after="40"/>
        <w:ind w:left="259" w:hanging="259"/>
      </w:pPr>
      <w:r>
        <w:rPr>
          <w:rFonts w:ascii="DejaVu Sans" w:hAnsi="DejaVu Sans"/>
          <w:sz w:val="21"/>
        </w:rPr>
        <w:t xml:space="preserve">☐ </w:t>
      </w:r>
      <w:r>
        <w:rPr>
          <w:rFonts w:ascii="Aptos" w:hAnsi="Aptos"/>
          <w:sz w:val="21"/>
        </w:rPr>
        <w:t>Legacy saved-game links work.</w:t>
      </w:r>
    </w:p>
    <w:p>
      <w:pPr>
        <w:spacing w:after="40"/>
        <w:ind w:left="259" w:hanging="259"/>
      </w:pPr>
      <w:r>
        <w:rPr>
          <w:rFonts w:ascii="DejaVu Sans" w:hAnsi="DejaVu Sans"/>
          <w:sz w:val="21"/>
        </w:rPr>
        <w:t xml:space="preserve">☐ </w:t>
      </w:r>
      <w:r>
        <w:rPr>
          <w:rFonts w:ascii="Aptos" w:hAnsi="Aptos"/>
          <w:sz w:val="21"/>
        </w:rPr>
        <w:t>Routing, filtering, detail, and replay tests pass.</w:t>
      </w:r>
    </w:p>
    <w:p>
      <w:pPr/>
      <w:r>
        <w:t>☐ Game detail and replay use production graphics without blocking on missing assets.</w:t>
      </w:r>
    </w:p>
    <w:p>
      <w:pPr>
        <w:spacing w:after="40"/>
        <w:ind w:left="259" w:hanging="259"/>
      </w:pPr>
      <w:r>
        <w:rPr>
          <w:rFonts w:ascii="DejaVu Sans" w:hAnsi="DejaVu Sans"/>
          <w:sz w:val="21"/>
        </w:rPr>
        <w:t xml:space="preserve">☐ </w:t>
      </w:r>
      <w:r>
        <w:rPr>
          <w:rFonts w:ascii="Aptos" w:hAnsi="Aptos"/>
          <w:sz w:val="21"/>
        </w:rPr>
        <w:t>Game detail and replay present coordinated identity, score, event, timeline, and evidence graphics rather than disconnected cards.</w:t>
      </w:r>
    </w:p>
    <w:p>
      <w:pPr>
        <w:spacing w:after="40"/>
        <w:ind w:left="259" w:hanging="259"/>
      </w:pPr>
      <w:r>
        <w:rPr>
          <w:rFonts w:ascii="DejaVu Sans" w:hAnsi="DejaVu Sans"/>
          <w:sz w:val="21"/>
        </w:rPr>
        <w:t xml:space="preserve">☐ </w:t>
      </w:r>
      <w:r>
        <w:rPr>
          <w:rFonts w:ascii="Aptos" w:hAnsi="Aptos"/>
          <w:sz w:val="21"/>
        </w:rPr>
        <w:t>Replay selection and timeline controls synchronize the chart, player summaries, annotations, and detail panel.</w:t>
      </w:r>
    </w:p>
    <w:p>
      <w:pPr/>
      <w:r>
        <w:t>☐ Game Detail and Replay expose the new cards-bought and TR records with accurate generation alignment.</w:t>
      </w:r>
    </w:p>
    <w:p>
      <w:pPr/>
      <w:r>
        <w:t>☐ Selected-generation details, chart focus, and accessible table summaries remain synchronized.</w:t>
      </w:r>
    </w:p>
    <w:p>
      <w:pPr/>
      <w:r>
        <w:t>☐ Missing generation values are shown as gaps or unavailable cells, not fabricated continuity.</w:t>
      </w:r>
    </w:p>
    <w:p>
      <w:pPr>
        <w:pStyle w:val="Heading2"/>
        <w:keepNext/>
      </w:pPr>
      <w:r>
        <w:t>Required agent handoff</w:t>
      </w:r>
    </w:p>
    <w:p>
      <w:pPr>
        <w:pStyle w:val="ListBullet"/>
        <w:spacing w:after="40" w:line="252" w:lineRule="auto"/>
        <w:ind w:left="0"/>
      </w:pPr>
      <w:r>
        <w:rPr>
          <w:rFonts w:ascii="Aptos" w:hAnsi="Aptos"/>
          <w:sz w:val="21"/>
        </w:rPr>
        <w:t>Summarize the implementation and the user-visible result.</w:t>
      </w:r>
    </w:p>
    <w:p>
      <w:pPr>
        <w:pStyle w:val="ListBullet"/>
        <w:spacing w:after="40" w:line="252" w:lineRule="auto"/>
        <w:ind w:left="0"/>
      </w:pPr>
      <w:r>
        <w:rPr>
          <w:rFonts w:ascii="Aptos" w:hAnsi="Aptos"/>
          <w:sz w:val="21"/>
        </w:rPr>
        <w:t>List every file created, modified, moved, or retired.</w:t>
      </w:r>
    </w:p>
    <w:p>
      <w:pPr>
        <w:pStyle w:val="ListBullet"/>
        <w:spacing w:after="40" w:line="252" w:lineRule="auto"/>
        <w:ind w:left="0"/>
      </w:pPr>
      <w:r>
        <w:rPr>
          <w:rFonts w:ascii="Aptos" w:hAnsi="Aptos"/>
          <w:sz w:val="21"/>
        </w:rPr>
        <w:t>List existing components and repository functions reused.</w:t>
      </w:r>
    </w:p>
    <w:p>
      <w:pPr>
        <w:pStyle w:val="ListBullet"/>
        <w:spacing w:after="40" w:line="252" w:lineRule="auto"/>
        <w:ind w:left="0"/>
      </w:pPr>
      <w:r>
        <w:rPr>
          <w:rFonts w:ascii="Aptos" w:hAnsi="Aptos"/>
          <w:sz w:val="21"/>
        </w:rPr>
        <w:t>Explain any analytics calculation added or changed.</w:t>
      </w:r>
    </w:p>
    <w:p>
      <w:pPr>
        <w:pStyle w:val="ListBullet"/>
        <w:spacing w:after="40" w:line="252" w:lineRule="auto"/>
        <w:ind w:left="0"/>
      </w:pPr>
      <w:r>
        <w:rPr>
          <w:rFonts w:ascii="Aptos" w:hAnsi="Aptos"/>
          <w:sz w:val="21"/>
        </w:rPr>
        <w:t>Report database, query, schema, migration, or environment changes.</w:t>
      </w:r>
    </w:p>
    <w:p>
      <w:pPr>
        <w:pStyle w:val="ListBullet"/>
        <w:spacing w:after="40" w:line="252" w:lineRule="auto"/>
        <w:ind w:left="0"/>
      </w:pPr>
      <w:r>
        <w:rPr>
          <w:rFonts w:ascii="Aptos" w:hAnsi="Aptos"/>
          <w:sz w:val="21"/>
        </w:rPr>
        <w:t>Report tests and commands run, including failures that predated the phase.</w:t>
      </w:r>
    </w:p>
    <w:p>
      <w:pPr>
        <w:pStyle w:val="ListBullet"/>
        <w:spacing w:after="40" w:line="252" w:lineRule="auto"/>
        <w:ind w:left="0"/>
      </w:pPr>
      <w:r>
        <w:rPr>
          <w:rFonts w:ascii="Aptos" w:hAnsi="Aptos"/>
          <w:sz w:val="21"/>
        </w:rPr>
        <w:t>Provide desktop and mobile screenshots when UI work was performed.</w:t>
      </w:r>
    </w:p>
    <w:p>
      <w:pPr>
        <w:pStyle w:val="ListBullet"/>
        <w:spacing w:after="40" w:line="252" w:lineRule="auto"/>
        <w:ind w:left="0"/>
      </w:pPr>
      <w:r>
        <w:rPr>
          <w:rFonts w:ascii="Aptos" w:hAnsi="Aptos"/>
          <w:sz w:val="21"/>
        </w:rPr>
        <w:t>List unresolved data gaps, assumptions, risks, and recommended next work.</w:t>
      </w:r>
    </w:p>
    <w:p>
      <w:r>
        <w:br w:type="page"/>
      </w:r>
    </w:p>
    <w:p>
      <w:pPr>
        <w:pStyle w:val="Heading1"/>
        <w:keepNext/>
        <w:pageBreakBefore/>
        <w:pBdr>
          <w:bottom w:val="single" w:sz="8" w:space="4" w:color="D9823B"/>
        </w:pBdr>
      </w:pPr>
      <w:r>
        <w:t>Phase 6 - Registration Claim and My Profile</w:t>
      </w:r>
    </w:p>
    <w:p>
      <w:pPr>
        <w:pStyle w:val="Heading2"/>
      </w:pPr>
      <w:r>
        <w:rPr>
          <w:b w:val="0"/>
          <w:i w:val="0"/>
        </w:rPr>
        <w:t>Recommended agent and effort</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tcPr>
          <w:p>
            <w:pPr>
              <w:spacing w:after="0"/>
            </w:pPr>
            <w:r>
              <w:rPr>
                <w:b/>
              </w:rPr>
              <w:t>Field</w:t>
            </w:r>
          </w:p>
        </w:tc>
        <w:tc>
          <w:tcPr>
            <w:tcW w:type="dxa" w:w="4997"/>
            <w:vAlign w:val="center"/>
          </w:tcPr>
          <w:p>
            <w:pPr>
              <w:spacing w:after="0"/>
            </w:pPr>
            <w:r>
              <w:rPr>
                <w:b/>
              </w:rPr>
              <w:t>Recommendation</w:t>
            </w:r>
          </w:p>
        </w:tc>
      </w:tr>
      <w:tr>
        <w:trPr>
          <w:cantSplit/>
        </w:trPr>
        <w:tc>
          <w:tcPr>
            <w:tcW w:type="dxa" w:w="4997"/>
            <w:vAlign w:val="center"/>
          </w:tcPr>
          <w:p>
            <w:pPr>
              <w:spacing w:after="0"/>
            </w:pPr>
            <w:r>
              <w:t>Preferred execution</w:t>
            </w:r>
          </w:p>
        </w:tc>
        <w:tc>
          <w:tcPr>
            <w:tcW w:type="dxa" w:w="4997"/>
            <w:vAlign w:val="center"/>
          </w:tcPr>
          <w:p>
            <w:pPr>
              <w:spacing w:after="0"/>
            </w:pPr>
            <w:r>
              <w:t>Split critical phase</w:t>
            </w:r>
          </w:p>
        </w:tc>
      </w:tr>
      <w:tr>
        <w:trPr>
          <w:cantSplit/>
        </w:trPr>
        <w:tc>
          <w:tcPr>
            <w:tcW w:type="dxa" w:w="4997"/>
            <w:vAlign w:val="center"/>
          </w:tcPr>
          <w:p>
            <w:pPr>
              <w:spacing w:after="0"/>
            </w:pPr>
            <w:r>
              <w:t>Architecture and privacy plan</w:t>
            </w:r>
          </w:p>
        </w:tc>
        <w:tc>
          <w:tcPr>
            <w:tcW w:type="dxa" w:w="4997"/>
            <w:vAlign w:val="center"/>
          </w:tcPr>
          <w:p>
            <w:pPr>
              <w:spacing w:after="0"/>
            </w:pPr>
            <w:r>
              <w:t>Claude Opus 4.8 - xhigh effort</w:t>
            </w:r>
          </w:p>
        </w:tc>
      </w:tr>
      <w:tr>
        <w:trPr>
          <w:cantSplit/>
        </w:trPr>
        <w:tc>
          <w:tcPr>
            <w:tcW w:type="dxa" w:w="4997"/>
            <w:vAlign w:val="center"/>
          </w:tcPr>
          <w:p>
            <w:pPr>
              <w:spacing w:after="0"/>
            </w:pPr>
            <w:r>
              <w:t>Typed implementation</w:t>
            </w:r>
          </w:p>
        </w:tc>
        <w:tc>
          <w:tcPr>
            <w:tcW w:type="dxa" w:w="4997"/>
            <w:vAlign w:val="center"/>
          </w:tcPr>
          <w:p>
            <w:pPr>
              <w:spacing w:after="0"/>
            </w:pPr>
            <w:r>
              <w:t>Codex GPT-5.6 Sol - Extra High - Standard</w:t>
            </w:r>
          </w:p>
        </w:tc>
      </w:tr>
      <w:tr>
        <w:trPr>
          <w:cantSplit/>
        </w:trPr>
        <w:tc>
          <w:tcPr>
            <w:tcW w:type="dxa" w:w="4997"/>
            <w:vAlign w:val="center"/>
          </w:tcPr>
          <w:p>
            <w:pPr>
              <w:spacing w:after="0"/>
            </w:pPr>
            <w:r>
              <w:t>Independent review</w:t>
            </w:r>
          </w:p>
        </w:tc>
        <w:tc>
          <w:tcPr>
            <w:tcW w:type="dxa" w:w="4997"/>
            <w:vAlign w:val="center"/>
          </w:tcPr>
          <w:p>
            <w:pPr>
              <w:spacing w:after="0"/>
            </w:pPr>
            <w:r>
              <w:t>Claude Opus 4.8 - max effort - fresh session</w:t>
            </w:r>
          </w:p>
        </w:tc>
      </w:tr>
      <w:tr>
        <w:trPr>
          <w:cantSplit/>
        </w:trPr>
        <w:tc>
          <w:tcPr>
            <w:tcW w:type="dxa" w:w="4997"/>
            <w:vAlign w:val="center"/>
          </w:tcPr>
          <w:p>
            <w:pPr>
              <w:spacing w:after="0"/>
            </w:pPr>
            <w:r>
              <w:t>Handoff sensitivity</w:t>
            </w:r>
          </w:p>
        </w:tc>
        <w:tc>
          <w:tcPr>
            <w:tcW w:type="dxa" w:w="4997"/>
            <w:vAlign w:val="center"/>
          </w:tcPr>
          <w:p>
            <w:pPr>
              <w:spacing w:after="0"/>
            </w:pPr>
            <w:r>
              <w:t>Critical</w:t>
            </w:r>
          </w:p>
        </w:tc>
      </w:tr>
      <w:tr>
        <w:trPr>
          <w:cantSplit/>
        </w:trPr>
        <w:tc>
          <w:tcPr>
            <w:tcW w:type="dxa" w:w="4997"/>
            <w:vAlign w:val="center"/>
          </w:tcPr>
          <w:p>
            <w:pPr>
              <w:spacing w:after="0"/>
            </w:pPr>
            <w:r>
              <w:t>Pattern</w:t>
            </w:r>
          </w:p>
        </w:tc>
        <w:tc>
          <w:tcPr>
            <w:tcW w:type="dxa" w:w="4997"/>
            <w:vAlign w:val="center"/>
          </w:tcPr>
          <w:p>
            <w:pPr>
              <w:spacing w:after="0"/>
            </w:pPr>
            <w:r>
              <w:t>Claude specifies candidate, privacy, and transaction contracts; Codex implements and tests; Claude independently audits claim safety and public-name leakage.</w:t>
            </w:r>
          </w:p>
        </w:tc>
      </w:tr>
    </w:tbl>
    <w:p>
      <w:pPr>
        <w:pStyle w:val="Heading2"/>
      </w:pPr>
      <w:r>
        <w:rPr>
          <w:b w:val="0"/>
          <w:i w:val="0"/>
        </w:rPr>
        <w:t>Outcome of this phase</w:t>
      </w:r>
    </w:p>
    <w:p>
      <w:pPr/>
      <w:r>
        <w:rPr>
          <w:b w:val="0"/>
          <w:i w:val="0"/>
        </w:rPr>
        <w:t>A registration-time guest identity claim flow, centralized public player-name resolver, privacy-safe historical identity presentation, and a focused My Profile workspace for account identity, activity, groups, drafts, recent games, and shortcuts.</w:t>
      </w:r>
    </w:p>
    <w:p>
      <w:pPr>
        <w:pStyle w:val="Heading2"/>
      </w:pPr>
      <w:r>
        <w:rPr>
          <w:b w:val="0"/>
          <w:i w:val="0"/>
        </w:rPr>
        <w:t>Why this phase comes here</w:t>
      </w:r>
    </w:p>
    <w:p>
      <w:pPr/>
      <w:r>
        <w:rPr>
          <w:b w:val="0"/>
          <w:i w:val="0"/>
        </w:rPr>
        <w:t>Phase 4 creates or reuses claimable unlinked guests but deliberately does not claim accounts. Registration and onboarding must complete the claim lifecycle before public profile, leaderboard, search, comparison, and analytics surfaces expand further.</w:t>
      </w:r>
    </w:p>
    <w:p>
      <w:pPr>
        <w:pStyle w:val="Heading2"/>
      </w:pPr>
      <w:r>
        <w:rPr>
          <w:b w:val="0"/>
          <w:i w:val="0"/>
        </w:rPr>
        <w:t>Prerequisites</w:t>
      </w:r>
    </w:p>
    <w:p>
      <w:pPr>
        <w:pStyle w:val="ListBullet"/>
      </w:pPr>
      <w:r>
        <w:rPr>
          <w:b w:val="0"/>
          <w:i w:val="0"/>
        </w:rPr>
        <w:t>Phase 4 is complete and the claimable guest contract is validated.</w:t>
      </w:r>
    </w:p>
    <w:p>
      <w:pPr>
        <w:pStyle w:val="ListBullet"/>
      </w:pPr>
      <w:r>
        <w:rPr>
          <w:b w:val="0"/>
          <w:i w:val="0"/>
        </w:rPr>
        <w:t>Any required identity schema, alias, normalization, RLS, or claim-function migration has separate explicit authorization and independent review.</w:t>
      </w:r>
    </w:p>
    <w:p>
      <w:pPr>
        <w:pStyle w:val="ListBullet"/>
      </w:pPr>
      <w:r>
        <w:rPr>
          <w:b w:val="0"/>
          <w:i w:val="0"/>
        </w:rPr>
        <w:t>Current authentication, registration, username, full-name, group-membership, player-link, and active-group behavior is audited.</w:t>
      </w:r>
    </w:p>
    <w:p>
      <w:pPr>
        <w:pStyle w:val="ListBullet"/>
      </w:pPr>
      <w:r>
        <w:rPr>
          <w:b w:val="0"/>
          <w:i w:val="0"/>
        </w:rPr>
        <w:t>Public player serializers and display-name resolution paths are inventoried.</w:t>
      </w:r>
    </w:p>
    <w:p>
      <w:pPr>
        <w:pStyle w:val="Heading2"/>
      </w:pPr>
      <w:r>
        <w:rPr>
          <w:b w:val="0"/>
          <w:i w:val="0"/>
        </w:rPr>
        <w:t>Required claim lifecycle</w:t>
      </w:r>
    </w:p>
    <w:p>
      <w:pPr/>
      <w:r>
        <w:rPr>
          <w:b w:val="0"/>
          <w:i w:val="0"/>
        </w:rPr>
        <w:t>1.  The registrant supplies the approved username and personal-name registration data.</w:t>
      </w:r>
    </w:p>
    <w:p>
      <w:pPr/>
      <w:r>
        <w:rPr>
          <w:b w:val="0"/>
          <w:i w:val="0"/>
        </w:rPr>
        <w:t>2.  The server searches eligible unlinked guest identities by normalized username and by normalized first name plus last name using separate matching rules.</w:t>
      </w:r>
    </w:p>
    <w:p>
      <w:pPr/>
      <w:r>
        <w:rPr>
          <w:b w:val="0"/>
          <w:i w:val="0"/>
        </w:rPr>
        <w:t>3.  The protected registration flow shows only the minimum candidate information needed for the authenticated registrant to distinguish legitimate candidates.</w:t>
      </w:r>
    </w:p>
    <w:p>
      <w:pPr/>
      <w:r>
        <w:rPr>
          <w:b w:val="0"/>
          <w:i w:val="0"/>
        </w:rPr>
        <w:t>4.  A textual match is only a candidate. The registrant explicitly confirms one candidate or declines all candidates.</w:t>
      </w:r>
    </w:p>
    <w:p>
      <w:pPr/>
      <w:r>
        <w:rPr>
          <w:b w:val="0"/>
          <w:i w:val="0"/>
        </w:rPr>
        <w:t>5.  The server revalidates authentication, candidate identity, match rules, group requirements, and unlinked status at submission time.</w:t>
      </w:r>
    </w:p>
    <w:p>
      <w:pPr/>
      <w:r>
        <w:rPr>
          <w:b w:val="0"/>
          <w:i w:val="0"/>
        </w:rPr>
        <w:t>6.  The claim transaction links the existing player ID to the authenticated account, preserves all historical game references and statistics, and adds or preserves group membership.</w:t>
      </w:r>
    </w:p>
    <w:p>
      <w:pPr/>
      <w:r>
        <w:rPr>
          <w:b w:val="0"/>
          <w:i w:val="0"/>
        </w:rPr>
        <w:t>7.  The flow handles duplicate submission, concurrent claims, deleted candidates, already-claimed candidates, authorization failures, and post-registration continuation.</w:t>
      </w:r>
    </w:p>
    <w:p>
      <w:pPr/>
      <w:r>
        <w:rPr>
          <w:b w:val="0"/>
          <w:i w:val="0"/>
        </w:rPr>
        <w:t>8.  Public presentation switches to the registered username through the centralized resolver without rewriting historical game relationships.</w:t>
      </w:r>
    </w:p>
    <w:p>
      <w:pPr>
        <w:pStyle w:val="Heading2"/>
      </w:pPr>
      <w:r>
        <w:rPr>
          <w:b w:val="0"/>
          <w:i w:val="0"/>
        </w:rPr>
        <w:t>Public-name privacy standard</w:t>
      </w:r>
    </w:p>
    <w:tbl>
      <w:tblPr>
        <w:tblStyle w:val="TableGrid"/>
        <w:tblW w:type="auto" w:w="0"/>
        <w:jc w:val="center"/>
        <w:tblLook w:firstColumn="1" w:firstRow="1" w:lastColumn="0" w:lastRow="0" w:noHBand="0" w:noVBand="1" w:val="04A0"/>
      </w:tblPr>
      <w:tblGrid>
        <w:gridCol w:w="2232"/>
        <w:gridCol w:w="8208"/>
      </w:tblGrid>
      <w:tr>
        <w:trPr>
          <w:cantSplit/>
        </w:trPr>
        <w:tc>
          <w:tcPr>
            <w:tcW w:type="dxa" w:w="4997"/>
            <w:vAlign w:val="center"/>
          </w:tcPr>
          <w:p>
            <w:pPr>
              <w:spacing w:after="0"/>
            </w:pPr>
            <w:r>
              <w:rPr>
                <w:b/>
              </w:rPr>
              <w:t>Non-negotiable</w:t>
            </w:r>
          </w:p>
        </w:tc>
        <w:tc>
          <w:tcPr>
            <w:tcW w:type="dxa" w:w="4997"/>
            <w:vAlign w:val="center"/>
          </w:tcPr>
          <w:p>
            <w:pPr>
              <w:spacing w:after="0"/>
            </w:pPr>
            <w:r>
              <w:t>A claimed player's full name must not appear publicly anywhere. Public pages and payloads use the registered username or an approved public handle. Private names are used only inside authorized registration, matching, correction, and audit boundaries.</w:t>
            </w:r>
          </w:p>
        </w:tc>
      </w:tr>
    </w:tbl>
    <w:p>
      <w:pPr>
        <w:pStyle w:val="ListBullet"/>
      </w:pPr>
      <w:r>
        <w:rPr>
          <w:b w:val="0"/>
          <w:i w:val="0"/>
        </w:rPr>
        <w:t>Private fields include first name, last name, full name, normalized personal-name values, private aliases, registration name, and imported private personal-name evidence.</w:t>
      </w:r>
    </w:p>
    <w:p>
      <w:pPr>
        <w:pStyle w:val="ListBullet"/>
      </w:pPr>
      <w:r>
        <w:rPr>
          <w:b w:val="0"/>
          <w:i w:val="0"/>
        </w:rPr>
        <w:t>Public surfaces include profiles, leaderboards, game history, game detail, insights, comparisons, search, activity, APIs, RPCs, public views, metadata, titles, URLs, structured data, image alt text, exports, hydration, browser source, logs, telemetry, analytics events, and user-visible errors.</w:t>
      </w:r>
    </w:p>
    <w:p>
      <w:pPr>
        <w:pStyle w:val="ListBullet"/>
      </w:pPr>
      <w:r>
        <w:rPr>
          <w:b w:val="0"/>
          <w:i w:val="0"/>
        </w:rPr>
        <w:t>Do not return full profile records when only username is needed. Use explicit column selection and public DTOs.</w:t>
      </w:r>
    </w:p>
    <w:p>
      <w:pPr>
        <w:pStyle w:val="ListBullet"/>
      </w:pPr>
      <w:r>
        <w:rPr>
          <w:b w:val="0"/>
          <w:i w:val="0"/>
        </w:rPr>
        <w:t>Do not hide a private name with CSS or remove it after hydration; exclude it from the payload entirely.</w:t>
      </w:r>
    </w:p>
    <w:p>
      <w:pPr>
        <w:pStyle w:val="ListBullet"/>
      </w:pPr>
      <w:r>
        <w:rPr>
          <w:b w:val="0"/>
          <w:i w:val="0"/>
        </w:rPr>
        <w:t>When username is unavailable, use a neutral privacy-safe fallback. Never fall back to a personal name, email, or authentication identifier.</w:t>
      </w:r>
    </w:p>
    <w:p>
      <w:pPr>
        <w:pStyle w:val="Heading2"/>
      </w:pPr>
      <w:r>
        <w:rPr>
          <w:b w:val="0"/>
          <w:i w:val="0"/>
        </w:rPr>
        <w:t>Phase 6 working sequence</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tcPr>
          <w:p>
            <w:pPr>
              <w:spacing w:after="0"/>
            </w:pPr>
            <w:r>
              <w:rPr>
                <w:b/>
              </w:rPr>
              <w:t>Step</w:t>
            </w:r>
          </w:p>
        </w:tc>
        <w:tc>
          <w:tcPr>
            <w:tcW w:type="dxa" w:w="4997"/>
            <w:vAlign w:val="center"/>
          </w:tcPr>
          <w:p>
            <w:pPr>
              <w:spacing w:after="0"/>
            </w:pPr>
            <w:r>
              <w:rPr>
                <w:b/>
              </w:rPr>
              <w:t>Scope</w:t>
            </w:r>
          </w:p>
        </w:tc>
      </w:tr>
      <w:tr>
        <w:trPr>
          <w:cantSplit/>
        </w:trPr>
        <w:tc>
          <w:tcPr>
            <w:tcW w:type="dxa" w:w="4997"/>
            <w:vAlign w:val="center"/>
          </w:tcPr>
          <w:p>
            <w:pPr>
              <w:spacing w:after="0"/>
            </w:pPr>
            <w:r>
              <w:t>6.1 - Identity and public-data-boundary audit</w:t>
            </w:r>
          </w:p>
        </w:tc>
        <w:tc>
          <w:tcPr>
            <w:tcW w:type="dxa" w:w="4997"/>
            <w:vAlign w:val="center"/>
          </w:tcPr>
          <w:p>
            <w:pPr>
              <w:spacing w:after="0"/>
            </w:pPr>
            <w:r>
              <w:t>Audit schema, registration inputs, claim functions, normalization, RLS, public serializers, metadata, exports, hydration, logs, and historical display-name usage.</w:t>
            </w:r>
          </w:p>
        </w:tc>
      </w:tr>
      <w:tr>
        <w:trPr>
          <w:cantSplit/>
        </w:trPr>
        <w:tc>
          <w:tcPr>
            <w:tcW w:type="dxa" w:w="4997"/>
            <w:vAlign w:val="center"/>
          </w:tcPr>
          <w:p>
            <w:pPr>
              <w:spacing w:after="0"/>
            </w:pPr>
            <w:r>
              <w:t>6.2 - Registration candidate lookup and confirmation</w:t>
            </w:r>
          </w:p>
        </w:tc>
        <w:tc>
          <w:tcPr>
            <w:tcW w:type="dxa" w:w="4997"/>
            <w:vAlign w:val="center"/>
          </w:tcPr>
          <w:p>
            <w:pPr>
              <w:spacing w:after="0"/>
            </w:pPr>
            <w:r>
              <w:t>Protected candidate search by username and private personal name; explicit confirmation, decline, no-candidate, and multiple-candidate states.</w:t>
            </w:r>
          </w:p>
        </w:tc>
      </w:tr>
      <w:tr>
        <w:trPr>
          <w:cantSplit/>
        </w:trPr>
        <w:tc>
          <w:tcPr>
            <w:tcW w:type="dxa" w:w="4997"/>
            <w:vAlign w:val="center"/>
          </w:tcPr>
          <w:p>
            <w:pPr>
              <w:spacing w:after="0"/>
            </w:pPr>
            <w:r>
              <w:t>6.3 - Claim transaction and group effects</w:t>
            </w:r>
          </w:p>
        </w:tc>
        <w:tc>
          <w:tcPr>
            <w:tcW w:type="dxa" w:w="4997"/>
            <w:vAlign w:val="center"/>
          </w:tcPr>
          <w:p>
            <w:pPr>
              <w:spacing w:after="0"/>
            </w:pPr>
            <w:r>
              <w:t>Concurrency-safe linking of the existing player ID, group membership, active-group behavior, and post-registration continuation.</w:t>
            </w:r>
          </w:p>
        </w:tc>
      </w:tr>
      <w:tr>
        <w:trPr>
          <w:cantSplit/>
        </w:trPr>
        <w:tc>
          <w:tcPr>
            <w:tcW w:type="dxa" w:w="4997"/>
            <w:vAlign w:val="center"/>
          </w:tcPr>
          <w:p>
            <w:pPr>
              <w:spacing w:after="0"/>
            </w:pPr>
            <w:r>
              <w:t>6.4 - Public player-name resolver and historical identity switch</w:t>
            </w:r>
          </w:p>
        </w:tc>
        <w:tc>
          <w:tcPr>
            <w:tcW w:type="dxa" w:w="4997"/>
            <w:vAlign w:val="center"/>
          </w:tcPr>
          <w:p>
            <w:pPr>
              <w:spacing w:after="0"/>
            </w:pPr>
            <w:r>
              <w:t>One typed resolver used by profiles, games, leaderboards, insights, comparison, search, exports, and metadata.</w:t>
            </w:r>
          </w:p>
        </w:tc>
      </w:tr>
      <w:tr>
        <w:trPr>
          <w:cantSplit/>
        </w:trPr>
        <w:tc>
          <w:tcPr>
            <w:tcW w:type="dxa" w:w="4997"/>
            <w:vAlign w:val="center"/>
          </w:tcPr>
          <w:p>
            <w:pPr>
              <w:spacing w:after="0"/>
            </w:pPr>
            <w:r>
              <w:t>6.5 - My Profile redesign</w:t>
            </w:r>
          </w:p>
        </w:tc>
        <w:tc>
          <w:tcPr>
            <w:tcW w:type="dxa" w:w="4997"/>
            <w:vAlign w:val="center"/>
          </w:tcPr>
          <w:p>
            <w:pPr>
              <w:spacing w:after="0"/>
            </w:pPr>
            <w:r>
              <w:t>Identity and account actions, linked player status, groups, activity, recent games, drafts, data status, and shortcuts without duplicating deep analytics.</w:t>
            </w:r>
          </w:p>
        </w:tc>
      </w:tr>
      <w:tr>
        <w:trPr>
          <w:cantSplit/>
        </w:trPr>
        <w:tc>
          <w:tcPr>
            <w:tcW w:type="dxa" w:w="4997"/>
            <w:vAlign w:val="center"/>
          </w:tcPr>
          <w:p>
            <w:pPr>
              <w:spacing w:after="0"/>
            </w:pPr>
            <w:r>
              <w:t>6.6 - Integration validation and closure</w:t>
            </w:r>
          </w:p>
        </w:tc>
        <w:tc>
          <w:tcPr>
            <w:tcW w:type="dxa" w:w="4997"/>
            <w:vAlign w:val="center"/>
          </w:tcPr>
          <w:p>
            <w:pPr>
              <w:spacing w:after="0"/>
            </w:pPr>
            <w:r>
              <w:t>End-to-end claim, privacy, authorization, historical data, public payload, profile, and regression validation.</w:t>
            </w:r>
          </w:p>
        </w:tc>
      </w:tr>
    </w:tbl>
    <w:p>
      <w:pPr>
        <w:pStyle w:val="Heading2"/>
      </w:pPr>
      <w:r>
        <w:rPr>
          <w:b w:val="0"/>
          <w:i w:val="0"/>
        </w:rPr>
        <w:t>My Profile scope</w:t>
      </w:r>
    </w:p>
    <w:p>
      <w:pPr>
        <w:pStyle w:val="ListBullet"/>
      </w:pPr>
      <w:r>
        <w:rPr>
          <w:b w:val="0"/>
          <w:i w:val="0"/>
        </w:rPr>
        <w:t>Show registered username as the public identity and private personal-name fields only in clearly private account-edit contexts when product requirements permit.</w:t>
      </w:r>
    </w:p>
    <w:p>
      <w:pPr>
        <w:pStyle w:val="ListBullet"/>
      </w:pPr>
      <w:r>
        <w:rPr>
          <w:b w:val="0"/>
          <w:i w:val="0"/>
        </w:rPr>
        <w:t>Show linked player, current group, role, group switcher, account actions, games, finalized games, drafts, recent activity, leaderboard position when available, compact data status, and links to Individual Insights, Compare, Improvement, Leaderboard, and Games.</w:t>
      </w:r>
    </w:p>
    <w:p>
      <w:pPr>
        <w:pStyle w:val="ListBullet"/>
      </w:pPr>
      <w:r>
        <w:rPr>
          <w:b w:val="0"/>
          <w:i w:val="0"/>
        </w:rPr>
        <w:t>Move deep style, head-to-head, map, score-source, and efficiency analytics to Individual Insights rather than duplicating them on Profile.</w:t>
      </w:r>
    </w:p>
    <w:p>
      <w:pPr>
        <w:pStyle w:val="ListBullet"/>
      </w:pPr>
      <w:r>
        <w:rPr>
          <w:b w:val="0"/>
          <w:i w:val="0"/>
        </w:rPr>
        <w:t>Preserve authorization, account recovery, confirmation return paths, group membership, and recent-game links.</w:t>
      </w:r>
    </w:p>
    <w:p>
      <w:pPr>
        <w:pStyle w:val="Heading2"/>
      </w:pPr>
      <w:r>
        <w:rPr>
          <w:b w:val="0"/>
          <w:i w:val="0"/>
        </w:rPr>
        <w:t>Required tests</w:t>
      </w:r>
    </w:p>
    <w:p>
      <w:pPr>
        <w:pStyle w:val="ListBullet"/>
      </w:pPr>
      <w:r>
        <w:rPr>
          <w:b w:val="0"/>
          <w:i w:val="0"/>
        </w:rPr>
        <w:t>Exact username candidate, exact private-name candidate, multiple candidates, partial suggestion, no candidate, decline all, and continue without claim.</w:t>
      </w:r>
    </w:p>
    <w:p>
      <w:pPr>
        <w:pStyle w:val="ListBullet"/>
      </w:pPr>
      <w:r>
        <w:rPr>
          <w:b w:val="0"/>
          <w:i w:val="0"/>
        </w:rPr>
        <w:t>Successful claim preserves the original player ID, historical games, statistics, evidence, corporations, Preludes, scores, styles, and card records.</w:t>
      </w:r>
    </w:p>
    <w:p>
      <w:pPr>
        <w:pStyle w:val="ListBullet"/>
      </w:pPr>
      <w:r>
        <w:rPr>
          <w:b w:val="0"/>
          <w:i w:val="0"/>
        </w:rPr>
        <w:t>Duplicate and concurrent claim submissions are safe; already-linked, deleted, inaccessible, and changed candidates are handled.</w:t>
      </w:r>
    </w:p>
    <w:p>
      <w:pPr>
        <w:pStyle w:val="ListBullet"/>
      </w:pPr>
      <w:r>
        <w:rPr>
          <w:b w:val="0"/>
          <w:i w:val="0"/>
        </w:rPr>
        <w:t>Claim candidate enumeration is unavailable to unauthenticated or unrelated users.</w:t>
      </w:r>
    </w:p>
    <w:p>
      <w:pPr>
        <w:pStyle w:val="ListBullet"/>
      </w:pPr>
      <w:r>
        <w:rPr>
          <w:b w:val="0"/>
          <w:i w:val="0"/>
        </w:rPr>
        <w:t>Known test full names are absent from all public pages and payloads, including historical games and metadata.</w:t>
      </w:r>
    </w:p>
    <w:p>
      <w:pPr>
        <w:pStyle w:val="ListBullet"/>
      </w:pPr>
      <w:r>
        <w:rPr>
          <w:b w:val="0"/>
          <w:i w:val="0"/>
        </w:rPr>
        <w:t>Missing username uses a neutral fallback and never exposes private name.</w:t>
      </w:r>
    </w:p>
    <w:p>
      <w:pPr>
        <w:pStyle w:val="ListBullet"/>
      </w:pPr>
      <w:r>
        <w:rPr>
          <w:b w:val="0"/>
          <w:i w:val="0"/>
        </w:rPr>
        <w:t>Profile authorization, group switching, recent games, drafts, direct links, mobile-width responsive behavior, and keyboard navigation work.</w:t>
      </w:r>
    </w:p>
    <w:p>
      <w:pPr>
        <w:pStyle w:val="Heading2"/>
      </w:pPr>
      <w:r>
        <w:rPr>
          <w:b w:val="0"/>
          <w:i w:val="0"/>
        </w:rPr>
        <w:t>Copy-ready phase prompt</w:t>
      </w:r>
    </w:p>
    <w:tbl>
      <w:tblPr>
        <w:tblStyle w:val="TableGrid"/>
        <w:tblW w:type="auto" w:w="0"/>
        <w:jc w:val="center"/>
        <w:tblLook w:firstColumn="1" w:firstRow="1" w:lastColumn="0" w:lastRow="0" w:noHBand="0" w:noVBand="1" w:val="04A0"/>
      </w:tblPr>
      <w:tblGrid>
        <w:gridCol w:w="9994"/>
      </w:tblGrid>
      <w:tr>
        <w:tc>
          <w:tcPr>
            <w:tcW w:type="dxa" w:w="9994"/>
            <w:vAlign w:val="center"/>
          </w:tcPr>
          <w:p>
            <w:pPr>
              <w:spacing w:after="0"/>
            </w:pPr>
            <w:r>
              <w:rPr>
                <w:rFonts w:ascii="Consolas" w:hAnsi="Consolas"/>
                <w:sz w:val="18"/>
              </w:rPr>
              <w:t>Complete only the explicitly assigned Phase 6 substep. Treat registration claim, public-name privacy, and stable player identity as authorization-sensitive work.</w:t>
              <w:br/>
              <w:br/>
              <w:t>Read the current state, Phase 6 specification, decisions, privacy guide, Phase 4 closure handoff, authentication and profile repositories, migrations, claim functions, RLS, and public serializers. Return a preflight report before editing.</w:t>
              <w:br/>
              <w:br/>
              <w:t>Search candidates by registered username and private first-plus-last name using separate normalized rules. Never auto-claim a textual match. Require explicit confirmation and server-side revalidation. Link the existing player ID; do not copy history to a replacement player. Preserve group membership, active-group behavior, and continuation.</w:t>
              <w:br/>
              <w:br/>
              <w:t>Implement one centralized public player-name resolver. After claim, public presentation uses username or a neutral fallback. Private names and aliases must be absent from public/client payloads, metadata, exports, hydration, logs, telemetry, and analytics events.</w:t>
              <w:br/>
              <w:br/>
              <w:t>Do not create or apply migrations, RLS changes, or production actions without separate authorization. Add transaction, authorization, concurrency, privacy, payload, historical identity, profile, and regression tests. Commit one bounded substep, update documentation and handoff, leave the worktree clean, and stop.</w:t>
            </w:r>
          </w:p>
        </w:tc>
      </w:tr>
    </w:tbl>
    <w:p>
      <w:pPr>
        <w:pStyle w:val="Heading2"/>
      </w:pPr>
      <w:r>
        <w:rPr>
          <w:b w:val="0"/>
          <w:i w:val="0"/>
        </w:rPr>
        <w:t>Acceptance checklist</w:t>
      </w:r>
    </w:p>
    <w:p>
      <w:pPr>
        <w:pStyle w:val="ListBullet"/>
      </w:pPr>
      <w:r>
        <w:rPr>
          <w:b w:val="0"/>
          <w:i w:val="0"/>
        </w:rPr>
        <w:t>Registration presents candidates but never auto-claims.</w:t>
      </w:r>
    </w:p>
    <w:p>
      <w:pPr>
        <w:pStyle w:val="ListBullet"/>
      </w:pPr>
      <w:r>
        <w:rPr>
          <w:b w:val="0"/>
          <w:i w:val="0"/>
        </w:rPr>
        <w:t>The server revalidates eligibility and prevents duplicate or concurrent ownership.</w:t>
      </w:r>
    </w:p>
    <w:p>
      <w:pPr>
        <w:pStyle w:val="ListBullet"/>
      </w:pPr>
      <w:r>
        <w:rPr>
          <w:b w:val="0"/>
          <w:i w:val="0"/>
        </w:rPr>
        <w:t>Successful claim preserves the original player ID and all historical relationships.</w:t>
      </w:r>
    </w:p>
    <w:p>
      <w:pPr>
        <w:pStyle w:val="ListBullet"/>
      </w:pPr>
      <w:r>
        <w:rPr>
          <w:b w:val="0"/>
          <w:i w:val="0"/>
        </w:rPr>
        <w:t>Public presentation switches to username without rewriting games.</w:t>
      </w:r>
    </w:p>
    <w:p>
      <w:pPr>
        <w:pStyle w:val="ListBullet"/>
      </w:pPr>
      <w:r>
        <w:rPr>
          <w:b w:val="0"/>
          <w:i w:val="0"/>
        </w:rPr>
        <w:t>Private names are absent from public and client contracts.</w:t>
      </w:r>
    </w:p>
    <w:p>
      <w:pPr>
        <w:pStyle w:val="ListBullet"/>
      </w:pPr>
      <w:r>
        <w:rPr>
          <w:b w:val="0"/>
          <w:i w:val="0"/>
        </w:rPr>
        <w:t>Missing username never falls back to private personal name.</w:t>
      </w:r>
    </w:p>
    <w:p>
      <w:pPr>
        <w:pStyle w:val="ListBullet"/>
      </w:pPr>
      <w:r>
        <w:rPr>
          <w:b w:val="0"/>
          <w:i w:val="0"/>
        </w:rPr>
        <w:t>My Profile is identity and activity focused and does not duplicate deep analytics.</w:t>
      </w:r>
    </w:p>
    <w:p>
      <w:pPr>
        <w:pStyle w:val="ListBullet"/>
      </w:pPr>
      <w:r>
        <w:rPr>
          <w:b w:val="0"/>
          <w:i w:val="0"/>
        </w:rPr>
        <w:t>Authorization, group membership, active group, recovery, and continuation remain correct.</w:t>
      </w:r>
    </w:p>
    <w:p>
      <w:pPr>
        <w:pStyle w:val="ListBullet"/>
      </w:pPr>
      <w:r>
        <w:rPr>
          <w:b w:val="0"/>
          <w:i w:val="0"/>
        </w:rPr>
        <w:t>Any migration or production action is separately authorized, reversible, and independently reviewed.</w:t>
      </w:r>
    </w:p>
    <w:p>
      <w:pPr>
        <w:pStyle w:val="Heading2"/>
      </w:pPr>
      <w:r>
        <w:rPr>
          <w:b w:val="0"/>
          <w:i w:val="0"/>
        </w:rPr>
        <w:t>Required agent handoff</w:t>
      </w:r>
    </w:p>
    <w:p>
      <w:pPr>
        <w:pStyle w:val="ListBullet"/>
      </w:pPr>
      <w:r>
        <w:rPr>
          <w:b w:val="0"/>
          <w:i w:val="0"/>
        </w:rPr>
        <w:t>Record branch, base commit, final commit, schema and migration state, candidate rules, normalization, RLS, claim transaction, concurrency behavior, public resolver, public/private DTOs, historical identity behavior, tests, payload scans, screenshots, limitations, and exact next action.</w:t>
      </w:r>
    </w:p>
    <w:p>
      <w:pPr>
        <w:pStyle w:val="ListBullet"/>
      </w:pPr>
      <w:r>
        <w:rPr>
          <w:b w:val="0"/>
          <w:i w:val="0"/>
        </w:rPr>
        <w:t>Explicitly state whether any known private test name appeared in public rendered output or serialized payloads.</w:t>
      </w:r>
    </w:p>
    <w:p>
      <w:pPr>
        <w:pStyle w:val="Heading1"/>
        <w:keepNext/>
        <w:pageBreakBefore/>
        <w:pBdr>
          <w:bottom w:val="single" w:sz="8" w:space="4" w:color="D9823B"/>
        </w:pBdr>
      </w:pPr>
      <w:r>
        <w:t>Phase 7 - Leaderboard</w:t>
      </w:r>
    </w:p>
    <w:p>
      <w:pPr>
        <w:pStyle w:val="Subtitle"/>
        <w:keepNext w:val="0"/>
        <w:spacing w:after="200" w:before="0" w:line="259" w:lineRule="auto"/>
      </w:pPr>
      <w:r>
        <w:rPr>
          <w:rFonts w:ascii="Aptos" w:hAnsi="Aptos"/>
        </w:rPr>
        <w:t>Extract formal rankings from Group Insights into a dedicated, explainable destination.</w:t>
      </w:r>
    </w:p>
    <w:p>
      <w:pPr>
        <w:pStyle w:val="Heading2"/>
        <w:keepNext/>
      </w:pPr>
      <w:r>
        <w:t>Recommended agent and effort</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2376"/>
            <w:vAlign w:val="center"/>
            <w:tcMar>
              <w:top w:w="80" w:type="dxa"/>
              <w:start w:w="90" w:type="dxa"/>
              <w:bottom w:w="80" w:type="dxa"/>
              <w:end w:w="90" w:type="dxa"/>
            </w:tcMar>
            <w:shd w:fill="5A2E18"/>
          </w:tcPr>
          <w:p>
            <w:pPr>
              <w:spacing w:after="0" w:before="0"/>
            </w:pPr>
            <w:r>
              <w:rPr>
                <w:b/>
                <w:color w:val="FFFFFF"/>
                <w:sz w:val="16"/>
              </w:rPr>
              <w:t>Field</w:t>
            </w:r>
          </w:p>
        </w:tc>
        <w:tc>
          <w:tcPr>
            <w:tcW w:type="dxa" w:w="7272"/>
            <w:vAlign w:val="center"/>
            <w:tcMar>
              <w:top w:w="80" w:type="dxa"/>
              <w:start w:w="90" w:type="dxa"/>
              <w:bottom w:w="80" w:type="dxa"/>
              <w:end w:w="90" w:type="dxa"/>
            </w:tcMar>
            <w:shd w:fill="5A2E18"/>
          </w:tcPr>
          <w:p>
            <w:pPr>
              <w:spacing w:after="0" w:before="0"/>
            </w:pPr>
            <w:r>
              <w:rPr>
                <w:b/>
                <w:color w:val="FFFFFF"/>
                <w:sz w:val="16"/>
              </w:rPr>
              <w:t>Recommendation</w:t>
            </w:r>
          </w:p>
        </w:tc>
      </w:tr>
      <w:tr>
        <w:trPr>
          <w:cantSplit/>
        </w:trPr>
        <w:tc>
          <w:tcPr>
            <w:tcW w:type="dxa" w:w="2376"/>
            <w:vAlign w:val="center"/>
            <w:tcMar>
              <w:top w:w="80" w:type="dxa"/>
              <w:start w:w="90" w:type="dxa"/>
              <w:bottom w:w="80" w:type="dxa"/>
              <w:end w:w="90" w:type="dxa"/>
            </w:tcMar>
          </w:tcPr>
          <w:p>
            <w:pPr>
              <w:spacing w:after="0" w:before="0"/>
            </w:pPr>
            <w:r>
              <w:rPr>
                <w:sz w:val="16"/>
              </w:rPr>
              <w:t>Preferred execution</w:t>
            </w:r>
          </w:p>
        </w:tc>
        <w:tc>
          <w:tcPr>
            <w:tcW w:type="dxa" w:w="7272"/>
            <w:vAlign w:val="center"/>
            <w:tcMar>
              <w:top w:w="80" w:type="dxa"/>
              <w:start w:w="90" w:type="dxa"/>
              <w:bottom w:w="80" w:type="dxa"/>
              <w:end w:w="90" w:type="dxa"/>
            </w:tcMar>
          </w:tcPr>
          <w:p>
            <w:pPr>
              <w:spacing w:after="0" w:before="0"/>
            </w:pPr>
            <w:r>
              <w:rPr>
                <w:sz w:val="16"/>
              </w:rPr>
              <w:t>Codex</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configuration</w:t>
            </w:r>
          </w:p>
        </w:tc>
        <w:tc>
          <w:tcPr>
            <w:tcW w:type="dxa" w:w="7272"/>
            <w:vAlign w:val="center"/>
            <w:tcMar>
              <w:top w:w="80" w:type="dxa"/>
              <w:start w:w="90" w:type="dxa"/>
              <w:bottom w:w="80" w:type="dxa"/>
              <w:end w:w="90" w:type="dxa"/>
            </w:tcMar>
            <w:shd w:fill="F1E9E2"/>
          </w:tcPr>
          <w:p>
            <w:pPr>
              <w:spacing w:after="0" w:before="0"/>
            </w:pPr>
            <w:r>
              <w:rPr>
                <w:sz w:val="16"/>
              </w:rPr>
              <w:t>GPT-5.6 Sol - Extra High - Standard</w:t>
            </w:r>
          </w:p>
        </w:tc>
      </w:tr>
      <w:tr>
        <w:trPr>
          <w:cantSplit/>
        </w:trPr>
        <w:tc>
          <w:tcPr>
            <w:tcW w:type="dxa" w:w="2376"/>
            <w:vAlign w:val="center"/>
            <w:tcMar>
              <w:top w:w="80" w:type="dxa"/>
              <w:start w:w="90" w:type="dxa"/>
              <w:bottom w:w="80" w:type="dxa"/>
              <w:end w:w="90" w:type="dxa"/>
            </w:tcMar>
          </w:tcPr>
          <w:p>
            <w:pPr>
              <w:spacing w:after="0" w:before="0"/>
            </w:pPr>
            <w:r>
              <w:rPr>
                <w:sz w:val="16"/>
              </w:rPr>
              <w:t>Acceptable alternate</w:t>
            </w:r>
          </w:p>
        </w:tc>
        <w:tc>
          <w:tcPr>
            <w:tcW w:type="dxa" w:w="7272"/>
            <w:vAlign w:val="center"/>
            <w:tcMar>
              <w:top w:w="80" w:type="dxa"/>
              <w:start w:w="90" w:type="dxa"/>
              <w:bottom w:w="80" w:type="dxa"/>
              <w:end w:w="90" w:type="dxa"/>
            </w:tcMar>
          </w:tcPr>
          <w:p>
            <w:pPr>
              <w:spacing w:after="0" w:before="0"/>
            </w:pPr>
            <w:r>
              <w:rPr>
                <w:sz w:val="16"/>
              </w:rPr>
              <w:t>Claude Opus 4.8 - xhigh effort</w:t>
            </w:r>
          </w:p>
        </w:tc>
      </w:tr>
      <w:tr>
        <w:trPr>
          <w:cantSplit/>
        </w:trPr>
        <w:tc>
          <w:tcPr>
            <w:tcW w:type="dxa" w:w="2376"/>
            <w:vAlign w:val="center"/>
            <w:tcMar>
              <w:top w:w="80" w:type="dxa"/>
              <w:start w:w="90" w:type="dxa"/>
              <w:bottom w:w="80" w:type="dxa"/>
              <w:end w:w="90" w:type="dxa"/>
            </w:tcMar>
            <w:shd w:fill="F1E9E2"/>
          </w:tcPr>
          <w:p>
            <w:pPr>
              <w:spacing w:after="0" w:before="0"/>
            </w:pPr>
            <w:r>
              <w:rPr>
                <w:sz w:val="16"/>
              </w:rPr>
              <w:t>Independent reviewer</w:t>
            </w:r>
          </w:p>
        </w:tc>
        <w:tc>
          <w:tcPr>
            <w:tcW w:type="dxa" w:w="7272"/>
            <w:vAlign w:val="center"/>
            <w:tcMar>
              <w:top w:w="80" w:type="dxa"/>
              <w:start w:w="90" w:type="dxa"/>
              <w:bottom w:w="80" w:type="dxa"/>
              <w:end w:w="90" w:type="dxa"/>
            </w:tcMar>
            <w:shd w:fill="F1E9E2"/>
          </w:tcPr>
          <w:p>
            <w:pPr>
              <w:spacing w:after="0" w:before="0"/>
            </w:pPr>
            <w:r>
              <w:rPr>
                <w:sz w:val="16"/>
              </w:rPr>
              <w:t>Claude Opus 4.8 - xhigh for formula, eligibility, and presentation review</w:t>
            </w:r>
          </w:p>
        </w:tc>
      </w:tr>
      <w:tr>
        <w:trPr>
          <w:cantSplit/>
        </w:trPr>
        <w:tc>
          <w:tcPr>
            <w:tcW w:type="dxa" w:w="2376"/>
            <w:vAlign w:val="center"/>
            <w:tcMar>
              <w:top w:w="80" w:type="dxa"/>
              <w:start w:w="90" w:type="dxa"/>
              <w:bottom w:w="80" w:type="dxa"/>
              <w:end w:w="90" w:type="dxa"/>
            </w:tcMar>
          </w:tcPr>
          <w:p>
            <w:pPr>
              <w:spacing w:after="0" w:before="0"/>
            </w:pPr>
            <w:r>
              <w:rPr>
                <w:sz w:val="16"/>
              </w:rPr>
              <w:t>Handoff sensitivity</w:t>
            </w:r>
          </w:p>
        </w:tc>
        <w:tc>
          <w:tcPr>
            <w:tcW w:type="dxa" w:w="7272"/>
            <w:vAlign w:val="center"/>
            <w:tcMar>
              <w:top w:w="80" w:type="dxa"/>
              <w:start w:w="90" w:type="dxa"/>
              <w:bottom w:w="80" w:type="dxa"/>
              <w:end w:w="90" w:type="dxa"/>
            </w:tcMar>
          </w:tcPr>
          <w:p>
            <w:pPr>
              <w:spacing w:after="0" w:before="0"/>
            </w:pPr>
            <w:r>
              <w:rPr>
                <w:sz w:val="16"/>
              </w:rPr>
              <w:t>Critical</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handoff pattern</w:t>
            </w:r>
          </w:p>
        </w:tc>
        <w:tc>
          <w:tcPr>
            <w:tcW w:type="dxa" w:w="7272"/>
            <w:vAlign w:val="center"/>
            <w:tcMar>
              <w:top w:w="80" w:type="dxa"/>
              <w:start w:w="90" w:type="dxa"/>
              <w:bottom w:w="80" w:type="dxa"/>
              <w:end w:w="90" w:type="dxa"/>
            </w:tcMar>
            <w:shd w:fill="F1E9E2"/>
          </w:tcPr>
          <w:p>
            <w:pPr>
              <w:spacing w:after="0" w:before="0"/>
            </w:pPr>
            <w:r>
              <w:rPr>
                <w:sz w:val="16"/>
              </w:rPr>
              <w:t>Codex extracts the canonical leaderboard calculations and tests them. Claude independently reviews weighting, placement semantics, and methodology copy.</w:t>
            </w:r>
          </w:p>
        </w:tc>
      </w:tr>
    </w:tbl>
    <w:p/>
    <w:tbl>
      <w:tblPr>
        <w:tblStyle w:val="TableGrid"/>
        <w:tblW w:type="auto" w:w="0"/>
        <w:tblLook w:firstColumn="1" w:firstRow="1" w:lastColumn="0" w:lastRow="0" w:noHBand="0" w:noVBand="1" w:val="04A0"/>
      </w:tblPr>
      <w:tblGrid>
        <w:gridCol w:w="4997"/>
        <w:gridCol w:w="4997"/>
      </w:tblGrid>
      <w:tr>
        <w:trPr>
          <w:cantSplit/>
        </w:trPr>
        <w:tc>
          <w:tcPr>
            <w:tcW w:type="dxa" w:w="4997"/>
            <w:shd w:fill="5A2E18"/>
            <w:tcMar>
              <w:top w:w="80" w:type="dxa"/>
              <w:start w:w="90" w:type="dxa"/>
              <w:bottom w:w="80" w:type="dxa"/>
              <w:end w:w="90" w:type="dxa"/>
            </w:tcMar>
            <w:vAlign w:val="center"/>
          </w:tcPr>
          <w:p>
            <w:r>
              <w:rPr>
                <w:b/>
                <w:color w:val="FFFFFF"/>
                <w:sz w:val="18"/>
              </w:rPr>
              <w:t>Stop rule</w:t>
            </w:r>
          </w:p>
        </w:tc>
        <w:tc>
          <w:tcPr>
            <w:tcW w:type="dxa" w:w="4997"/>
            <w:shd w:fill="FFF4E5"/>
            <w:tcMar>
              <w:top w:w="80" w:type="dxa"/>
              <w:start w:w="90" w:type="dxa"/>
              <w:bottom w:w="80" w:type="dxa"/>
              <w:end w:w="90" w:type="dxa"/>
            </w:tcMar>
            <w:vAlign w:val="center"/>
          </w:tcPr>
          <w:p>
            <w:r>
              <w:rPr>
                <w:sz w:val="18"/>
              </w:rPr>
              <w:t>Complete only this phase or its explicitly assigned substep. Commit, write the handoff file, and stop before beginning the next phase.</w:t>
            </w:r>
          </w:p>
        </w:tc>
      </w:tr>
    </w:tbl>
    <w:p>
      <w:pPr>
        <w:pStyle w:val="Heading2"/>
        <w:keepNext/>
      </w:pPr>
      <w:r>
        <w:t>Outcome of this phase</w:t>
      </w:r>
    </w:p>
    <w:p>
      <w:pPr>
        <w:keepNext w:val="0"/>
        <w:spacing w:after="100" w:before="0" w:line="259" w:lineRule="auto"/>
      </w:pPr>
      <w:r>
        <w:rPr>
          <w:rFonts w:ascii="Aptos" w:hAnsi="Aptos"/>
        </w:rPr>
        <w:t>Overall ranking, metric rankings, placement analysis, filters, eligibility, and methodology.</w:t>
      </w:r>
    </w:p>
    <w:p>
      <w:pPr>
        <w:pStyle w:val="Heading2"/>
        <w:keepNext/>
      </w:pPr>
      <w:r>
        <w:t>Why this phase comes now</w:t>
      </w:r>
    </w:p>
    <w:p>
      <w:pPr>
        <w:keepNext w:val="0"/>
        <w:spacing w:after="100" w:before="0" w:line="259" w:lineRule="auto"/>
      </w:pPr>
      <w:r>
        <w:rPr>
          <w:rFonts w:ascii="Aptos" w:hAnsi="Aptos"/>
        </w:rPr>
        <w:t>A leaderboard is a ranking product with its own scope and methodology, not a subsection of a group dashboard.</w:t>
      </w:r>
    </w:p>
    <w:p>
      <w:pPr>
        <w:pStyle w:val="Heading2"/>
        <w:keepNext/>
      </w:pPr>
      <w:r>
        <w:t>Prerequisites</w:t>
      </w:r>
    </w:p>
    <w:p>
      <w:pPr>
        <w:pStyle w:val="ListBullet"/>
        <w:spacing w:after="40" w:line="252" w:lineRule="auto"/>
        <w:ind w:left="0"/>
      </w:pPr>
      <w:r>
        <w:rPr>
          <w:rFonts w:ascii="Aptos" w:hAnsi="Aptos"/>
          <w:sz w:val="21"/>
        </w:rPr>
        <w:t>Current weighted-score calculation is identified.</w:t>
      </w:r>
    </w:p>
    <w:p>
      <w:pPr>
        <w:pStyle w:val="ListBullet"/>
        <w:spacing w:after="40" w:line="252" w:lineRule="auto"/>
        <w:ind w:left="0"/>
      </w:pPr>
      <w:r>
        <w:rPr>
          <w:rFonts w:ascii="Aptos" w:hAnsi="Aptos"/>
          <w:sz w:val="21"/>
        </w:rPr>
        <w:t>Group and player filters are available.</w:t>
      </w:r>
    </w:p>
    <w:p>
      <w:pPr>
        <w:pStyle w:val="Heading2"/>
        <w:keepNext/>
      </w:pPr>
      <w:r>
        <w:t>Inspect before editing</w:t>
      </w:r>
    </w:p>
    <w:p>
      <w:pPr>
        <w:pStyle w:val="ListBullet"/>
        <w:spacing w:after="40" w:line="252" w:lineRule="auto"/>
        <w:ind w:left="0"/>
      </w:pPr>
      <w:r>
        <w:rPr>
          <w:rFonts w:ascii="Aptos" w:hAnsi="Aptos"/>
          <w:sz w:val="21"/>
        </w:rPr>
        <w:t>GroupDashboard leaderboard rows</w:t>
      </w:r>
    </w:p>
    <w:p>
      <w:pPr>
        <w:pStyle w:val="ListBullet"/>
        <w:spacing w:after="40" w:line="252" w:lineRule="auto"/>
        <w:ind w:left="0"/>
      </w:pPr>
      <w:r>
        <w:rPr>
          <w:rFonts w:ascii="Aptos" w:hAnsi="Aptos"/>
          <w:sz w:val="21"/>
        </w:rPr>
        <w:t>Weighted score formula</w:t>
      </w:r>
    </w:p>
    <w:p>
      <w:pPr>
        <w:pStyle w:val="ListBullet"/>
        <w:spacing w:after="40" w:line="252" w:lineRule="auto"/>
        <w:ind w:left="0"/>
      </w:pPr>
      <w:r>
        <w:rPr>
          <w:rFonts w:ascii="Aptos" w:hAnsi="Aptos"/>
          <w:sz w:val="21"/>
        </w:rPr>
        <w:t>Win-rate, placement, and differential components</w:t>
      </w:r>
    </w:p>
    <w:p>
      <w:pPr>
        <w:pStyle w:val="ListBullet"/>
        <w:spacing w:after="40" w:line="252" w:lineRule="auto"/>
        <w:ind w:left="0"/>
      </w:pPr>
      <w:r>
        <w:rPr>
          <w:rFonts w:ascii="Aptos" w:hAnsi="Aptos"/>
          <w:sz w:val="21"/>
        </w:rPr>
        <w:t>Current focus-player highlighting</w:t>
      </w:r>
    </w:p>
    <w:p>
      <w:pPr>
        <w:pStyle w:val="ListBullet"/>
        <w:spacing w:after="40" w:line="252" w:lineRule="auto"/>
        <w:ind w:left="0"/>
      </w:pPr>
      <w:r>
        <w:rPr>
          <w:rFonts w:ascii="Aptos" w:hAnsi="Aptos"/>
          <w:sz w:val="21"/>
        </w:rPr>
        <w:t>Placement data capability</w:t>
      </w:r>
    </w:p>
    <w:p>
      <w:pPr>
        <w:pStyle w:val="ListBullet"/>
        <w:spacing w:after="40" w:line="252" w:lineRule="auto"/>
        <w:ind w:left="0"/>
      </w:pPr>
      <w:r>
        <w:rPr>
          <w:rFonts w:ascii="Aptos" w:hAnsi="Aptos"/>
          <w:sz w:val="21"/>
        </w:rPr>
        <w:t>Current ranking tests</w:t>
      </w:r>
    </w:p>
    <w:p>
      <w:pPr>
        <w:pStyle w:val="Heading2"/>
        <w:keepNext/>
      </w:pPr>
      <w:r>
        <w:t>Do not do in this phase</w:t>
      </w:r>
    </w:p>
    <w:p>
      <w:pPr>
        <w:pStyle w:val="ListBullet"/>
        <w:spacing w:after="40" w:line="252" w:lineRule="auto"/>
        <w:ind w:left="0"/>
      </w:pPr>
      <w:r>
        <w:rPr>
          <w:rFonts w:ascii="Aptos" w:hAnsi="Aptos"/>
          <w:sz w:val="21"/>
        </w:rPr>
        <w:t>Do not redefine weighted score in a second location.</w:t>
      </w:r>
    </w:p>
    <w:p>
      <w:pPr>
        <w:pStyle w:val="ListBullet"/>
        <w:spacing w:after="40" w:line="252" w:lineRule="auto"/>
        <w:ind w:left="0"/>
      </w:pPr>
      <w:r>
        <w:rPr>
          <w:rFonts w:ascii="Aptos" w:hAnsi="Aptos"/>
          <w:sz w:val="21"/>
        </w:rPr>
        <w:t>Do not fabricate placement distributions.</w:t>
      </w:r>
    </w:p>
    <w:p>
      <w:pPr>
        <w:pStyle w:val="ListBullet"/>
        <w:spacing w:after="40" w:line="252" w:lineRule="auto"/>
        <w:ind w:left="0"/>
      </w:pPr>
      <w:r>
        <w:rPr>
          <w:rFonts w:ascii="Aptos" w:hAnsi="Aptos"/>
          <w:sz w:val="21"/>
        </w:rPr>
        <w:t>Do not remove the group preview until /leaderboard is working.</w:t>
      </w:r>
    </w:p>
    <w:p>
      <w:pPr>
        <w:pStyle w:val="Heading2"/>
        <w:keepNext/>
      </w:pPr>
      <w:r>
        <w:t>Small implementation steps</w:t>
      </w:r>
    </w:p>
    <w:p>
      <w:pPr>
        <w:pStyle w:val="Heading3"/>
        <w:keepNext/>
      </w:pPr>
      <w:r>
        <w:t>1. Create overall ranking</w:t>
      </w:r>
    </w:p>
    <w:p>
      <w:pPr>
        <w:pStyle w:val="ListBullet"/>
        <w:spacing w:after="40" w:line="252" w:lineRule="auto"/>
        <w:ind w:left="0"/>
      </w:pPr>
      <w:r>
        <w:rPr>
          <w:rFonts w:ascii="Aptos" w:hAnsi="Aptos"/>
          <w:sz w:val="21"/>
        </w:rPr>
        <w:t>Rank</w:t>
      </w:r>
    </w:p>
    <w:p>
      <w:pPr>
        <w:pStyle w:val="ListBullet"/>
        <w:spacing w:after="40" w:line="252" w:lineRule="auto"/>
        <w:ind w:left="0"/>
      </w:pPr>
      <w:r>
        <w:rPr>
          <w:rFonts w:ascii="Aptos" w:hAnsi="Aptos"/>
          <w:sz w:val="21"/>
        </w:rPr>
        <w:t>Player</w:t>
      </w:r>
    </w:p>
    <w:p>
      <w:pPr>
        <w:pStyle w:val="ListBullet"/>
        <w:spacing w:after="40" w:line="252" w:lineRule="auto"/>
        <w:ind w:left="0"/>
      </w:pPr>
      <w:r>
        <w:rPr>
          <w:rFonts w:ascii="Aptos" w:hAnsi="Aptos"/>
          <w:sz w:val="21"/>
        </w:rPr>
        <w:t>Weighted score</w:t>
      </w:r>
    </w:p>
    <w:p>
      <w:pPr>
        <w:pStyle w:val="ListBullet"/>
        <w:spacing w:after="40" w:line="252" w:lineRule="auto"/>
        <w:ind w:left="0"/>
      </w:pPr>
      <w:r>
        <w:rPr>
          <w:rFonts w:ascii="Aptos" w:hAnsi="Aptos"/>
          <w:sz w:val="21"/>
        </w:rPr>
        <w:t>Games</w:t>
      </w:r>
    </w:p>
    <w:p>
      <w:pPr>
        <w:pStyle w:val="ListBullet"/>
        <w:spacing w:after="40" w:line="252" w:lineRule="auto"/>
        <w:ind w:left="0"/>
      </w:pPr>
      <w:r>
        <w:rPr>
          <w:rFonts w:ascii="Aptos" w:hAnsi="Aptos"/>
          <w:sz w:val="21"/>
        </w:rPr>
        <w:t>Wins</w:t>
      </w:r>
    </w:p>
    <w:p>
      <w:pPr>
        <w:pStyle w:val="ListBullet"/>
        <w:spacing w:after="40" w:line="252" w:lineRule="auto"/>
        <w:ind w:left="0"/>
      </w:pPr>
      <w:r>
        <w:rPr>
          <w:rFonts w:ascii="Aptos" w:hAnsi="Aptos"/>
          <w:sz w:val="21"/>
        </w:rPr>
        <w:t>Win rate</w:t>
      </w:r>
    </w:p>
    <w:p>
      <w:pPr>
        <w:pStyle w:val="ListBullet"/>
        <w:spacing w:after="40" w:line="252" w:lineRule="auto"/>
        <w:ind w:left="0"/>
      </w:pPr>
      <w:r>
        <w:rPr>
          <w:rFonts w:ascii="Aptos" w:hAnsi="Aptos"/>
          <w:sz w:val="21"/>
        </w:rPr>
        <w:t>Average placement</w:t>
      </w:r>
    </w:p>
    <w:p>
      <w:pPr>
        <w:pStyle w:val="ListBullet"/>
        <w:spacing w:after="40" w:line="252" w:lineRule="auto"/>
        <w:ind w:left="0"/>
      </w:pPr>
      <w:r>
        <w:rPr>
          <w:rFonts w:ascii="Aptos" w:hAnsi="Aptos"/>
          <w:sz w:val="21"/>
        </w:rPr>
        <w:t>Score or differential</w:t>
      </w:r>
    </w:p>
    <w:p>
      <w:pPr>
        <w:pStyle w:val="ListBullet"/>
        <w:spacing w:after="40" w:line="252" w:lineRule="auto"/>
        <w:ind w:left="0"/>
      </w:pPr>
      <w:r>
        <w:rPr>
          <w:rFonts w:ascii="Aptos" w:hAnsi="Aptos"/>
          <w:sz w:val="21"/>
        </w:rPr>
        <w:t>Confidence</w:t>
      </w:r>
    </w:p>
    <w:p>
      <w:pPr>
        <w:pStyle w:val="ListBullet"/>
        <w:spacing w:after="40" w:line="252" w:lineRule="auto"/>
        <w:ind w:left="0"/>
      </w:pPr>
      <w:r>
        <w:rPr>
          <w:rFonts w:ascii="Aptos" w:hAnsi="Aptos"/>
          <w:sz w:val="21"/>
        </w:rPr>
        <w:t>Current-user highlight</w:t>
      </w:r>
    </w:p>
    <w:p>
      <w:pPr>
        <w:pStyle w:val="Heading3"/>
        <w:keepNext/>
      </w:pPr>
      <w:r>
        <w:t>2. Add metric rankings</w:t>
      </w:r>
    </w:p>
    <w:p>
      <w:pPr>
        <w:pStyle w:val="ListBullet"/>
        <w:spacing w:after="40" w:line="252" w:lineRule="auto"/>
        <w:ind w:left="0"/>
      </w:pPr>
      <w:r>
        <w:rPr>
          <w:rFonts w:ascii="Aptos" w:hAnsi="Aptos"/>
          <w:sz w:val="21"/>
        </w:rPr>
        <w:t>Weighted score</w:t>
      </w:r>
    </w:p>
    <w:p>
      <w:pPr>
        <w:pStyle w:val="ListBullet"/>
        <w:spacing w:after="40" w:line="252" w:lineRule="auto"/>
        <w:ind w:left="0"/>
      </w:pPr>
      <w:r>
        <w:rPr>
          <w:rFonts w:ascii="Aptos" w:hAnsi="Aptos"/>
          <w:sz w:val="21"/>
        </w:rPr>
        <w:t>Win rate</w:t>
      </w:r>
    </w:p>
    <w:p>
      <w:pPr>
        <w:pStyle w:val="ListBullet"/>
        <w:spacing w:after="40" w:line="252" w:lineRule="auto"/>
        <w:ind w:left="0"/>
      </w:pPr>
      <w:r>
        <w:rPr>
          <w:rFonts w:ascii="Aptos" w:hAnsi="Aptos"/>
          <w:sz w:val="21"/>
        </w:rPr>
        <w:t>Average score</w:t>
      </w:r>
    </w:p>
    <w:p>
      <w:pPr>
        <w:pStyle w:val="ListBullet"/>
        <w:spacing w:after="40" w:line="252" w:lineRule="auto"/>
        <w:ind w:left="0"/>
      </w:pPr>
      <w:r>
        <w:rPr>
          <w:rFonts w:ascii="Aptos" w:hAnsi="Aptos"/>
          <w:sz w:val="21"/>
        </w:rPr>
        <w:t>Average placement</w:t>
      </w:r>
    </w:p>
    <w:p>
      <w:pPr>
        <w:pStyle w:val="ListBullet"/>
        <w:spacing w:after="40" w:line="252" w:lineRule="auto"/>
        <w:ind w:left="0"/>
      </w:pPr>
      <w:r>
        <w:rPr>
          <w:rFonts w:ascii="Aptos" w:hAnsi="Aptos"/>
          <w:sz w:val="21"/>
        </w:rPr>
        <w:t>Score differential</w:t>
      </w:r>
    </w:p>
    <w:p>
      <w:pPr>
        <w:pStyle w:val="ListBullet"/>
        <w:spacing w:after="40" w:line="252" w:lineRule="auto"/>
        <w:ind w:left="0"/>
      </w:pPr>
      <w:r>
        <w:rPr>
          <w:rFonts w:ascii="Aptos" w:hAnsi="Aptos"/>
          <w:sz w:val="21"/>
        </w:rPr>
        <w:t>Points per generation</w:t>
      </w:r>
    </w:p>
    <w:p>
      <w:pPr>
        <w:pStyle w:val="ListBullet"/>
        <w:spacing w:after="40" w:line="252" w:lineRule="auto"/>
        <w:ind w:left="0"/>
      </w:pPr>
      <w:r>
        <w:rPr>
          <w:rFonts w:ascii="Aptos" w:hAnsi="Aptos"/>
          <w:sz w:val="21"/>
        </w:rPr>
        <w:t>Recent form if supported</w:t>
      </w:r>
    </w:p>
    <w:p>
      <w:pPr>
        <w:pStyle w:val="ListBullet"/>
      </w:pPr>
      <w:r>
        <w:t>Average win point differential</w:t>
      </w:r>
    </w:p>
    <w:p>
      <w:pPr>
        <w:pStyle w:val="ListBullet"/>
      </w:pPr>
      <w:r>
        <w:t>Median win point differential</w:t>
      </w:r>
    </w:p>
    <w:p>
      <w:pPr>
        <w:pStyle w:val="ListBullet"/>
      </w:pPr>
      <w:r>
        <w:t>Largest and closest qualifying win</w:t>
      </w:r>
    </w:p>
    <w:p>
      <w:pPr>
        <w:pStyle w:val="ListBullet"/>
      </w:pPr>
      <w:r>
        <w:t>Close-win and decisive-win rates</w:t>
      </w:r>
    </w:p>
    <w:p>
      <w:pPr>
        <w:pStyle w:val="Heading3"/>
        <w:keepNext/>
      </w:pPr>
      <w:r>
        <w:t>3. Add placement analysis</w:t>
      </w:r>
    </w:p>
    <w:p>
      <w:pPr>
        <w:pStyle w:val="ListBullet"/>
        <w:spacing w:after="40" w:line="252" w:lineRule="auto"/>
        <w:ind w:left="0"/>
      </w:pPr>
      <w:r>
        <w:rPr>
          <w:rFonts w:ascii="Aptos" w:hAnsi="Aptos"/>
          <w:sz w:val="21"/>
        </w:rPr>
        <w:t>First-place rate</w:t>
      </w:r>
    </w:p>
    <w:p>
      <w:pPr>
        <w:pStyle w:val="ListBullet"/>
        <w:spacing w:after="40" w:line="252" w:lineRule="auto"/>
        <w:ind w:left="0"/>
      </w:pPr>
      <w:r>
        <w:rPr>
          <w:rFonts w:ascii="Aptos" w:hAnsi="Aptos"/>
          <w:sz w:val="21"/>
        </w:rPr>
        <w:t>Top-two rate</w:t>
      </w:r>
    </w:p>
    <w:p>
      <w:pPr>
        <w:pStyle w:val="ListBullet"/>
        <w:spacing w:after="40" w:line="252" w:lineRule="auto"/>
        <w:ind w:left="0"/>
      </w:pPr>
      <w:r>
        <w:rPr>
          <w:rFonts w:ascii="Aptos" w:hAnsi="Aptos"/>
          <w:sz w:val="21"/>
        </w:rPr>
        <w:t>Podium rate</w:t>
      </w:r>
    </w:p>
    <w:p>
      <w:pPr>
        <w:pStyle w:val="ListBullet"/>
        <w:spacing w:after="40" w:line="252" w:lineRule="auto"/>
        <w:ind w:left="0"/>
      </w:pPr>
      <w:r>
        <w:rPr>
          <w:rFonts w:ascii="Aptos" w:hAnsi="Aptos"/>
          <w:sz w:val="21"/>
        </w:rPr>
        <w:t>Lower-place rate</w:t>
      </w:r>
    </w:p>
    <w:p>
      <w:pPr>
        <w:pStyle w:val="ListBullet"/>
        <w:spacing w:after="40" w:line="252" w:lineRule="auto"/>
        <w:ind w:left="0"/>
      </w:pPr>
      <w:r>
        <w:rPr>
          <w:rFonts w:ascii="Aptos" w:hAnsi="Aptos"/>
          <w:sz w:val="21"/>
        </w:rPr>
        <w:t>Player distribution</w:t>
      </w:r>
    </w:p>
    <w:p>
      <w:pPr>
        <w:pStyle w:val="Heading3"/>
      </w:pPr>
      <w:r>
        <w:t>Win point differential analysis</w:t>
      </w:r>
    </w:p>
    <w:p>
      <w:pPr>
        <w:pStyle w:val="ListBullet"/>
      </w:pPr>
      <w:r>
        <w:t>Add a dedicated metric mode for Average Win Point Differential using the canonical winner-to-runner-up margin.</w:t>
      </w:r>
    </w:p>
    <w:p>
      <w:pPr>
        <w:pStyle w:val="ListBullet"/>
      </w:pPr>
      <w:r>
        <w:t>Require a visible minimum number of wins for ranking eligibility and show both wins and total games.</w:t>
      </w:r>
    </w:p>
    <w:p>
      <w:pPr>
        <w:pStyle w:val="ListBullet"/>
      </w:pPr>
      <w:r>
        <w:t>Pair the ranking with a margin distribution or box plot and a selected-player detail containing median, closest win, largest win, and recent win-margin trend.</w:t>
      </w:r>
    </w:p>
    <w:p>
      <w:pPr>
        <w:pStyle w:val="ListBullet"/>
      </w:pPr>
      <w:r>
        <w:t>Keep Overall Point Differential and Average Loss Deficit as separate optional metric rankings with distinct labels and formulas.</w:t>
      </w:r>
    </w:p>
    <w:p>
      <w:pPr>
        <w:pStyle w:val="Heading3"/>
        <w:keepNext/>
      </w:pPr>
      <w:r>
        <w:t>4. Add filters</w:t>
      </w:r>
    </w:p>
    <w:p>
      <w:pPr>
        <w:pStyle w:val="ListBullet"/>
        <w:spacing w:after="40" w:line="252" w:lineRule="auto"/>
        <w:ind w:left="0"/>
      </w:pPr>
      <w:r>
        <w:rPr>
          <w:rFonts w:ascii="Aptos" w:hAnsi="Aptos"/>
          <w:sz w:val="21"/>
        </w:rPr>
        <w:t>Group</w:t>
      </w:r>
    </w:p>
    <w:p>
      <w:pPr>
        <w:pStyle w:val="ListBullet"/>
        <w:spacing w:after="40" w:line="252" w:lineRule="auto"/>
        <w:ind w:left="0"/>
      </w:pPr>
      <w:r>
        <w:rPr>
          <w:rFonts w:ascii="Aptos" w:hAnsi="Aptos"/>
          <w:sz w:val="21"/>
        </w:rPr>
        <w:t>Date range if supported</w:t>
      </w:r>
    </w:p>
    <w:p>
      <w:pPr>
        <w:pStyle w:val="ListBullet"/>
        <w:spacing w:after="40" w:line="252" w:lineRule="auto"/>
        <w:ind w:left="0"/>
      </w:pPr>
      <w:r>
        <w:rPr>
          <w:rFonts w:ascii="Aptos" w:hAnsi="Aptos"/>
          <w:sz w:val="21"/>
        </w:rPr>
        <w:t>Minimum games</w:t>
      </w:r>
    </w:p>
    <w:p>
      <w:pPr>
        <w:pStyle w:val="ListBullet"/>
        <w:spacing w:after="40" w:line="252" w:lineRule="auto"/>
        <w:ind w:left="0"/>
      </w:pPr>
      <w:r>
        <w:rPr>
          <w:rFonts w:ascii="Aptos" w:hAnsi="Aptos"/>
          <w:sz w:val="21"/>
        </w:rPr>
        <w:t>Player count</w:t>
      </w:r>
    </w:p>
    <w:p>
      <w:pPr>
        <w:pStyle w:val="ListBullet"/>
        <w:spacing w:after="40" w:line="252" w:lineRule="auto"/>
        <w:ind w:left="0"/>
      </w:pPr>
      <w:r>
        <w:rPr>
          <w:rFonts w:ascii="Aptos" w:hAnsi="Aptos"/>
          <w:sz w:val="21"/>
        </w:rPr>
        <w:t>Map</w:t>
      </w:r>
    </w:p>
    <w:p>
      <w:pPr>
        <w:pStyle w:val="ListBullet"/>
        <w:spacing w:after="40" w:line="252" w:lineRule="auto"/>
        <w:ind w:left="0"/>
      </w:pPr>
      <w:r>
        <w:rPr>
          <w:rFonts w:ascii="Aptos" w:hAnsi="Aptos"/>
          <w:sz w:val="21"/>
        </w:rPr>
        <w:t>Player search</w:t>
      </w:r>
    </w:p>
    <w:p>
      <w:pPr>
        <w:pStyle w:val="Heading3"/>
        <w:keepNext/>
      </w:pPr>
      <w:r>
        <w:t>5. Add methodology</w:t>
      </w:r>
    </w:p>
    <w:p>
      <w:pPr>
        <w:pStyle w:val="ListBullet"/>
        <w:spacing w:after="40" w:line="252" w:lineRule="auto"/>
        <w:ind w:left="0"/>
      </w:pPr>
      <w:r>
        <w:rPr>
          <w:rFonts w:ascii="Aptos" w:hAnsi="Aptos"/>
          <w:sz w:val="21"/>
        </w:rPr>
        <w:t>Formula components</w:t>
      </w:r>
    </w:p>
    <w:p>
      <w:pPr>
        <w:pStyle w:val="ListBullet"/>
        <w:spacing w:after="40" w:line="252" w:lineRule="auto"/>
        <w:ind w:left="0"/>
      </w:pPr>
      <w:r>
        <w:rPr>
          <w:rFonts w:ascii="Aptos" w:hAnsi="Aptos"/>
          <w:sz w:val="21"/>
        </w:rPr>
        <w:t>Eligibility</w:t>
      </w:r>
    </w:p>
    <w:p>
      <w:pPr>
        <w:pStyle w:val="ListBullet"/>
        <w:spacing w:after="40" w:line="252" w:lineRule="auto"/>
        <w:ind w:left="0"/>
      </w:pPr>
      <w:r>
        <w:rPr>
          <w:rFonts w:ascii="Aptos" w:hAnsi="Aptos"/>
          <w:sz w:val="21"/>
        </w:rPr>
        <w:t>Ties</w:t>
      </w:r>
    </w:p>
    <w:p>
      <w:pPr>
        <w:pStyle w:val="ListBullet"/>
        <w:spacing w:after="40" w:line="252" w:lineRule="auto"/>
        <w:ind w:left="0"/>
      </w:pPr>
      <w:r>
        <w:rPr>
          <w:rFonts w:ascii="Aptos" w:hAnsi="Aptos"/>
          <w:sz w:val="21"/>
        </w:rPr>
        <w:t>Missing data</w:t>
      </w:r>
    </w:p>
    <w:p>
      <w:pPr>
        <w:pStyle w:val="ListBullet"/>
        <w:spacing w:after="40" w:line="252" w:lineRule="auto"/>
        <w:ind w:left="0"/>
      </w:pPr>
      <w:r>
        <w:rPr>
          <w:rFonts w:ascii="Aptos" w:hAnsi="Aptos"/>
          <w:sz w:val="21"/>
        </w:rPr>
        <w:t>Scope</w:t>
      </w:r>
    </w:p>
    <w:p>
      <w:pPr>
        <w:pStyle w:val="ListBullet"/>
        <w:spacing w:after="40" w:line="252" w:lineRule="auto"/>
        <w:ind w:left="0"/>
      </w:pPr>
      <w:r>
        <w:rPr>
          <w:rFonts w:ascii="Aptos" w:hAnsi="Aptos"/>
          <w:sz w:val="21"/>
        </w:rPr>
        <w:t>Last refresh</w:t>
      </w:r>
    </w:p>
    <w:p>
      <w:pPr>
        <w:pStyle w:val="Heading3"/>
        <w:keepNext/>
      </w:pPr>
      <w:r>
        <w:t>6. Clean Group Insights</w:t>
      </w:r>
    </w:p>
    <w:p>
      <w:pPr>
        <w:pStyle w:val="ListBullet"/>
        <w:spacing w:after="40" w:line="252" w:lineRule="auto"/>
        <w:ind w:left="0"/>
      </w:pPr>
      <w:r>
        <w:rPr>
          <w:rFonts w:ascii="Aptos" w:hAnsi="Aptos"/>
          <w:sz w:val="21"/>
        </w:rPr>
        <w:t>Replace full ranking with top-player preview and View Leaderboard link after migration.</w:t>
      </w:r>
    </w:p>
    <w:p>
      <w:pPr>
        <w:spacing w:before="160" w:after="60"/>
      </w:pPr>
      <w:r>
        <w:rPr>
          <w:rFonts w:ascii="Aptos" w:hAnsi="Aptos"/>
          <w:b/>
          <w:color w:val="D9823B"/>
          <w:sz w:val="21"/>
        </w:rPr>
        <w:t>Copy-ready agent execution prompt</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Perform Phase 7 only: build a dedicated /leaderboard route by extracting and reusing the existing canonical leaderboard rows and weighted-score calculation from GroupDashboard.</w:t>
            </w:r>
            <w:r>
              <w:br/>
            </w:r>
            <w:r>
              <w:rPr>
                <w:rFonts w:ascii="Consolas" w:hAnsi="Consolas"/>
                <w:color w:val="1E2832"/>
                <w:sz w:val="17"/>
              </w:rPr>
            </w:r>
            <w:r>
              <w:br/>
            </w:r>
            <w:r>
              <w:rPr>
                <w:rFonts w:ascii="Consolas" w:hAnsi="Consolas"/>
                <w:color w:val="1E2832"/>
                <w:sz w:val="17"/>
              </w:rPr>
              <w:t>Create Overall Ranking, Metric Rankings, Placement Analysis, and Methodology views. Show rank, player, weighted score, games, wins, win rate, average placement, score or score differential, confidence, and a non-color current-user highlight. Add supported metric switching and filters.</w:t>
            </w:r>
            <w:r>
              <w:br/>
            </w:r>
            <w:r>
              <w:rPr>
                <w:rFonts w:ascii="Consolas" w:hAnsi="Consolas"/>
                <w:color w:val="1E2832"/>
                <w:sz w:val="17"/>
              </w:rPr>
            </w:r>
            <w:r>
              <w:br/>
            </w:r>
            <w:r>
              <w:rPr>
                <w:rFonts w:ascii="Consolas" w:hAnsi="Consolas"/>
                <w:color w:val="1E2832"/>
                <w:sz w:val="17"/>
              </w:rPr>
              <w:t>Do not create a second weighted-score formula. If placement distributions are unavailable, add a real query or show an unavailable state rather than inventing them. Explain formula components, eligibility, ties, missing data, scope, and refresh timing.</w:t>
            </w:r>
            <w:r>
              <w:br/>
            </w:r>
            <w:r>
              <w:rPr>
                <w:rFonts w:ascii="Consolas" w:hAnsi="Consolas"/>
                <w:color w:val="1E2832"/>
                <w:sz w:val="17"/>
              </w:rPr>
            </w:r>
            <w:r>
              <w:br/>
            </w:r>
            <w:r>
              <w:rPr>
                <w:rFonts w:ascii="Consolas" w:hAnsi="Consolas"/>
                <w:color w:val="1E2832"/>
                <w:sz w:val="17"/>
              </w:rPr>
              <w:t>After the new route works, replace the full group leaderboard with a compact preview and link.</w:t>
            </w:r>
          </w:p>
          <w:p>
            <w:pPr>
              <w:spacing w:before="140" w:after="0" w:line="240" w:lineRule="auto"/>
            </w:pPr>
            <w:r>
              <w:rPr>
                <w:rFonts w:ascii="Consolas" w:hAnsi="Consolas"/>
                <w:b/>
                <w:color w:val="9A4A18"/>
                <w:sz w:val="17"/>
              </w:rPr>
              <w:t>LEADERBOARD DASHBOARD COMPOSITION</w:t>
            </w:r>
            <w:r>
              <w:br/>
            </w:r>
            <w:r>
              <w:rPr>
                <w:rFonts w:ascii="Consolas" w:hAnsi="Consolas"/>
                <w:color w:val="1E2832"/>
                <w:sz w:val="17"/>
              </w:rPr>
              <w:t>Combine ranked horizontal bars or an accessible ranking table with placement distribution, metric switching, focus-player detail, and methodology.</w:t>
            </w:r>
            <w:r>
              <w:br/>
            </w:r>
            <w:r>
              <w:rPr>
                <w:rFonts w:ascii="Consolas" w:hAnsi="Consolas"/>
                <w:color w:val="1E2832"/>
                <w:sz w:val="17"/>
              </w:rPr>
              <w:t>Synchronize player selection between ranking, placement analysis, and detail panel. Use corporation logos only where they clarify the selected game or player context.</w:t>
            </w:r>
          </w:p>
          <w:p>
            <w:pPr>
              <w:spacing w:before="120"/>
            </w:pPr>
            <w:r>
              <w:rPr>
                <w:b/>
              </w:rPr>
              <w:t>WIN POINT DIFFERENTIAL LEADERBOARD</w:t>
            </w:r>
          </w:p>
          <w:p>
            <w:pPr>
              <w:spacing w:after="40"/>
            </w:pPr>
            <w:r>
              <w:t>- Add Average Win Point Differential as a metric ranking using winner-to-runner-up margin. Require a configurable minimum number of wins, show wins and total games, and pair the ranking with a distribution or box plot plus selected-player median, closest win, largest win, close/decisive rates, recent trend, and supporting games. Keep Overall Point Differential and Loss Deficit separate.</w:t>
            </w:r>
          </w:p>
        </w:tc>
      </w:tr>
    </w:tbl>
    <w:p>
      <w:pPr>
        <w:spacing w:after="40"/>
      </w:pPr>
    </w:p>
    <w:p>
      <w:pPr>
        <w:pStyle w:val="Heading3"/>
      </w:pPr>
      <w:r>
        <w:rPr>
          <w:b w:val="0"/>
          <w:i w:val="0"/>
        </w:rPr>
        <w:t>Public player labels and leaderboard privacy</w:t>
      </w:r>
    </w:p>
    <w:p>
      <w:pPr>
        <w:pStyle w:val="ListBullet"/>
      </w:pPr>
      <w:r>
        <w:rPr>
          <w:b w:val="0"/>
          <w:i w:val="0"/>
        </w:rPr>
        <w:t>Use the centralized public player-name resolver for every public player label.</w:t>
      </w:r>
    </w:p>
    <w:p>
      <w:pPr>
        <w:pStyle w:val="ListBullet"/>
      </w:pPr>
      <w:r>
        <w:rPr>
          <w:b w:val="0"/>
          <w:i w:val="0"/>
        </w:rPr>
        <w:t>After a successful claim, show the registered username or an approved public handle; never fall back to first name, last name, full name, email, authentication ID, normalized personal name, or private aliases.</w:t>
      </w:r>
    </w:p>
    <w:p>
      <w:pPr>
        <w:pStyle w:val="ListBullet"/>
      </w:pPr>
      <w:r>
        <w:rPr>
          <w:b w:val="0"/>
          <w:i w:val="0"/>
        </w:rPr>
        <w:t>Keep original import evidence and private claim-matching data behind authenticated and authorized boundaries.</w:t>
      </w:r>
    </w:p>
    <w:p>
      <w:pPr>
        <w:pStyle w:val="ListBullet"/>
      </w:pPr>
      <w:r>
        <w:rPr>
          <w:b w:val="0"/>
          <w:i w:val="0"/>
        </w:rPr>
        <w:t>Exclude private personal-name fields from public repository outputs, route loaders, client DTOs, hydration data, APIs, RPCs, metadata, exports, logs, telemetry, and analytics events.</w:t>
      </w:r>
    </w:p>
    <w:p>
      <w:pPr>
        <w:pStyle w:val="ListBullet"/>
      </w:pPr>
      <w:r>
        <w:rPr>
          <w:b w:val="0"/>
          <w:i w:val="0"/>
        </w:rPr>
        <w:t>Preserve the existing player ID and historical game relationships when public presentation changes after claim.</w:t>
      </w:r>
    </w:p>
    <w:p>
      <w:pPr>
        <w:pStyle w:val="Heading2"/>
        <w:keepNext/>
      </w:pPr>
      <w:r>
        <w:t>Acceptance checklist</w:t>
      </w:r>
    </w:p>
    <w:p>
      <w:pPr>
        <w:spacing w:after="40"/>
        <w:ind w:left="259" w:hanging="259"/>
      </w:pPr>
      <w:r>
        <w:rPr>
          <w:rFonts w:ascii="DejaVu Sans" w:hAnsi="DejaVu Sans"/>
          <w:sz w:val="21"/>
        </w:rPr>
        <w:t xml:space="preserve">☐ </w:t>
      </w:r>
      <w:r>
        <w:rPr>
          <w:rFonts w:ascii="Aptos" w:hAnsi="Aptos"/>
          <w:sz w:val="21"/>
        </w:rPr>
        <w:t>Dedicated Leaderboard works.</w:t>
      </w:r>
    </w:p>
    <w:p>
      <w:pPr>
        <w:spacing w:after="40"/>
        <w:ind w:left="259" w:hanging="259"/>
      </w:pPr>
      <w:r>
        <w:rPr>
          <w:rFonts w:ascii="DejaVu Sans" w:hAnsi="DejaVu Sans"/>
          <w:sz w:val="21"/>
        </w:rPr>
        <w:t xml:space="preserve">☐ </w:t>
      </w:r>
      <w:r>
        <w:rPr>
          <w:rFonts w:ascii="Aptos" w:hAnsi="Aptos"/>
          <w:sz w:val="21"/>
        </w:rPr>
        <w:t>One canonical weighted-score calculation exists.</w:t>
      </w:r>
    </w:p>
    <w:p>
      <w:pPr>
        <w:spacing w:after="40"/>
        <w:ind w:left="259" w:hanging="259"/>
      </w:pPr>
      <w:r>
        <w:rPr>
          <w:rFonts w:ascii="DejaVu Sans" w:hAnsi="DejaVu Sans"/>
          <w:sz w:val="21"/>
        </w:rPr>
        <w:t xml:space="preserve">☐ </w:t>
      </w:r>
      <w:r>
        <w:rPr>
          <w:rFonts w:ascii="Aptos" w:hAnsi="Aptos"/>
          <w:sz w:val="21"/>
        </w:rPr>
        <w:t>Current user is clearly highlighted.</w:t>
      </w:r>
    </w:p>
    <w:p>
      <w:pPr>
        <w:spacing w:after="40"/>
        <w:ind w:left="259" w:hanging="259"/>
      </w:pPr>
      <w:r>
        <w:rPr>
          <w:rFonts w:ascii="DejaVu Sans" w:hAnsi="DejaVu Sans"/>
          <w:sz w:val="21"/>
        </w:rPr>
        <w:t xml:space="preserve">☐ </w:t>
      </w:r>
      <w:r>
        <w:rPr>
          <w:rFonts w:ascii="Aptos" w:hAnsi="Aptos"/>
          <w:sz w:val="21"/>
        </w:rPr>
        <w:t>Methodology is visible.</w:t>
      </w:r>
    </w:p>
    <w:p>
      <w:pPr>
        <w:spacing w:after="40"/>
        <w:ind w:left="259" w:hanging="259"/>
      </w:pPr>
      <w:r>
        <w:rPr>
          <w:rFonts w:ascii="DejaVu Sans" w:hAnsi="DejaVu Sans"/>
          <w:sz w:val="21"/>
        </w:rPr>
        <w:t xml:space="preserve">☐ </w:t>
      </w:r>
      <w:r>
        <w:rPr>
          <w:rFonts w:ascii="Aptos" w:hAnsi="Aptos"/>
          <w:sz w:val="21"/>
        </w:rPr>
        <w:t>Placement analysis is real or honestly unavailable.</w:t>
      </w:r>
    </w:p>
    <w:p>
      <w:pPr>
        <w:spacing w:after="40"/>
        <w:ind w:left="259" w:hanging="259"/>
      </w:pPr>
      <w:r>
        <w:rPr>
          <w:rFonts w:ascii="DejaVu Sans" w:hAnsi="DejaVu Sans"/>
          <w:sz w:val="21"/>
        </w:rPr>
        <w:t xml:space="preserve">☐ </w:t>
      </w:r>
      <w:r>
        <w:rPr>
          <w:rFonts w:ascii="Aptos" w:hAnsi="Aptos"/>
          <w:sz w:val="21"/>
        </w:rPr>
        <w:t>Group no longer owns the full leaderboard.</w:t>
      </w:r>
    </w:p>
    <w:p>
      <w:pPr>
        <w:spacing w:after="40"/>
        <w:ind w:left="259" w:hanging="259"/>
      </w:pPr>
      <w:r>
        <w:rPr>
          <w:rFonts w:ascii="DejaVu Sans" w:hAnsi="DejaVu Sans"/>
          <w:sz w:val="21"/>
        </w:rPr>
        <w:t xml:space="preserve">☐ </w:t>
      </w:r>
      <w:r>
        <w:rPr>
          <w:rFonts w:ascii="Aptos" w:hAnsi="Aptos"/>
          <w:sz w:val="21"/>
        </w:rPr>
        <w:t>Ranking, metric selection, placement analysis, focus-player details, and methodology form one coordinated dashboard.</w:t>
      </w:r>
    </w:p>
    <w:p>
      <w:pPr>
        <w:spacing w:after="40"/>
        <w:ind w:left="259" w:hanging="259"/>
      </w:pPr>
      <w:r>
        <w:rPr>
          <w:rFonts w:ascii="DejaVu Sans" w:hAnsi="DejaVu Sans"/>
          <w:sz w:val="21"/>
        </w:rPr>
        <w:t xml:space="preserve">☐ </w:t>
      </w:r>
      <w:r>
        <w:rPr>
          <w:rFonts w:ascii="Aptos" w:hAnsi="Aptos"/>
          <w:sz w:val="21"/>
        </w:rPr>
        <w:t>Player selection is synchronized across the ranking and supporting graphics.</w:t>
      </w:r>
    </w:p>
    <w:p>
      <w:pPr/>
      <w:r>
        <w:t>☐ Win point differential rankings use the canonical runner-up margin, a minimum-wins threshold, visible samples, and tested tie handling.</w:t>
      </w:r>
    </w:p>
    <w:p>
      <w:pPr>
        <w:pStyle w:val="Heading2"/>
        <w:keepNext/>
      </w:pPr>
      <w:r>
        <w:t>Required agent handoff</w:t>
      </w:r>
    </w:p>
    <w:p>
      <w:pPr>
        <w:pStyle w:val="ListBullet"/>
        <w:spacing w:after="40" w:line="252" w:lineRule="auto"/>
        <w:ind w:left="0"/>
      </w:pPr>
      <w:r>
        <w:rPr>
          <w:rFonts w:ascii="Aptos" w:hAnsi="Aptos"/>
          <w:sz w:val="21"/>
        </w:rPr>
        <w:t>Summarize the implementation and the user-visible result.</w:t>
      </w:r>
    </w:p>
    <w:p>
      <w:pPr>
        <w:pStyle w:val="ListBullet"/>
        <w:spacing w:after="40" w:line="252" w:lineRule="auto"/>
        <w:ind w:left="0"/>
      </w:pPr>
      <w:r>
        <w:rPr>
          <w:rFonts w:ascii="Aptos" w:hAnsi="Aptos"/>
          <w:sz w:val="21"/>
        </w:rPr>
        <w:t>List every file created, modified, moved, or retired.</w:t>
      </w:r>
    </w:p>
    <w:p>
      <w:pPr>
        <w:pStyle w:val="ListBullet"/>
        <w:spacing w:after="40" w:line="252" w:lineRule="auto"/>
        <w:ind w:left="0"/>
      </w:pPr>
      <w:r>
        <w:rPr>
          <w:rFonts w:ascii="Aptos" w:hAnsi="Aptos"/>
          <w:sz w:val="21"/>
        </w:rPr>
        <w:t>List existing components and repository functions reused.</w:t>
      </w:r>
    </w:p>
    <w:p>
      <w:pPr>
        <w:pStyle w:val="ListBullet"/>
        <w:spacing w:after="40" w:line="252" w:lineRule="auto"/>
        <w:ind w:left="0"/>
      </w:pPr>
      <w:r>
        <w:rPr>
          <w:rFonts w:ascii="Aptos" w:hAnsi="Aptos"/>
          <w:sz w:val="21"/>
        </w:rPr>
        <w:t>Explain any analytics calculation added or changed.</w:t>
      </w:r>
    </w:p>
    <w:p>
      <w:pPr>
        <w:pStyle w:val="ListBullet"/>
        <w:spacing w:after="40" w:line="252" w:lineRule="auto"/>
        <w:ind w:left="0"/>
      </w:pPr>
      <w:r>
        <w:rPr>
          <w:rFonts w:ascii="Aptos" w:hAnsi="Aptos"/>
          <w:sz w:val="21"/>
        </w:rPr>
        <w:t>Report database, query, schema, migration, or environment changes.</w:t>
      </w:r>
    </w:p>
    <w:p>
      <w:pPr>
        <w:pStyle w:val="ListBullet"/>
        <w:spacing w:after="40" w:line="252" w:lineRule="auto"/>
        <w:ind w:left="0"/>
      </w:pPr>
      <w:r>
        <w:rPr>
          <w:rFonts w:ascii="Aptos" w:hAnsi="Aptos"/>
          <w:sz w:val="21"/>
        </w:rPr>
        <w:t>Report tests and commands run, including failures that predated the phase.</w:t>
      </w:r>
    </w:p>
    <w:p>
      <w:pPr>
        <w:pStyle w:val="ListBullet"/>
        <w:spacing w:after="40" w:line="252" w:lineRule="auto"/>
        <w:ind w:left="0"/>
      </w:pPr>
      <w:r>
        <w:rPr>
          <w:rFonts w:ascii="Aptos" w:hAnsi="Aptos"/>
          <w:sz w:val="21"/>
        </w:rPr>
        <w:t>Provide desktop and mobile screenshots when UI work was performed.</w:t>
      </w:r>
    </w:p>
    <w:p>
      <w:pPr>
        <w:pStyle w:val="ListBullet"/>
        <w:spacing w:after="40" w:line="252" w:lineRule="auto"/>
        <w:ind w:left="0"/>
      </w:pPr>
      <w:r>
        <w:rPr>
          <w:rFonts w:ascii="Aptos" w:hAnsi="Aptos"/>
          <w:sz w:val="21"/>
        </w:rPr>
        <w:t>List unresolved data gaps, assumptions, risks, and recommended next work.</w:t>
      </w:r>
    </w:p>
    <w:p>
      <w:r>
        <w:br w:type="page"/>
      </w:r>
    </w:p>
    <w:p>
      <w:pPr>
        <w:pStyle w:val="Heading1"/>
        <w:keepNext/>
        <w:pageBreakBefore/>
        <w:pBdr>
          <w:bottom w:val="single" w:sz="8" w:space="4" w:color="D9823B"/>
        </w:pBdr>
      </w:pPr>
      <w:r>
        <w:t>Phase 8 - Global Insights Baseline</w:t>
      </w:r>
    </w:p>
    <w:p>
      <w:pPr>
        <w:pStyle w:val="Subtitle"/>
        <w:keepNext w:val="0"/>
        <w:spacing w:after="200" w:before="0" w:line="259" w:lineRule="auto"/>
      </w:pPr>
      <w:r>
        <w:rPr>
          <w:rFonts w:ascii="Aptos" w:hAnsi="Aptos"/>
        </w:rPr>
        <w:t>Create a globally scoped analytics destination using existing persisted global metrics.</w:t>
      </w:r>
    </w:p>
    <w:p>
      <w:pPr>
        <w:pStyle w:val="Heading2"/>
        <w:keepNext/>
      </w:pPr>
      <w:r>
        <w:t>Recommended agent and effort</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2376"/>
            <w:vAlign w:val="center"/>
            <w:tcMar>
              <w:top w:w="80" w:type="dxa"/>
              <w:start w:w="90" w:type="dxa"/>
              <w:bottom w:w="80" w:type="dxa"/>
              <w:end w:w="90" w:type="dxa"/>
            </w:tcMar>
            <w:shd w:fill="5A2E18"/>
          </w:tcPr>
          <w:p>
            <w:pPr>
              <w:spacing w:after="0" w:before="0"/>
            </w:pPr>
            <w:r>
              <w:rPr>
                <w:b/>
                <w:color w:val="FFFFFF"/>
                <w:sz w:val="16"/>
              </w:rPr>
              <w:t>Field</w:t>
            </w:r>
          </w:p>
        </w:tc>
        <w:tc>
          <w:tcPr>
            <w:tcW w:type="dxa" w:w="7272"/>
            <w:vAlign w:val="center"/>
            <w:tcMar>
              <w:top w:w="80" w:type="dxa"/>
              <w:start w:w="90" w:type="dxa"/>
              <w:bottom w:w="80" w:type="dxa"/>
              <w:end w:w="90" w:type="dxa"/>
            </w:tcMar>
            <w:shd w:fill="5A2E18"/>
          </w:tcPr>
          <w:p>
            <w:pPr>
              <w:spacing w:after="0" w:before="0"/>
            </w:pPr>
            <w:r>
              <w:rPr>
                <w:b/>
                <w:color w:val="FFFFFF"/>
                <w:sz w:val="16"/>
              </w:rPr>
              <w:t>Recommendation</w:t>
            </w:r>
          </w:p>
        </w:tc>
      </w:tr>
      <w:tr>
        <w:trPr>
          <w:cantSplit/>
        </w:trPr>
        <w:tc>
          <w:tcPr>
            <w:tcW w:type="dxa" w:w="2376"/>
            <w:vAlign w:val="center"/>
            <w:tcMar>
              <w:top w:w="80" w:type="dxa"/>
              <w:start w:w="90" w:type="dxa"/>
              <w:bottom w:w="80" w:type="dxa"/>
              <w:end w:w="90" w:type="dxa"/>
            </w:tcMar>
          </w:tcPr>
          <w:p>
            <w:pPr>
              <w:spacing w:after="0" w:before="0"/>
            </w:pPr>
            <w:r>
              <w:rPr>
                <w:sz w:val="16"/>
              </w:rPr>
              <w:t>Preferred execution</w:t>
            </w:r>
          </w:p>
        </w:tc>
        <w:tc>
          <w:tcPr>
            <w:tcW w:type="dxa" w:w="7272"/>
            <w:vAlign w:val="center"/>
            <w:tcMar>
              <w:top w:w="80" w:type="dxa"/>
              <w:start w:w="90" w:type="dxa"/>
              <w:bottom w:w="80" w:type="dxa"/>
              <w:end w:w="90" w:type="dxa"/>
            </w:tcMar>
          </w:tcPr>
          <w:p>
            <w:pPr>
              <w:spacing w:after="0" w:before="0"/>
            </w:pPr>
            <w:r>
              <w:rPr>
                <w:sz w:val="16"/>
              </w:rPr>
              <w:t>Split phase</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configuration</w:t>
            </w:r>
          </w:p>
        </w:tc>
        <w:tc>
          <w:tcPr>
            <w:tcW w:type="dxa" w:w="7272"/>
            <w:vAlign w:val="center"/>
            <w:tcMar>
              <w:top w:w="80" w:type="dxa"/>
              <w:start w:w="90" w:type="dxa"/>
              <w:bottom w:w="80" w:type="dxa"/>
              <w:end w:w="90" w:type="dxa"/>
            </w:tcMar>
            <w:shd w:fill="F1E9E2"/>
          </w:tcPr>
          <w:p>
            <w:pPr>
              <w:spacing w:after="0" w:before="0"/>
            </w:pPr>
            <w:r>
              <w:rPr>
                <w:sz w:val="16"/>
              </w:rPr>
              <w:t>Codex GPT-5.6 Sol - High for global queries; Claude Sonnet 5 - High for dashboard composition</w:t>
            </w:r>
          </w:p>
        </w:tc>
      </w:tr>
      <w:tr>
        <w:trPr>
          <w:cantSplit/>
        </w:trPr>
        <w:tc>
          <w:tcPr>
            <w:tcW w:type="dxa" w:w="2376"/>
            <w:vAlign w:val="center"/>
            <w:tcMar>
              <w:top w:w="80" w:type="dxa"/>
              <w:start w:w="90" w:type="dxa"/>
              <w:bottom w:w="80" w:type="dxa"/>
              <w:end w:w="90" w:type="dxa"/>
            </w:tcMar>
          </w:tcPr>
          <w:p>
            <w:pPr>
              <w:spacing w:after="0" w:before="0"/>
            </w:pPr>
            <w:r>
              <w:rPr>
                <w:sz w:val="16"/>
              </w:rPr>
              <w:t>Acceptable alternate</w:t>
            </w:r>
          </w:p>
        </w:tc>
        <w:tc>
          <w:tcPr>
            <w:tcW w:type="dxa" w:w="7272"/>
            <w:vAlign w:val="center"/>
            <w:tcMar>
              <w:top w:w="80" w:type="dxa"/>
              <w:start w:w="90" w:type="dxa"/>
              <w:bottom w:w="80" w:type="dxa"/>
              <w:end w:w="90" w:type="dxa"/>
            </w:tcMar>
          </w:tcPr>
          <w:p>
            <w:pPr>
              <w:spacing w:after="0" w:before="0"/>
            </w:pPr>
            <w:r>
              <w:rPr>
                <w:sz w:val="16"/>
              </w:rPr>
              <w:t>Claude Sonnet 5 - xhigh may lead if data contracts are already stable</w:t>
            </w:r>
          </w:p>
        </w:tc>
      </w:tr>
      <w:tr>
        <w:trPr>
          <w:cantSplit/>
        </w:trPr>
        <w:tc>
          <w:tcPr>
            <w:tcW w:type="dxa" w:w="2376"/>
            <w:vAlign w:val="center"/>
            <w:tcMar>
              <w:top w:w="80" w:type="dxa"/>
              <w:start w:w="90" w:type="dxa"/>
              <w:bottom w:w="80" w:type="dxa"/>
              <w:end w:w="90" w:type="dxa"/>
            </w:tcMar>
            <w:shd w:fill="F1E9E2"/>
          </w:tcPr>
          <w:p>
            <w:pPr>
              <w:spacing w:after="0" w:before="0"/>
            </w:pPr>
            <w:r>
              <w:rPr>
                <w:sz w:val="16"/>
              </w:rPr>
              <w:t>Independent reviewer</w:t>
            </w:r>
          </w:p>
        </w:tc>
        <w:tc>
          <w:tcPr>
            <w:tcW w:type="dxa" w:w="7272"/>
            <w:vAlign w:val="center"/>
            <w:tcMar>
              <w:top w:w="80" w:type="dxa"/>
              <w:start w:w="90" w:type="dxa"/>
              <w:bottom w:w="80" w:type="dxa"/>
              <w:end w:w="90" w:type="dxa"/>
            </w:tcMar>
            <w:shd w:fill="F1E9E2"/>
          </w:tcPr>
          <w:p>
            <w:pPr>
              <w:spacing w:after="0" w:before="0"/>
            </w:pPr>
            <w:r>
              <w:rPr>
                <w:sz w:val="16"/>
              </w:rPr>
              <w:t>Codex GPT-5.6 Sol - High for scope-leakage review</w:t>
            </w:r>
          </w:p>
        </w:tc>
      </w:tr>
      <w:tr>
        <w:trPr>
          <w:cantSplit/>
        </w:trPr>
        <w:tc>
          <w:tcPr>
            <w:tcW w:type="dxa" w:w="2376"/>
            <w:vAlign w:val="center"/>
            <w:tcMar>
              <w:top w:w="80" w:type="dxa"/>
              <w:start w:w="90" w:type="dxa"/>
              <w:bottom w:w="80" w:type="dxa"/>
              <w:end w:w="90" w:type="dxa"/>
            </w:tcMar>
          </w:tcPr>
          <w:p>
            <w:pPr>
              <w:spacing w:after="0" w:before="0"/>
            </w:pPr>
            <w:r>
              <w:rPr>
                <w:sz w:val="16"/>
              </w:rPr>
              <w:t>Handoff sensitivity</w:t>
            </w:r>
          </w:p>
        </w:tc>
        <w:tc>
          <w:tcPr>
            <w:tcW w:type="dxa" w:w="7272"/>
            <w:vAlign w:val="center"/>
            <w:tcMar>
              <w:top w:w="80" w:type="dxa"/>
              <w:start w:w="90" w:type="dxa"/>
              <w:bottom w:w="80" w:type="dxa"/>
              <w:end w:w="90" w:type="dxa"/>
            </w:tcMar>
          </w:tcPr>
          <w:p>
            <w:pPr>
              <w:spacing w:after="0" w:before="0"/>
            </w:pPr>
            <w:r>
              <w:rPr>
                <w:sz w:val="16"/>
              </w:rPr>
              <w:t>High</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handoff pattern</w:t>
            </w:r>
          </w:p>
        </w:tc>
        <w:tc>
          <w:tcPr>
            <w:tcW w:type="dxa" w:w="7272"/>
            <w:vAlign w:val="center"/>
            <w:tcMar>
              <w:top w:w="80" w:type="dxa"/>
              <w:start w:w="90" w:type="dxa"/>
              <w:bottom w:w="80" w:type="dxa"/>
              <w:end w:w="90" w:type="dxa"/>
            </w:tcMar>
            <w:shd w:fill="F1E9E2"/>
          </w:tcPr>
          <w:p>
            <w:pPr>
              <w:spacing w:after="0" w:before="0"/>
            </w:pPr>
            <w:r>
              <w:rPr>
                <w:sz w:val="16"/>
              </w:rPr>
              <w:t>Codex commits globally scoped repository outputs first. Claude composes the coordinated dashboard. Codex confirms no group data is mislabeled global.</w:t>
            </w:r>
          </w:p>
        </w:tc>
      </w:tr>
    </w:tbl>
    <w:p/>
    <w:tbl>
      <w:tblPr>
        <w:tblStyle w:val="TableGrid"/>
        <w:tblW w:type="auto" w:w="0"/>
        <w:tblLook w:firstColumn="1" w:firstRow="1" w:lastColumn="0" w:lastRow="0" w:noHBand="0" w:noVBand="1" w:val="04A0"/>
      </w:tblPr>
      <w:tblGrid>
        <w:gridCol w:w="4997"/>
        <w:gridCol w:w="4997"/>
      </w:tblGrid>
      <w:tr>
        <w:trPr>
          <w:cantSplit/>
        </w:trPr>
        <w:tc>
          <w:tcPr>
            <w:tcW w:type="dxa" w:w="4997"/>
            <w:shd w:fill="5A2E18"/>
            <w:tcMar>
              <w:top w:w="80" w:type="dxa"/>
              <w:start w:w="90" w:type="dxa"/>
              <w:bottom w:w="80" w:type="dxa"/>
              <w:end w:w="90" w:type="dxa"/>
            </w:tcMar>
            <w:vAlign w:val="center"/>
          </w:tcPr>
          <w:p>
            <w:r>
              <w:rPr>
                <w:b/>
                <w:color w:val="FFFFFF"/>
                <w:sz w:val="18"/>
              </w:rPr>
              <w:t>Stop rule</w:t>
            </w:r>
          </w:p>
        </w:tc>
        <w:tc>
          <w:tcPr>
            <w:tcW w:type="dxa" w:w="4997"/>
            <w:shd w:fill="FFF4E5"/>
            <w:tcMar>
              <w:top w:w="80" w:type="dxa"/>
              <w:start w:w="90" w:type="dxa"/>
              <w:bottom w:w="80" w:type="dxa"/>
              <w:end w:w="90" w:type="dxa"/>
            </w:tcMar>
            <w:vAlign w:val="center"/>
          </w:tcPr>
          <w:p>
            <w:r>
              <w:rPr>
                <w:sz w:val="18"/>
              </w:rPr>
              <w:t>Complete only this phase or its explicitly assigned substep. Commit, write the handoff file, and stop before beginning the next phase.</w:t>
            </w:r>
          </w:p>
        </w:tc>
      </w:tr>
    </w:tbl>
    <w:p>
      <w:pPr>
        <w:pStyle w:val="Heading2"/>
        <w:keepNext/>
      </w:pPr>
      <w:r>
        <w:t>Outcome of this phase</w:t>
      </w:r>
    </w:p>
    <w:p>
      <w:pPr>
        <w:keepNext w:val="0"/>
        <w:spacing w:after="100" w:before="0" w:line="259" w:lineRule="auto"/>
      </w:pPr>
      <w:r>
        <w:rPr>
          <w:rFonts w:ascii="Aptos" w:hAnsi="Aptos"/>
        </w:rPr>
        <w:t>Global overview, tempo and conditions, and baseline entity summaries separated from group and player data.</w:t>
      </w:r>
    </w:p>
    <w:p>
      <w:pPr>
        <w:pStyle w:val="Heading2"/>
        <w:keepNext/>
      </w:pPr>
      <w:r>
        <w:t>Why this phase comes now</w:t>
      </w:r>
    </w:p>
    <w:p>
      <w:pPr>
        <w:keepNext w:val="0"/>
        <w:spacing w:after="100" w:before="0" w:line="259" w:lineRule="auto"/>
      </w:pPr>
      <w:r>
        <w:rPr>
          <w:rFonts w:ascii="Aptos" w:hAnsi="Aptos"/>
        </w:rPr>
        <w:t>The existing Insights page mixes several scopes; global data needs its own route and language.</w:t>
      </w:r>
    </w:p>
    <w:p>
      <w:pPr>
        <w:pStyle w:val="Heading2"/>
        <w:keepNext/>
      </w:pPr>
      <w:r>
        <w:t>Prerequisites</w:t>
      </w:r>
    </w:p>
    <w:p>
      <w:pPr>
        <w:pStyle w:val="ListBullet"/>
        <w:spacing w:after="40" w:line="252" w:lineRule="auto"/>
        <w:ind w:left="0"/>
      </w:pPr>
      <w:r>
        <w:rPr>
          <w:rFonts w:ascii="Aptos" w:hAnsi="Aptos"/>
          <w:sz w:val="21"/>
        </w:rPr>
        <w:t>Global repository capabilities are known.</w:t>
      </w:r>
    </w:p>
    <w:p>
      <w:pPr>
        <w:pStyle w:val="ListBullet"/>
        <w:spacing w:after="40" w:line="252" w:lineRule="auto"/>
        <w:ind w:left="0"/>
      </w:pPr>
      <w:r>
        <w:rPr>
          <w:rFonts w:ascii="Aptos" w:hAnsi="Aptos"/>
          <w:sz w:val="21"/>
        </w:rPr>
        <w:t>Shared filters and page components are available.</w:t>
      </w:r>
    </w:p>
    <w:p>
      <w:pPr>
        <w:pStyle w:val="Heading2"/>
        <w:keepNext/>
      </w:pPr>
      <w:r>
        <w:t>Inspect before editing</w:t>
      </w:r>
    </w:p>
    <w:p>
      <w:pPr>
        <w:pStyle w:val="ListBullet"/>
        <w:spacing w:after="40" w:line="252" w:lineRule="auto"/>
        <w:ind w:left="0"/>
      </w:pPr>
      <w:r>
        <w:rPr>
          <w:rFonts w:ascii="Aptos" w:hAnsi="Aptos"/>
          <w:sz w:val="21"/>
        </w:rPr>
        <w:t>GlobalMetricBoard</w:t>
      </w:r>
    </w:p>
    <w:p>
      <w:pPr>
        <w:pStyle w:val="ListBullet"/>
        <w:spacing w:after="40" w:line="252" w:lineRule="auto"/>
        <w:ind w:left="0"/>
      </w:pPr>
      <w:r>
        <w:rPr>
          <w:rFonts w:ascii="Aptos" w:hAnsi="Aptos"/>
          <w:sz w:val="21"/>
        </w:rPr>
        <w:t>GlobalSummaryBoard</w:t>
      </w:r>
    </w:p>
    <w:p>
      <w:pPr>
        <w:pStyle w:val="ListBullet"/>
        <w:spacing w:after="40" w:line="252" w:lineRule="auto"/>
        <w:ind w:left="0"/>
      </w:pPr>
      <w:r>
        <w:rPr>
          <w:rFonts w:ascii="Aptos" w:hAnsi="Aptos"/>
          <w:sz w:val="21"/>
        </w:rPr>
        <w:t>CorporationMetaPanel</w:t>
      </w:r>
    </w:p>
    <w:p>
      <w:pPr>
        <w:pStyle w:val="ListBullet"/>
        <w:spacing w:after="40" w:line="252" w:lineRule="auto"/>
        <w:ind w:left="0"/>
      </w:pPr>
      <w:r>
        <w:rPr>
          <w:rFonts w:ascii="Aptos" w:hAnsi="Aptos"/>
          <w:sz w:val="21"/>
        </w:rPr>
        <w:t>AwardMapSummary</w:t>
      </w:r>
    </w:p>
    <w:p>
      <w:pPr>
        <w:pStyle w:val="ListBullet"/>
        <w:spacing w:after="40" w:line="252" w:lineRule="auto"/>
        <w:ind w:left="0"/>
      </w:pPr>
      <w:r>
        <w:rPr>
          <w:rFonts w:ascii="Aptos" w:hAnsi="Aptos"/>
          <w:sz w:val="21"/>
        </w:rPr>
        <w:t>MapPerformanceList</w:t>
      </w:r>
    </w:p>
    <w:p>
      <w:pPr>
        <w:pStyle w:val="ListBullet"/>
        <w:spacing w:after="40" w:line="252" w:lineRule="auto"/>
        <w:ind w:left="0"/>
      </w:pPr>
      <w:r>
        <w:rPr>
          <w:rFonts w:ascii="Aptos" w:hAnsi="Aptos"/>
          <w:sz w:val="21"/>
        </w:rPr>
        <w:t>Global map, corporation, style, tag, milestone, award, player-count, and generation queries</w:t>
      </w:r>
    </w:p>
    <w:p>
      <w:pPr>
        <w:pStyle w:val="Heading2"/>
        <w:keepNext/>
      </w:pPr>
      <w:r>
        <w:t>Do not do in this phase</w:t>
      </w:r>
    </w:p>
    <w:p>
      <w:pPr>
        <w:pStyle w:val="ListBullet"/>
        <w:spacing w:after="40" w:line="252" w:lineRule="auto"/>
        <w:ind w:left="0"/>
      </w:pPr>
      <w:r>
        <w:rPr>
          <w:rFonts w:ascii="Aptos" w:hAnsi="Aptos"/>
          <w:sz w:val="21"/>
        </w:rPr>
        <w:t>Do not display group metrics as global.</w:t>
      </w:r>
    </w:p>
    <w:p>
      <w:pPr>
        <w:pStyle w:val="ListBullet"/>
        <w:spacing w:after="40" w:line="252" w:lineRule="auto"/>
        <w:ind w:left="0"/>
      </w:pPr>
      <w:r>
        <w:rPr>
          <w:rFonts w:ascii="Aptos" w:hAnsi="Aptos"/>
          <w:sz w:val="21"/>
        </w:rPr>
        <w:t>Do not imply unsupported date or filter support.</w:t>
      </w:r>
    </w:p>
    <w:p>
      <w:pPr>
        <w:pStyle w:val="ListBullet"/>
        <w:spacing w:after="40" w:line="252" w:lineRule="auto"/>
        <w:ind w:left="0"/>
      </w:pPr>
      <w:r>
        <w:rPr>
          <w:rFonts w:ascii="Aptos" w:hAnsi="Aptos"/>
          <w:sz w:val="21"/>
        </w:rPr>
        <w:t>Do not hard-code game-length boundaries.</w:t>
      </w:r>
    </w:p>
    <w:p>
      <w:pPr>
        <w:pStyle w:val="Heading2"/>
        <w:keepNext/>
      </w:pPr>
      <w:r>
        <w:t>Small implementation steps</w:t>
      </w:r>
    </w:p>
    <w:p>
      <w:pPr>
        <w:pStyle w:val="Heading3"/>
        <w:keepNext/>
      </w:pPr>
      <w:r>
        <w:t>1. Create global views</w:t>
      </w:r>
    </w:p>
    <w:p>
      <w:pPr>
        <w:pStyle w:val="ListBullet"/>
        <w:spacing w:after="40" w:line="252" w:lineRule="auto"/>
        <w:ind w:left="0"/>
      </w:pPr>
      <w:r>
        <w:rPr>
          <w:rFonts w:ascii="Aptos" w:hAnsi="Aptos"/>
          <w:sz w:val="21"/>
        </w:rPr>
        <w:t>Overview</w:t>
      </w:r>
    </w:p>
    <w:p>
      <w:pPr>
        <w:pStyle w:val="ListBullet"/>
        <w:spacing w:after="40" w:line="252" w:lineRule="auto"/>
        <w:ind w:left="0"/>
      </w:pPr>
      <w:r>
        <w:rPr>
          <w:rFonts w:ascii="Aptos" w:hAnsi="Aptos"/>
          <w:sz w:val="21"/>
        </w:rPr>
        <w:t>Tempo &amp; Conditions</w:t>
      </w:r>
    </w:p>
    <w:p>
      <w:pPr>
        <w:pStyle w:val="ListBullet"/>
        <w:spacing w:after="40" w:line="252" w:lineRule="auto"/>
        <w:ind w:left="0"/>
      </w:pPr>
      <w:r>
        <w:rPr>
          <w:rFonts w:ascii="Aptos" w:hAnsi="Aptos"/>
          <w:sz w:val="21"/>
        </w:rPr>
        <w:t>Cards</w:t>
      </w:r>
    </w:p>
    <w:p>
      <w:pPr>
        <w:pStyle w:val="ListBullet"/>
        <w:spacing w:after="40" w:line="252" w:lineRule="auto"/>
        <w:ind w:left="0"/>
      </w:pPr>
      <w:r>
        <w:rPr>
          <w:rFonts w:ascii="Aptos" w:hAnsi="Aptos"/>
          <w:sz w:val="21"/>
        </w:rPr>
        <w:t>Tags</w:t>
      </w:r>
    </w:p>
    <w:p>
      <w:pPr>
        <w:pStyle w:val="ListBullet"/>
        <w:spacing w:after="40" w:line="252" w:lineRule="auto"/>
        <w:ind w:left="0"/>
      </w:pPr>
      <w:r>
        <w:rPr>
          <w:rFonts w:ascii="Aptos" w:hAnsi="Aptos"/>
          <w:sz w:val="21"/>
        </w:rPr>
        <w:t>Corporations &amp; Preludes</w:t>
      </w:r>
    </w:p>
    <w:p>
      <w:pPr>
        <w:pStyle w:val="ListBullet"/>
        <w:spacing w:after="40" w:line="252" w:lineRule="auto"/>
        <w:ind w:left="0"/>
      </w:pPr>
      <w:r>
        <w:rPr>
          <w:rFonts w:ascii="Aptos" w:hAnsi="Aptos"/>
          <w:sz w:val="21"/>
        </w:rPr>
        <w:t>Objectives &amp; Endgame</w:t>
      </w:r>
    </w:p>
    <w:p>
      <w:pPr>
        <w:pStyle w:val="ListBullet"/>
        <w:spacing w:after="40" w:line="252" w:lineRule="auto"/>
        <w:ind w:left="0"/>
      </w:pPr>
      <w:r>
        <w:rPr>
          <w:rFonts w:ascii="Aptos" w:hAnsi="Aptos"/>
          <w:sz w:val="21"/>
        </w:rPr>
        <w:t>Board Intelligence</w:t>
      </w:r>
    </w:p>
    <w:p>
      <w:pPr>
        <w:pStyle w:val="Heading3"/>
        <w:keepNext/>
      </w:pPr>
      <w:r>
        <w:t>2. Implement Overview</w:t>
      </w:r>
    </w:p>
    <w:p>
      <w:pPr>
        <w:pStyle w:val="ListBullet"/>
        <w:spacing w:after="40" w:line="252" w:lineRule="auto"/>
        <w:ind w:left="0"/>
      </w:pPr>
      <w:r>
        <w:rPr>
          <w:rFonts w:ascii="Aptos" w:hAnsi="Aptos"/>
          <w:sz w:val="21"/>
        </w:rPr>
        <w:t>Games</w:t>
      </w:r>
    </w:p>
    <w:p>
      <w:pPr>
        <w:pStyle w:val="ListBullet"/>
        <w:spacing w:after="40" w:line="252" w:lineRule="auto"/>
        <w:ind w:left="0"/>
      </w:pPr>
      <w:r>
        <w:rPr>
          <w:rFonts w:ascii="Aptos" w:hAnsi="Aptos"/>
          <w:sz w:val="21"/>
        </w:rPr>
        <w:t>Maps</w:t>
      </w:r>
    </w:p>
    <w:p>
      <w:pPr>
        <w:pStyle w:val="ListBullet"/>
        <w:spacing w:after="40" w:line="252" w:lineRule="auto"/>
        <w:ind w:left="0"/>
      </w:pPr>
      <w:r>
        <w:rPr>
          <w:rFonts w:ascii="Aptos" w:hAnsi="Aptos"/>
          <w:sz w:val="21"/>
        </w:rPr>
        <w:t>Corporations</w:t>
      </w:r>
    </w:p>
    <w:p>
      <w:pPr>
        <w:pStyle w:val="ListBullet"/>
        <w:spacing w:after="40" w:line="252" w:lineRule="auto"/>
        <w:ind w:left="0"/>
      </w:pPr>
      <w:r>
        <w:rPr>
          <w:rFonts w:ascii="Aptos" w:hAnsi="Aptos"/>
          <w:sz w:val="21"/>
        </w:rPr>
        <w:t>Common map</w:t>
      </w:r>
    </w:p>
    <w:p>
      <w:pPr>
        <w:pStyle w:val="ListBullet"/>
        <w:spacing w:after="40" w:line="252" w:lineRule="auto"/>
        <w:ind w:left="0"/>
      </w:pPr>
      <w:r>
        <w:rPr>
          <w:rFonts w:ascii="Aptos" w:hAnsi="Aptos"/>
          <w:sz w:val="21"/>
        </w:rPr>
        <w:t>Common corporation</w:t>
      </w:r>
    </w:p>
    <w:p>
      <w:pPr>
        <w:pStyle w:val="ListBullet"/>
        <w:spacing w:after="40" w:line="252" w:lineRule="auto"/>
        <w:ind w:left="0"/>
      </w:pPr>
      <w:r>
        <w:rPr>
          <w:rFonts w:ascii="Aptos" w:hAnsi="Aptos"/>
          <w:sz w:val="21"/>
        </w:rPr>
        <w:t>Common style</w:t>
      </w:r>
    </w:p>
    <w:p>
      <w:pPr>
        <w:pStyle w:val="ListBullet"/>
        <w:spacing w:after="40" w:line="252" w:lineRule="auto"/>
        <w:ind w:left="0"/>
      </w:pPr>
      <w:r>
        <w:rPr>
          <w:rFonts w:ascii="Aptos" w:hAnsi="Aptos"/>
          <w:sz w:val="21"/>
        </w:rPr>
        <w:t>Common tag</w:t>
      </w:r>
    </w:p>
    <w:p>
      <w:pPr>
        <w:pStyle w:val="ListBullet"/>
        <w:spacing w:after="40" w:line="252" w:lineRule="auto"/>
        <w:ind w:left="0"/>
      </w:pPr>
      <w:r>
        <w:rPr>
          <w:rFonts w:ascii="Aptos" w:hAnsi="Aptos"/>
          <w:sz w:val="21"/>
        </w:rPr>
        <w:t>Typical player count</w:t>
      </w:r>
    </w:p>
    <w:p>
      <w:pPr>
        <w:pStyle w:val="ListBullet"/>
        <w:spacing w:after="40" w:line="252" w:lineRule="auto"/>
        <w:ind w:left="0"/>
      </w:pPr>
      <w:r>
        <w:rPr>
          <w:rFonts w:ascii="Aptos" w:hAnsi="Aptos"/>
          <w:sz w:val="21"/>
        </w:rPr>
        <w:t>Typical game length</w:t>
      </w:r>
    </w:p>
    <w:p>
      <w:pPr>
        <w:pStyle w:val="ListBullet"/>
        <w:spacing w:after="40" w:line="252" w:lineRule="auto"/>
        <w:ind w:left="0"/>
      </w:pPr>
      <w:r>
        <w:rPr>
          <w:rFonts w:ascii="Aptos" w:hAnsi="Aptos"/>
          <w:sz w:val="21"/>
        </w:rPr>
        <w:t>Coverage</w:t>
      </w:r>
    </w:p>
    <w:p>
      <w:pPr>
        <w:pStyle w:val="ListBullet"/>
      </w:pPr>
      <w:r>
        <w:t>Global win margin statistics when final-score coverage supports them</w:t>
      </w:r>
    </w:p>
    <w:p>
      <w:pPr>
        <w:pStyle w:val="ListBullet"/>
      </w:pPr>
      <w:r>
        <w:t>Average and median winner-to-runner-up differential</w:t>
      </w:r>
    </w:p>
    <w:p>
      <w:pPr>
        <w:pStyle w:val="ListBullet"/>
      </w:pPr>
      <w:r>
        <w:t>Close-win and decisive-win shares</w:t>
      </w:r>
    </w:p>
    <w:p>
      <w:pPr>
        <w:pStyle w:val="ListBullet"/>
      </w:pPr>
      <w:r>
        <w:t>Win margin distribution and trend by period</w:t>
      </w:r>
    </w:p>
    <w:p>
      <w:pPr>
        <w:pStyle w:val="Heading3"/>
        <w:keepNext/>
      </w:pPr>
      <w:r>
        <w:t>3. Implement Tempo &amp; Conditions baseline</w:t>
      </w:r>
    </w:p>
    <w:p>
      <w:pPr>
        <w:pStyle w:val="ListBullet"/>
        <w:spacing w:after="40" w:line="252" w:lineRule="auto"/>
        <w:ind w:left="0"/>
      </w:pPr>
      <w:r>
        <w:rPr>
          <w:rFonts w:ascii="Aptos" w:hAnsi="Aptos"/>
          <w:sz w:val="21"/>
        </w:rPr>
        <w:t>Table-size metrics</w:t>
      </w:r>
    </w:p>
    <w:p>
      <w:pPr>
        <w:pStyle w:val="ListBullet"/>
        <w:spacing w:after="40" w:line="252" w:lineRule="auto"/>
        <w:ind w:left="0"/>
      </w:pPr>
      <w:r>
        <w:rPr>
          <w:rFonts w:ascii="Aptos" w:hAnsi="Aptos"/>
          <w:sz w:val="21"/>
        </w:rPr>
        <w:t>Generation distribution</w:t>
      </w:r>
    </w:p>
    <w:p>
      <w:pPr>
        <w:pStyle w:val="ListBullet"/>
        <w:spacing w:after="40" w:line="252" w:lineRule="auto"/>
        <w:ind w:left="0"/>
      </w:pPr>
      <w:r>
        <w:rPr>
          <w:rFonts w:ascii="Aptos" w:hAnsi="Aptos"/>
          <w:sz w:val="21"/>
        </w:rPr>
        <w:t>Game-length categories when centrally defined</w:t>
      </w:r>
    </w:p>
    <w:p>
      <w:pPr>
        <w:pStyle w:val="ListBullet"/>
        <w:spacing w:after="40" w:line="252" w:lineRule="auto"/>
        <w:ind w:left="0"/>
      </w:pPr>
      <w:r>
        <w:rPr>
          <w:rFonts w:ascii="Aptos" w:hAnsi="Aptos"/>
          <w:sz w:val="21"/>
        </w:rPr>
        <w:t>Map performance</w:t>
      </w:r>
    </w:p>
    <w:p>
      <w:pPr>
        <w:pStyle w:val="Heading3"/>
        <w:keepNext/>
      </w:pPr>
      <w:r>
        <w:t>4. Migrate existing global summaries</w:t>
      </w:r>
    </w:p>
    <w:p>
      <w:pPr>
        <w:pStyle w:val="ListBullet"/>
        <w:spacing w:after="40" w:line="252" w:lineRule="auto"/>
        <w:ind w:left="0"/>
      </w:pPr>
      <w:r>
        <w:rPr>
          <w:rFonts w:ascii="Aptos" w:hAnsi="Aptos"/>
          <w:sz w:val="21"/>
        </w:rPr>
        <w:t>Refactor rather than simply stack old cards.</w:t>
      </w:r>
    </w:p>
    <w:p>
      <w:pPr>
        <w:pStyle w:val="ListBullet"/>
        <w:spacing w:after="40" w:line="252" w:lineRule="auto"/>
        <w:ind w:left="0"/>
      </w:pPr>
      <w:r>
        <w:rPr>
          <w:rFonts w:ascii="Aptos" w:hAnsi="Aptos"/>
          <w:sz w:val="21"/>
        </w:rPr>
        <w:t>Use shared sections, KPIs, and tables.</w:t>
      </w:r>
    </w:p>
    <w:p>
      <w:pPr>
        <w:pStyle w:val="Heading3"/>
        <w:keepNext/>
      </w:pPr>
      <w:r>
        <w:t>5. Add honest incomplete views</w:t>
      </w:r>
    </w:p>
    <w:p>
      <w:pPr>
        <w:pStyle w:val="ListBullet"/>
        <w:spacing w:after="40" w:line="252" w:lineRule="auto"/>
        <w:ind w:left="0"/>
      </w:pPr>
      <w:r>
        <w:rPr>
          <w:rFonts w:ascii="Aptos" w:hAnsi="Aptos"/>
          <w:sz w:val="21"/>
        </w:rPr>
        <w:t>Tabs not yet implemented should show a clear partial or planned state, not mock values.</w:t>
      </w:r>
    </w:p>
    <w:p>
      <w:pPr>
        <w:spacing w:before="160" w:after="60"/>
      </w:pPr>
      <w:r>
        <w:rPr>
          <w:rFonts w:ascii="Aptos" w:hAnsi="Aptos"/>
          <w:b/>
          <w:color w:val="D9823B"/>
          <w:sz w:val="21"/>
        </w:rPr>
        <w:t>Copy-ready agent execution prompt</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Perform Phase 8 only: build /insights/global using verified globally scoped repositories. Create view tabs for Overview; Tempo &amp; Conditions; Cards; Tags; Corporations &amp; Preludes; Objectives &amp; Endgame; Board Intelligence.</w:t>
            </w:r>
            <w:r>
              <w:br/>
            </w:r>
            <w:r>
              <w:rPr>
                <w:rFonts w:ascii="Consolas" w:hAnsi="Consolas"/>
                <w:color w:val="1E2832"/>
                <w:sz w:val="17"/>
              </w:rPr>
            </w:r>
            <w:r>
              <w:br/>
            </w:r>
            <w:r>
              <w:rPr>
                <w:rFonts w:ascii="Consolas" w:hAnsi="Consolas"/>
                <w:color w:val="1E2832"/>
                <w:sz w:val="17"/>
              </w:rPr>
              <w:t>Fully implement the Overview and Tempo &amp; Conditions baseline using current global maps, corporations, styles, tags, milestones, awards, player-count, and generation metrics. Refactor GlobalMetricBoard, GlobalSummaryBoard, CorporationMetaPanel, AwardMapSummary, and other global components into a coordinated page rather than stacking them unchanged.</w:t>
            </w:r>
            <w:r>
              <w:br/>
            </w:r>
            <w:r>
              <w:rPr>
                <w:rFonts w:ascii="Consolas" w:hAnsi="Consolas"/>
                <w:color w:val="1E2832"/>
                <w:sz w:val="17"/>
              </w:rPr>
            </w:r>
            <w:r>
              <w:br/>
            </w:r>
            <w:r>
              <w:rPr>
                <w:rFonts w:ascii="Consolas" w:hAnsi="Consolas"/>
                <w:color w:val="1E2832"/>
                <w:sz w:val="17"/>
              </w:rPr>
              <w:t>Do not mix group or player metrics into global analysis. Do not expose filters that queries cannot honor. Centralize any game-length classification. Unimplemented domain views must show an honest partial-data or upcoming state without mock statistics.</w:t>
            </w:r>
          </w:p>
          <w:p>
            <w:r>
              <w:rPr>
                <w:b/>
              </w:rPr>
              <w:t>PRODUCTION GRAPHICS</w:t>
            </w:r>
          </w:p>
          <w:p>
            <w:pPr/>
            <w:r>
              <w:t>Integrate Supabase production graphics into Global Insights. Use corporation logos, tag graphics, and point-source graphics through the shared resolver in rankings, selectors, charts, legends, tables, KPIs, and details. Never build page-specific storage URLs.</w:t>
            </w:r>
          </w:p>
          <w:p>
            <w:pPr>
              <w:spacing w:before="140" w:after="0" w:line="240" w:lineRule="auto"/>
            </w:pPr>
            <w:r>
              <w:rPr>
                <w:rFonts w:ascii="Consolas" w:hAnsi="Consolas"/>
                <w:b/>
                <w:color w:val="9A4A18"/>
                <w:sz w:val="17"/>
              </w:rPr>
              <w:t>GLOBAL INSIGHTS DASHBOARD COMPOSITION</w:t>
            </w:r>
            <w:r>
              <w:br/>
            </w:r>
            <w:r>
              <w:rPr>
                <w:rFonts w:ascii="Consolas" w:hAnsi="Consolas"/>
                <w:color w:val="1E2832"/>
                <w:sz w:val="17"/>
              </w:rPr>
              <w:t>Do not stack legacy global components unchanged. Build a combined overview with KPI strip, meta composition, tempo/condition distribution, ranked entity panels, trend or comparison graphics, and evidence tables.</w:t>
            </w:r>
            <w:r>
              <w:br/>
            </w:r>
            <w:r>
              <w:rPr>
                <w:rFonts w:ascii="Consolas" w:hAnsi="Consolas"/>
                <w:color w:val="1E2832"/>
                <w:sz w:val="17"/>
              </w:rPr>
              <w:t>Use corporation logos, tag graphics, and point-source graphics in entity labels, legends, selectors, cards, and detail panels through the shared asset resolver.</w:t>
            </w:r>
          </w:p>
          <w:p>
            <w:pPr>
              <w:spacing w:before="120"/>
            </w:pPr>
            <w:r>
              <w:rPr>
                <w:b/>
              </w:rPr>
              <w:t>GLOBAL WIN DIFFERENTIAL</w:t>
            </w:r>
          </w:p>
          <w:p>
            <w:pPr>
              <w:spacing w:after="40"/>
            </w:pPr>
            <w:r>
              <w:t>- When global final-score coverage supports it, add average and median winner-to-runner-up differential, close-win and decisive-win shares, a game-level margin distribution, and period trend. Aggregate qualifying game margins directly rather than averaging player averages.</w:t>
            </w:r>
          </w:p>
          <w:p>
            <w:r>
              <w:rPr>
                <w:b/>
              </w:rPr>
              <w:t>Global temporal analytics</w:t>
            </w:r>
          </w:p>
          <w:p>
            <w:pPr>
              <w:pStyle w:val="ListBullet"/>
            </w:pPr>
            <w:r>
              <w:t>Use the new per-generation records to add global cards-bought pace and Terraforming Rating progression to Tempo &amp; Conditions.</w:t>
            </w:r>
          </w:p>
          <w:p>
            <w:pPr>
              <w:pStyle w:val="ListBullet"/>
            </w:pPr>
            <w:r>
              <w:t>Provide exact-generation and normalized-phase modes, documented aggregation weighting, visible coverage, synchronized filters, and accessible summaries.</w:t>
            </w:r>
          </w:p>
          <w:p>
            <w:pPr>
              <w:pStyle w:val="ListBullet"/>
            </w:pPr>
            <w:r>
              <w:t>Do not fill missing values, average player averages without labeling the method, or imply that more purchased cards caused better outcomes.</w:t>
            </w:r>
          </w:p>
        </w:tc>
      </w:tr>
    </w:tbl>
    <w:p>
      <w:pPr>
        <w:spacing w:after="40"/>
      </w:pPr>
    </w:p>
    <w:p>
      <w:pPr>
        <w:pStyle w:val="Heading3"/>
      </w:pPr>
      <w:r>
        <w:t>6. Use production graphics in Global Insights</w:t>
      </w:r>
    </w:p>
    <w:p>
      <w:pPr>
        <w:pStyle w:val="Heading3"/>
      </w:pPr>
      <w:r>
        <w:t>7. Add global card-acquisition and TR pace</w:t>
      </w:r>
    </w:p>
    <w:p>
      <w:pPr>
        <w:pStyle w:val="ListBullet"/>
      </w:pPr>
      <w:r>
        <w:t>Add average and median cards bought per player by generation, cumulative cards-bought curves, and early/mid/late purchase intensity when coverage supports them.</w:t>
      </w:r>
    </w:p>
    <w:p>
      <w:pPr>
        <w:pStyle w:val="ListBullet"/>
      </w:pPr>
      <w:r>
        <w:t>Add global TR progression and TR gain by generation using game-level/player-level observations with documented weighting.</w:t>
      </w:r>
    </w:p>
    <w:p>
      <w:pPr>
        <w:pStyle w:val="ListBullet"/>
      </w:pPr>
      <w:r>
        <w:t>Provide exact-generation and normalized-phase modes. Do not compare generation 12 directly with shorter games without explicit eligibility rules.</w:t>
      </w:r>
    </w:p>
    <w:p>
      <w:pPr>
        <w:pStyle w:val="ListBullet"/>
      </w:pPr>
      <w:r>
        <w:t>Expose complete and partial timeline counts and allow filters to update both card-acquisition and TR graphics together.</w:t>
      </w:r>
    </w:p>
    <w:p>
      <w:pPr>
        <w:pStyle w:val="ListBullet"/>
      </w:pPr>
      <w:r>
        <w:t>Use corporation logos in rankings, selectors, tables, detail panels, and entity links.</w:t>
      </w:r>
    </w:p>
    <w:p>
      <w:pPr>
        <w:pStyle w:val="ListBullet"/>
      </w:pPr>
      <w:r>
        <w:t>Use tag graphics in tag summaries, charts, tables, and filter chips.</w:t>
      </w:r>
    </w:p>
    <w:p>
      <w:pPr>
        <w:pStyle w:val="ListBullet"/>
      </w:pPr>
      <w:r>
        <w:t>Use point-source graphics in scoring composition, legends, and KPI summaries.</w:t>
      </w:r>
    </w:p>
    <w:p>
      <w:pPr>
        <w:pStyle w:val="ListBullet"/>
      </w:pPr>
      <w:r>
        <w:t>Keep graphics paired with readable text labels.</w:t>
      </w:r>
    </w:p>
    <w:p>
      <w:pPr>
        <w:pStyle w:val="Heading3"/>
      </w:pPr>
      <w:r>
        <w:rPr>
          <w:b w:val="0"/>
          <w:i w:val="0"/>
        </w:rPr>
        <w:t>Public evidence and identity privacy</w:t>
      </w:r>
    </w:p>
    <w:p>
      <w:pPr>
        <w:pStyle w:val="ListBullet"/>
      </w:pPr>
      <w:r>
        <w:rPr>
          <w:b w:val="0"/>
          <w:i w:val="0"/>
        </w:rPr>
        <w:t>Use the centralized public player-name resolver for every public player label.</w:t>
      </w:r>
    </w:p>
    <w:p>
      <w:pPr>
        <w:pStyle w:val="ListBullet"/>
      </w:pPr>
      <w:r>
        <w:rPr>
          <w:b w:val="0"/>
          <w:i w:val="0"/>
        </w:rPr>
        <w:t>After a successful claim, show the registered username or an approved public handle; never fall back to first name, last name, full name, email, authentication ID, normalized personal name, or private aliases.</w:t>
      </w:r>
    </w:p>
    <w:p>
      <w:pPr>
        <w:pStyle w:val="ListBullet"/>
      </w:pPr>
      <w:r>
        <w:rPr>
          <w:b w:val="0"/>
          <w:i w:val="0"/>
        </w:rPr>
        <w:t>Keep original import evidence and private claim-matching data behind authenticated and authorized boundaries.</w:t>
      </w:r>
    </w:p>
    <w:p>
      <w:pPr>
        <w:pStyle w:val="ListBullet"/>
      </w:pPr>
      <w:r>
        <w:rPr>
          <w:b w:val="0"/>
          <w:i w:val="0"/>
        </w:rPr>
        <w:t>Exclude private personal-name fields from public repository outputs, route loaders, client DTOs, hydration data, APIs, RPCs, metadata, exports, logs, telemetry, and analytics events.</w:t>
      </w:r>
    </w:p>
    <w:p>
      <w:pPr>
        <w:pStyle w:val="ListBullet"/>
      </w:pPr>
      <w:r>
        <w:rPr>
          <w:b w:val="0"/>
          <w:i w:val="0"/>
        </w:rPr>
        <w:t>Preserve the existing player ID and historical game relationships when public presentation changes after claim.</w:t>
      </w:r>
    </w:p>
    <w:p>
      <w:pPr>
        <w:pStyle w:val="Heading2"/>
        <w:keepNext/>
      </w:pPr>
      <w:r>
        <w:t>Acceptance checklist</w:t>
      </w:r>
    </w:p>
    <w:p>
      <w:pPr>
        <w:spacing w:after="40"/>
        <w:ind w:left="259" w:hanging="259"/>
      </w:pPr>
      <w:r>
        <w:rPr>
          <w:rFonts w:ascii="DejaVu Sans" w:hAnsi="DejaVu Sans"/>
          <w:sz w:val="21"/>
        </w:rPr>
        <w:t xml:space="preserve">☐ </w:t>
      </w:r>
      <w:r>
        <w:rPr>
          <w:rFonts w:ascii="Aptos" w:hAnsi="Aptos"/>
          <w:sz w:val="21"/>
        </w:rPr>
        <w:t>Global route uses global data only.</w:t>
      </w:r>
    </w:p>
    <w:p>
      <w:pPr/>
      <w:r>
        <w:t>☐ Global win point differential is calculated from game-level winner margins and does not average player averages.</w:t>
      </w:r>
    </w:p>
    <w:p>
      <w:pPr>
        <w:spacing w:after="40"/>
        <w:ind w:left="259" w:hanging="259"/>
      </w:pPr>
      <w:r>
        <w:rPr>
          <w:rFonts w:ascii="DejaVu Sans" w:hAnsi="DejaVu Sans"/>
          <w:sz w:val="21"/>
        </w:rPr>
        <w:t xml:space="preserve">☐ </w:t>
      </w:r>
      <w:r>
        <w:rPr>
          <w:rFonts w:ascii="Aptos" w:hAnsi="Aptos"/>
          <w:sz w:val="21"/>
        </w:rPr>
        <w:t>Existing global values remain numerically consistent.</w:t>
      </w:r>
    </w:p>
    <w:p>
      <w:pPr>
        <w:spacing w:after="40"/>
        <w:ind w:left="259" w:hanging="259"/>
      </w:pPr>
      <w:r>
        <w:rPr>
          <w:rFonts w:ascii="DejaVu Sans" w:hAnsi="DejaVu Sans"/>
          <w:sz w:val="21"/>
        </w:rPr>
        <w:t xml:space="preserve">☐ </w:t>
      </w:r>
      <w:r>
        <w:rPr>
          <w:rFonts w:ascii="Aptos" w:hAnsi="Aptos"/>
          <w:sz w:val="21"/>
        </w:rPr>
        <w:t>Overview and conditions are functional.</w:t>
      </w:r>
    </w:p>
    <w:p>
      <w:pPr>
        <w:spacing w:after="40"/>
        <w:ind w:left="259" w:hanging="259"/>
      </w:pPr>
      <w:r>
        <w:rPr>
          <w:rFonts w:ascii="DejaVu Sans" w:hAnsi="DejaVu Sans"/>
          <w:sz w:val="21"/>
        </w:rPr>
        <w:t xml:space="preserve">☐ </w:t>
      </w:r>
      <w:r>
        <w:rPr>
          <w:rFonts w:ascii="Aptos" w:hAnsi="Aptos"/>
          <w:sz w:val="21"/>
        </w:rPr>
        <w:t>Partial views are honest.</w:t>
      </w:r>
    </w:p>
    <w:p>
      <w:pPr>
        <w:spacing w:after="40"/>
        <w:ind w:left="259" w:hanging="259"/>
      </w:pPr>
      <w:r>
        <w:rPr>
          <w:rFonts w:ascii="DejaVu Sans" w:hAnsi="DejaVu Sans"/>
          <w:sz w:val="21"/>
        </w:rPr>
        <w:t xml:space="preserve">☐ </w:t>
      </w:r>
      <w:r>
        <w:rPr>
          <w:rFonts w:ascii="Aptos" w:hAnsi="Aptos"/>
          <w:sz w:val="21"/>
        </w:rPr>
        <w:t>Loading, empty, and error states work.</w:t>
      </w:r>
    </w:p>
    <w:p>
      <w:pPr>
        <w:spacing w:after="40"/>
        <w:ind w:left="259" w:hanging="259"/>
      </w:pPr>
      <w:r>
        <w:rPr>
          <w:rFonts w:ascii="DejaVu Sans" w:hAnsi="DejaVu Sans"/>
          <w:sz w:val="21"/>
        </w:rPr>
        <w:t xml:space="preserve">☐ </w:t>
      </w:r>
      <w:r>
        <w:rPr>
          <w:rFonts w:ascii="Aptos" w:hAnsi="Aptos"/>
          <w:sz w:val="21"/>
        </w:rPr>
        <w:t>Filters match query capability.</w:t>
      </w:r>
    </w:p>
    <w:p>
      <w:pPr/>
      <w:r>
        <w:t>☐ Global Insights uses production corporation, tag, and point-source graphics consistently.</w:t>
      </w:r>
    </w:p>
    <w:p>
      <w:pPr>
        <w:spacing w:after="40"/>
        <w:ind w:left="259" w:hanging="259"/>
      </w:pPr>
      <w:r>
        <w:rPr>
          <w:rFonts w:ascii="DejaVu Sans" w:hAnsi="DejaVu Sans"/>
          <w:sz w:val="21"/>
        </w:rPr>
        <w:t xml:space="preserve">☐ </w:t>
      </w:r>
      <w:r>
        <w:rPr>
          <w:rFonts w:ascii="Aptos" w:hAnsi="Aptos"/>
          <w:sz w:val="21"/>
        </w:rPr>
        <w:t>Global Overview and Tempo &amp; Conditions use combined dashboard layouts rather than stacking legacy components unchanged.</w:t>
      </w:r>
    </w:p>
    <w:p>
      <w:pPr>
        <w:spacing w:after="40"/>
        <w:ind w:left="259" w:hanging="259"/>
      </w:pPr>
      <w:r>
        <w:rPr>
          <w:rFonts w:ascii="DejaVu Sans" w:hAnsi="DejaVu Sans"/>
          <w:sz w:val="21"/>
        </w:rPr>
        <w:t xml:space="preserve">☐ </w:t>
      </w:r>
      <w:r>
        <w:rPr>
          <w:rFonts w:ascii="Aptos" w:hAnsi="Aptos"/>
          <w:sz w:val="21"/>
        </w:rPr>
        <w:t>Corporation, tag, and point-source graphics resolve through the shared Supabase layer in every relevant visual.</w:t>
      </w:r>
    </w:p>
    <w:p>
      <w:pPr>
        <w:pStyle w:val="Heading2"/>
        <w:keepNext/>
      </w:pPr>
      <w:r>
        <w:t>Required agent handoff</w:t>
      </w:r>
    </w:p>
    <w:p>
      <w:pPr>
        <w:pStyle w:val="ListBullet"/>
        <w:spacing w:after="40" w:line="252" w:lineRule="auto"/>
        <w:ind w:left="0"/>
      </w:pPr>
      <w:r>
        <w:rPr>
          <w:rFonts w:ascii="Aptos" w:hAnsi="Aptos"/>
          <w:sz w:val="21"/>
        </w:rPr>
        <w:t>Summarize the implementation and the user-visible result.</w:t>
      </w:r>
    </w:p>
    <w:p>
      <w:pPr>
        <w:pStyle w:val="ListBullet"/>
        <w:spacing w:after="40" w:line="252" w:lineRule="auto"/>
        <w:ind w:left="0"/>
      </w:pPr>
      <w:r>
        <w:rPr>
          <w:rFonts w:ascii="Aptos" w:hAnsi="Aptos"/>
          <w:sz w:val="21"/>
        </w:rPr>
        <w:t>List every file created, modified, moved, or retired.</w:t>
      </w:r>
    </w:p>
    <w:p>
      <w:pPr>
        <w:pStyle w:val="ListBullet"/>
        <w:spacing w:after="40" w:line="252" w:lineRule="auto"/>
        <w:ind w:left="0"/>
      </w:pPr>
      <w:r>
        <w:rPr>
          <w:rFonts w:ascii="Aptos" w:hAnsi="Aptos"/>
          <w:sz w:val="21"/>
        </w:rPr>
        <w:t>List existing components and repository functions reused.</w:t>
      </w:r>
    </w:p>
    <w:p>
      <w:pPr>
        <w:pStyle w:val="ListBullet"/>
        <w:spacing w:after="40" w:line="252" w:lineRule="auto"/>
        <w:ind w:left="0"/>
      </w:pPr>
      <w:r>
        <w:rPr>
          <w:rFonts w:ascii="Aptos" w:hAnsi="Aptos"/>
          <w:sz w:val="21"/>
        </w:rPr>
        <w:t>Explain any analytics calculation added or changed.</w:t>
      </w:r>
    </w:p>
    <w:p>
      <w:pPr>
        <w:pStyle w:val="ListBullet"/>
        <w:spacing w:after="40" w:line="252" w:lineRule="auto"/>
        <w:ind w:left="0"/>
      </w:pPr>
      <w:r>
        <w:rPr>
          <w:rFonts w:ascii="Aptos" w:hAnsi="Aptos"/>
          <w:sz w:val="21"/>
        </w:rPr>
        <w:t>Report database, query, schema, migration, or environment changes.</w:t>
      </w:r>
    </w:p>
    <w:p>
      <w:pPr>
        <w:pStyle w:val="ListBullet"/>
        <w:spacing w:after="40" w:line="252" w:lineRule="auto"/>
        <w:ind w:left="0"/>
      </w:pPr>
      <w:r>
        <w:rPr>
          <w:rFonts w:ascii="Aptos" w:hAnsi="Aptos"/>
          <w:sz w:val="21"/>
        </w:rPr>
        <w:t>Report tests and commands run, including failures that predated the phase.</w:t>
      </w:r>
    </w:p>
    <w:p>
      <w:pPr>
        <w:pStyle w:val="ListBullet"/>
        <w:spacing w:after="40" w:line="252" w:lineRule="auto"/>
        <w:ind w:left="0"/>
      </w:pPr>
      <w:r>
        <w:rPr>
          <w:rFonts w:ascii="Aptos" w:hAnsi="Aptos"/>
          <w:sz w:val="21"/>
        </w:rPr>
        <w:t>Provide desktop and mobile screenshots when UI work was performed.</w:t>
      </w:r>
    </w:p>
    <w:p>
      <w:pPr>
        <w:pStyle w:val="ListBullet"/>
        <w:spacing w:after="40" w:line="252" w:lineRule="auto"/>
        <w:ind w:left="0"/>
      </w:pPr>
      <w:r>
        <w:rPr>
          <w:rFonts w:ascii="Aptos" w:hAnsi="Aptos"/>
          <w:sz w:val="21"/>
        </w:rPr>
        <w:t>List unresolved data gaps, assumptions, risks, and recommended next work.</w:t>
      </w:r>
    </w:p>
    <w:p>
      <w:r>
        <w:br w:type="page"/>
      </w:r>
    </w:p>
    <w:p>
      <w:pPr>
        <w:pStyle w:val="Heading1"/>
        <w:keepNext/>
        <w:pageBreakBefore/>
        <w:pBdr>
          <w:bottom w:val="single" w:sz="8" w:space="4" w:color="D9823B"/>
        </w:pBdr>
      </w:pPr>
      <w:r>
        <w:t>Phase 9 - Individual Insights Baseline</w:t>
      </w:r>
    </w:p>
    <w:p>
      <w:pPr>
        <w:pStyle w:val="Subtitle"/>
        <w:keepNext w:val="0"/>
        <w:spacing w:after="200" w:before="0" w:line="259" w:lineRule="auto"/>
      </w:pPr>
      <w:r>
        <w:rPr>
          <w:rFonts w:ascii="Aptos" w:hAnsi="Aptos"/>
        </w:rPr>
        <w:t>Create the selected-player analytics workspace and migrate current personal analysis into clear views.</w:t>
      </w:r>
    </w:p>
    <w:p>
      <w:pPr>
        <w:pStyle w:val="Heading2"/>
        <w:keepNext/>
      </w:pPr>
      <w:r>
        <w:t>Recommended agent and effort</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2376"/>
            <w:vAlign w:val="center"/>
            <w:tcMar>
              <w:top w:w="80" w:type="dxa"/>
              <w:start w:w="90" w:type="dxa"/>
              <w:bottom w:w="80" w:type="dxa"/>
              <w:end w:w="90" w:type="dxa"/>
            </w:tcMar>
            <w:shd w:fill="5A2E18"/>
          </w:tcPr>
          <w:p>
            <w:pPr>
              <w:spacing w:after="0" w:before="0"/>
            </w:pPr>
            <w:r>
              <w:rPr>
                <w:b/>
                <w:color w:val="FFFFFF"/>
                <w:sz w:val="16"/>
              </w:rPr>
              <w:t>Field</w:t>
            </w:r>
          </w:p>
        </w:tc>
        <w:tc>
          <w:tcPr>
            <w:tcW w:type="dxa" w:w="7272"/>
            <w:vAlign w:val="center"/>
            <w:tcMar>
              <w:top w:w="80" w:type="dxa"/>
              <w:start w:w="90" w:type="dxa"/>
              <w:bottom w:w="80" w:type="dxa"/>
              <w:end w:w="90" w:type="dxa"/>
            </w:tcMar>
            <w:shd w:fill="5A2E18"/>
          </w:tcPr>
          <w:p>
            <w:pPr>
              <w:spacing w:after="0" w:before="0"/>
            </w:pPr>
            <w:r>
              <w:rPr>
                <w:b/>
                <w:color w:val="FFFFFF"/>
                <w:sz w:val="16"/>
              </w:rPr>
              <w:t>Recommendation</w:t>
            </w:r>
          </w:p>
        </w:tc>
      </w:tr>
      <w:tr>
        <w:trPr>
          <w:cantSplit/>
        </w:trPr>
        <w:tc>
          <w:tcPr>
            <w:tcW w:type="dxa" w:w="2376"/>
            <w:vAlign w:val="center"/>
            <w:tcMar>
              <w:top w:w="80" w:type="dxa"/>
              <w:start w:w="90" w:type="dxa"/>
              <w:bottom w:w="80" w:type="dxa"/>
              <w:end w:w="90" w:type="dxa"/>
            </w:tcMar>
          </w:tcPr>
          <w:p>
            <w:pPr>
              <w:spacing w:after="0" w:before="0"/>
            </w:pPr>
            <w:r>
              <w:rPr>
                <w:sz w:val="16"/>
              </w:rPr>
              <w:t>Preferred execution</w:t>
            </w:r>
          </w:p>
        </w:tc>
        <w:tc>
          <w:tcPr>
            <w:tcW w:type="dxa" w:w="7272"/>
            <w:vAlign w:val="center"/>
            <w:tcMar>
              <w:top w:w="80" w:type="dxa"/>
              <w:start w:w="90" w:type="dxa"/>
              <w:bottom w:w="80" w:type="dxa"/>
              <w:end w:w="90" w:type="dxa"/>
            </w:tcMar>
          </w:tcPr>
          <w:p>
            <w:pPr>
              <w:spacing w:after="0" w:before="0"/>
            </w:pPr>
            <w:r>
              <w:rPr>
                <w:sz w:val="16"/>
              </w:rPr>
              <w:t>Codex</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configuration</w:t>
            </w:r>
          </w:p>
        </w:tc>
        <w:tc>
          <w:tcPr>
            <w:tcW w:type="dxa" w:w="7272"/>
            <w:vAlign w:val="center"/>
            <w:tcMar>
              <w:top w:w="80" w:type="dxa"/>
              <w:start w:w="90" w:type="dxa"/>
              <w:bottom w:w="80" w:type="dxa"/>
              <w:end w:w="90" w:type="dxa"/>
            </w:tcMar>
            <w:shd w:fill="F1E9E2"/>
          </w:tcPr>
          <w:p>
            <w:pPr>
              <w:spacing w:after="0" w:before="0"/>
            </w:pPr>
            <w:r>
              <w:rPr>
                <w:sz w:val="16"/>
              </w:rPr>
              <w:t>GPT-5.6 Sol - Extra High - Standard</w:t>
            </w:r>
          </w:p>
        </w:tc>
      </w:tr>
      <w:tr>
        <w:trPr>
          <w:cantSplit/>
        </w:trPr>
        <w:tc>
          <w:tcPr>
            <w:tcW w:type="dxa" w:w="2376"/>
            <w:vAlign w:val="center"/>
            <w:tcMar>
              <w:top w:w="80" w:type="dxa"/>
              <w:start w:w="90" w:type="dxa"/>
              <w:bottom w:w="80" w:type="dxa"/>
              <w:end w:w="90" w:type="dxa"/>
            </w:tcMar>
          </w:tcPr>
          <w:p>
            <w:pPr>
              <w:spacing w:after="0" w:before="0"/>
            </w:pPr>
            <w:r>
              <w:rPr>
                <w:sz w:val="16"/>
              </w:rPr>
              <w:t>Acceptable alternate</w:t>
            </w:r>
          </w:p>
        </w:tc>
        <w:tc>
          <w:tcPr>
            <w:tcW w:type="dxa" w:w="7272"/>
            <w:vAlign w:val="center"/>
            <w:tcMar>
              <w:top w:w="80" w:type="dxa"/>
              <w:start w:w="90" w:type="dxa"/>
              <w:bottom w:w="80" w:type="dxa"/>
              <w:end w:w="90" w:type="dxa"/>
            </w:tcMar>
          </w:tcPr>
          <w:p>
            <w:pPr>
              <w:spacing w:after="0" w:before="0"/>
            </w:pPr>
            <w:r>
              <w:rPr>
                <w:sz w:val="16"/>
              </w:rPr>
              <w:t>Claude Sonnet 5 - xhigh effort</w:t>
            </w:r>
          </w:p>
        </w:tc>
      </w:tr>
      <w:tr>
        <w:trPr>
          <w:cantSplit/>
        </w:trPr>
        <w:tc>
          <w:tcPr>
            <w:tcW w:type="dxa" w:w="2376"/>
            <w:vAlign w:val="center"/>
            <w:tcMar>
              <w:top w:w="80" w:type="dxa"/>
              <w:start w:w="90" w:type="dxa"/>
              <w:bottom w:w="80" w:type="dxa"/>
              <w:end w:w="90" w:type="dxa"/>
            </w:tcMar>
            <w:shd w:fill="F1E9E2"/>
          </w:tcPr>
          <w:p>
            <w:pPr>
              <w:spacing w:after="0" w:before="0"/>
            </w:pPr>
            <w:r>
              <w:rPr>
                <w:sz w:val="16"/>
              </w:rPr>
              <w:t>Independent reviewer</w:t>
            </w:r>
          </w:p>
        </w:tc>
        <w:tc>
          <w:tcPr>
            <w:tcW w:type="dxa" w:w="7272"/>
            <w:vAlign w:val="center"/>
            <w:tcMar>
              <w:top w:w="80" w:type="dxa"/>
              <w:start w:w="90" w:type="dxa"/>
              <w:bottom w:w="80" w:type="dxa"/>
              <w:end w:w="90" w:type="dxa"/>
            </w:tcMar>
            <w:shd w:fill="F1E9E2"/>
          </w:tcPr>
          <w:p>
            <w:pPr>
              <w:spacing w:after="0" w:before="0"/>
            </w:pPr>
            <w:r>
              <w:rPr>
                <w:sz w:val="16"/>
              </w:rPr>
              <w:t>Claude Opus 4.8 - xhigh for information hierarchy and scope review</w:t>
            </w:r>
          </w:p>
        </w:tc>
      </w:tr>
      <w:tr>
        <w:trPr>
          <w:cantSplit/>
        </w:trPr>
        <w:tc>
          <w:tcPr>
            <w:tcW w:type="dxa" w:w="2376"/>
            <w:vAlign w:val="center"/>
            <w:tcMar>
              <w:top w:w="80" w:type="dxa"/>
              <w:start w:w="90" w:type="dxa"/>
              <w:bottom w:w="80" w:type="dxa"/>
              <w:end w:w="90" w:type="dxa"/>
            </w:tcMar>
          </w:tcPr>
          <w:p>
            <w:pPr>
              <w:spacing w:after="0" w:before="0"/>
            </w:pPr>
            <w:r>
              <w:rPr>
                <w:sz w:val="16"/>
              </w:rPr>
              <w:t>Handoff sensitivity</w:t>
            </w:r>
          </w:p>
        </w:tc>
        <w:tc>
          <w:tcPr>
            <w:tcW w:type="dxa" w:w="7272"/>
            <w:vAlign w:val="center"/>
            <w:tcMar>
              <w:top w:w="80" w:type="dxa"/>
              <w:start w:w="90" w:type="dxa"/>
              <w:bottom w:w="80" w:type="dxa"/>
              <w:end w:w="90" w:type="dxa"/>
            </w:tcMar>
          </w:tcPr>
          <w:p>
            <w:pPr>
              <w:spacing w:after="0" w:before="0"/>
            </w:pPr>
            <w:r>
              <w:rPr>
                <w:sz w:val="16"/>
              </w:rPr>
              <w:t>High</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handoff pattern</w:t>
            </w:r>
          </w:p>
        </w:tc>
        <w:tc>
          <w:tcPr>
            <w:tcW w:type="dxa" w:w="7272"/>
            <w:vAlign w:val="center"/>
            <w:tcMar>
              <w:top w:w="80" w:type="dxa"/>
              <w:start w:w="90" w:type="dxa"/>
              <w:bottom w:w="80" w:type="dxa"/>
              <w:end w:w="90" w:type="dxa"/>
            </w:tcMar>
            <w:shd w:fill="F1E9E2"/>
          </w:tcPr>
          <w:p>
            <w:pPr>
              <w:spacing w:after="0" w:before="0"/>
            </w:pPr>
            <w:r>
              <w:rPr>
                <w:sz w:val="16"/>
              </w:rPr>
              <w:t>Codex migrates player-scoped analytics and URL state. Claude reviews the combined dashboard and evidence flow without changing formulas.</w:t>
            </w:r>
          </w:p>
        </w:tc>
      </w:tr>
    </w:tbl>
    <w:p/>
    <w:tbl>
      <w:tblPr>
        <w:tblStyle w:val="TableGrid"/>
        <w:tblW w:type="auto" w:w="0"/>
        <w:tblLook w:firstColumn="1" w:firstRow="1" w:lastColumn="0" w:lastRow="0" w:noHBand="0" w:noVBand="1" w:val="04A0"/>
      </w:tblPr>
      <w:tblGrid>
        <w:gridCol w:w="4997"/>
        <w:gridCol w:w="4997"/>
      </w:tblGrid>
      <w:tr>
        <w:trPr>
          <w:cantSplit/>
        </w:trPr>
        <w:tc>
          <w:tcPr>
            <w:tcW w:type="dxa" w:w="4997"/>
            <w:shd w:fill="5A2E18"/>
            <w:tcMar>
              <w:top w:w="80" w:type="dxa"/>
              <w:start w:w="90" w:type="dxa"/>
              <w:bottom w:w="80" w:type="dxa"/>
              <w:end w:w="90" w:type="dxa"/>
            </w:tcMar>
            <w:vAlign w:val="center"/>
          </w:tcPr>
          <w:p>
            <w:r>
              <w:rPr>
                <w:b/>
                <w:color w:val="FFFFFF"/>
                <w:sz w:val="18"/>
              </w:rPr>
              <w:t>Stop rule</w:t>
            </w:r>
          </w:p>
        </w:tc>
        <w:tc>
          <w:tcPr>
            <w:tcW w:type="dxa" w:w="4997"/>
            <w:shd w:fill="FFF4E5"/>
            <w:tcMar>
              <w:top w:w="80" w:type="dxa"/>
              <w:start w:w="90" w:type="dxa"/>
              <w:bottom w:w="80" w:type="dxa"/>
              <w:end w:w="90" w:type="dxa"/>
            </w:tcMar>
            <w:vAlign w:val="center"/>
          </w:tcPr>
          <w:p>
            <w:r>
              <w:rPr>
                <w:sz w:val="18"/>
              </w:rPr>
              <w:t>Complete only this phase or its explicitly assigned substep. Commit, write the handoff file, and stop before beginning the next phase.</w:t>
            </w:r>
          </w:p>
        </w:tc>
      </w:tr>
    </w:tbl>
    <w:p>
      <w:pPr>
        <w:pStyle w:val="Heading2"/>
        <w:keepNext/>
      </w:pPr>
      <w:r>
        <w:t>Outcome of this phase</w:t>
      </w:r>
    </w:p>
    <w:p>
      <w:pPr>
        <w:keepNext w:val="0"/>
        <w:spacing w:after="100" w:before="0" w:line="259" w:lineRule="auto"/>
      </w:pPr>
      <w:r>
        <w:rPr>
          <w:rFonts w:ascii="Aptos" w:hAnsi="Aptos"/>
        </w:rPr>
        <w:t>A player-scoped route with overview, player selection, filters, recent evidence, and homes for all detailed analytics.</w:t>
      </w:r>
    </w:p>
    <w:p>
      <w:pPr>
        <w:pStyle w:val="Heading2"/>
        <w:keepNext/>
      </w:pPr>
      <w:r>
        <w:t>Why this phase comes now</w:t>
      </w:r>
    </w:p>
    <w:p>
      <w:pPr>
        <w:keepNext w:val="0"/>
        <w:spacing w:after="100" w:before="0" w:line="259" w:lineRule="auto"/>
      </w:pPr>
      <w:r>
        <w:rPr>
          <w:rFonts w:ascii="Aptos" w:hAnsi="Aptos"/>
        </w:rPr>
        <w:t>My Profile should not remain the primary location for deep analysis.</w:t>
      </w:r>
    </w:p>
    <w:p>
      <w:pPr>
        <w:pStyle w:val="Heading2"/>
        <w:keepNext/>
      </w:pPr>
      <w:r>
        <w:t>Prerequisites</w:t>
      </w:r>
    </w:p>
    <w:p>
      <w:pPr>
        <w:pStyle w:val="ListBullet"/>
        <w:spacing w:after="40" w:line="252" w:lineRule="auto"/>
        <w:ind w:left="0"/>
      </w:pPr>
      <w:r>
        <w:rPr>
          <w:rFonts w:ascii="Aptos" w:hAnsi="Aptos"/>
          <w:sz w:val="21"/>
        </w:rPr>
        <w:t>Player scope and URL state exist.</w:t>
      </w:r>
    </w:p>
    <w:p>
      <w:pPr>
        <w:pStyle w:val="ListBullet"/>
        <w:spacing w:after="40" w:line="252" w:lineRule="auto"/>
        <w:ind w:left="0"/>
      </w:pPr>
      <w:r>
        <w:rPr>
          <w:rFonts w:ascii="Aptos" w:hAnsi="Aptos"/>
          <w:sz w:val="21"/>
        </w:rPr>
        <w:t>Profile redesign provides navigation to this page.</w:t>
      </w:r>
    </w:p>
    <w:p>
      <w:pPr>
        <w:pStyle w:val="Heading2"/>
        <w:keepNext/>
      </w:pPr>
      <w:r>
        <w:t>Inspect before editing</w:t>
      </w:r>
    </w:p>
    <w:p>
      <w:pPr>
        <w:pStyle w:val="ListBullet"/>
        <w:spacing w:after="40" w:line="252" w:lineRule="auto"/>
        <w:ind w:left="0"/>
      </w:pPr>
      <w:r>
        <w:rPr>
          <w:rFonts w:ascii="Aptos" w:hAnsi="Aptos"/>
          <w:sz w:val="21"/>
        </w:rPr>
        <w:t>ProfileDashboard</w:t>
      </w:r>
    </w:p>
    <w:p>
      <w:pPr>
        <w:pStyle w:val="ListBullet"/>
        <w:spacing w:after="40" w:line="252" w:lineRule="auto"/>
        <w:ind w:left="0"/>
      </w:pPr>
      <w:r>
        <w:rPr>
          <w:rFonts w:ascii="Aptos" w:hAnsi="Aptos"/>
          <w:sz w:val="21"/>
        </w:rPr>
        <w:t>StyleEffectivenessPanel</w:t>
      </w:r>
    </w:p>
    <w:p>
      <w:pPr>
        <w:pStyle w:val="ListBullet"/>
        <w:spacing w:after="40" w:line="252" w:lineRule="auto"/>
        <w:ind w:left="0"/>
      </w:pPr>
      <w:r>
        <w:rPr>
          <w:rFonts w:ascii="Aptos" w:hAnsi="Aptos"/>
          <w:sz w:val="21"/>
        </w:rPr>
        <w:t>ScoreProfilePanel</w:t>
      </w:r>
    </w:p>
    <w:p>
      <w:pPr>
        <w:pStyle w:val="ListBullet"/>
        <w:spacing w:after="40" w:line="252" w:lineRule="auto"/>
        <w:ind w:left="0"/>
      </w:pPr>
      <w:r>
        <w:rPr>
          <w:rFonts w:ascii="Aptos" w:hAnsi="Aptos"/>
          <w:sz w:val="21"/>
        </w:rPr>
        <w:t>ScoreSourceRadar</w:t>
      </w:r>
    </w:p>
    <w:p>
      <w:pPr>
        <w:pStyle w:val="ListBullet"/>
        <w:spacing w:after="40" w:line="252" w:lineRule="auto"/>
        <w:ind w:left="0"/>
      </w:pPr>
      <w:r>
        <w:rPr>
          <w:rFonts w:ascii="Aptos" w:hAnsi="Aptos"/>
          <w:sz w:val="21"/>
        </w:rPr>
        <w:t>ScoreSourceList</w:t>
      </w:r>
    </w:p>
    <w:p>
      <w:pPr>
        <w:pStyle w:val="ListBullet"/>
        <w:spacing w:after="40" w:line="252" w:lineRule="auto"/>
        <w:ind w:left="0"/>
      </w:pPr>
      <w:r>
        <w:rPr>
          <w:rFonts w:ascii="Aptos" w:hAnsi="Aptos"/>
          <w:sz w:val="21"/>
        </w:rPr>
        <w:t>Player map and efficiency metrics</w:t>
      </w:r>
    </w:p>
    <w:p>
      <w:pPr>
        <w:pStyle w:val="ListBullet"/>
        <w:spacing w:after="40" w:line="252" w:lineRule="auto"/>
        <w:ind w:left="0"/>
      </w:pPr>
      <w:r>
        <w:rPr>
          <w:rFonts w:ascii="Aptos" w:hAnsi="Aptos"/>
          <w:sz w:val="21"/>
        </w:rPr>
        <w:t>Head-to-head rows</w:t>
      </w:r>
    </w:p>
    <w:p>
      <w:pPr>
        <w:pStyle w:val="ListBullet"/>
        <w:spacing w:after="40" w:line="252" w:lineRule="auto"/>
        <w:ind w:left="0"/>
      </w:pPr>
      <w:r>
        <w:rPr>
          <w:rFonts w:ascii="Aptos" w:hAnsi="Aptos"/>
          <w:sz w:val="21"/>
        </w:rPr>
        <w:t>Trend data</w:t>
      </w:r>
    </w:p>
    <w:p>
      <w:pPr>
        <w:pStyle w:val="ListBullet"/>
        <w:spacing w:after="40" w:line="252" w:lineRule="auto"/>
        <w:ind w:left="0"/>
      </w:pPr>
      <w:r>
        <w:rPr>
          <w:rFonts w:ascii="Aptos" w:hAnsi="Aptos"/>
          <w:sz w:val="21"/>
        </w:rPr>
        <w:t>Recent games</w:t>
      </w:r>
    </w:p>
    <w:p>
      <w:pPr>
        <w:pStyle w:val="ListBullet"/>
        <w:spacing w:after="40" w:line="252" w:lineRule="auto"/>
        <w:ind w:left="0"/>
      </w:pPr>
      <w:r>
        <w:rPr>
          <w:rFonts w:ascii="Aptos" w:hAnsi="Aptos"/>
          <w:sz w:val="21"/>
        </w:rPr>
        <w:t>Player coverage</w:t>
      </w:r>
    </w:p>
    <w:p>
      <w:pPr>
        <w:pStyle w:val="Heading2"/>
        <w:keepNext/>
      </w:pPr>
      <w:r>
        <w:t>Do not do in this phase</w:t>
      </w:r>
    </w:p>
    <w:p>
      <w:pPr>
        <w:pStyle w:val="ListBullet"/>
        <w:spacing w:after="40" w:line="252" w:lineRule="auto"/>
        <w:ind w:left="0"/>
      </w:pPr>
      <w:r>
        <w:rPr>
          <w:rFonts w:ascii="Aptos" w:hAnsi="Aptos"/>
          <w:sz w:val="21"/>
        </w:rPr>
        <w:t>Do not add unsupported metrics.</w:t>
      </w:r>
    </w:p>
    <w:p>
      <w:pPr>
        <w:pStyle w:val="ListBullet"/>
        <w:spacing w:after="40" w:line="252" w:lineRule="auto"/>
        <w:ind w:left="0"/>
      </w:pPr>
      <w:r>
        <w:rPr>
          <w:rFonts w:ascii="Aptos" w:hAnsi="Aptos"/>
          <w:sz w:val="21"/>
        </w:rPr>
        <w:t>Do not duplicate global or group calculations.</w:t>
      </w:r>
    </w:p>
    <w:p>
      <w:pPr>
        <w:pStyle w:val="ListBullet"/>
        <w:spacing w:after="40" w:line="252" w:lineRule="auto"/>
        <w:ind w:left="0"/>
      </w:pPr>
      <w:r>
        <w:rPr>
          <w:rFonts w:ascii="Aptos" w:hAnsi="Aptos"/>
          <w:sz w:val="21"/>
        </w:rPr>
        <w:t>Do not remove legacy rendering until numerical comparisons pass.</w:t>
      </w:r>
    </w:p>
    <w:p>
      <w:pPr>
        <w:pStyle w:val="Heading2"/>
        <w:keepNext/>
      </w:pPr>
      <w:r>
        <w:t>Small implementation steps</w:t>
      </w:r>
    </w:p>
    <w:p>
      <w:pPr>
        <w:pStyle w:val="Heading3"/>
        <w:keepNext/>
      </w:pPr>
      <w:r>
        <w:t>1. Create player views</w:t>
      </w:r>
    </w:p>
    <w:p>
      <w:pPr>
        <w:pStyle w:val="ListBullet"/>
        <w:spacing w:after="40" w:line="252" w:lineRule="auto"/>
        <w:ind w:left="0"/>
      </w:pPr>
      <w:r>
        <w:rPr>
          <w:rFonts w:ascii="Aptos" w:hAnsi="Aptos"/>
          <w:sz w:val="21"/>
        </w:rPr>
        <w:t>Overview</w:t>
      </w:r>
    </w:p>
    <w:p>
      <w:pPr>
        <w:pStyle w:val="ListBullet"/>
        <w:spacing w:after="40" w:line="252" w:lineRule="auto"/>
        <w:ind w:left="0"/>
      </w:pPr>
      <w:r>
        <w:rPr>
          <w:rFonts w:ascii="Aptos" w:hAnsi="Aptos"/>
          <w:sz w:val="21"/>
        </w:rPr>
        <w:t>Scoring Identity</w:t>
      </w:r>
    </w:p>
    <w:p>
      <w:pPr>
        <w:pStyle w:val="ListBullet"/>
        <w:spacing w:after="40" w:line="252" w:lineRule="auto"/>
        <w:ind w:left="0"/>
      </w:pPr>
      <w:r>
        <w:rPr>
          <w:rFonts w:ascii="Aptos" w:hAnsi="Aptos"/>
          <w:sz w:val="21"/>
        </w:rPr>
        <w:t>Play Style</w:t>
      </w:r>
    </w:p>
    <w:p>
      <w:pPr>
        <w:pStyle w:val="ListBullet"/>
        <w:spacing w:after="40" w:line="252" w:lineRule="auto"/>
        <w:ind w:left="0"/>
      </w:pPr>
      <w:r>
        <w:rPr>
          <w:rFonts w:ascii="Aptos" w:hAnsi="Aptos"/>
          <w:sz w:val="21"/>
        </w:rPr>
        <w:t>Engine Development</w:t>
      </w:r>
    </w:p>
    <w:p>
      <w:pPr>
        <w:pStyle w:val="ListBullet"/>
        <w:spacing w:after="40" w:line="252" w:lineRule="auto"/>
        <w:ind w:left="0"/>
      </w:pPr>
      <w:r>
        <w:rPr>
          <w:rFonts w:ascii="Aptos" w:hAnsi="Aptos"/>
          <w:sz w:val="21"/>
        </w:rPr>
        <w:t>Cards &amp; Tags</w:t>
      </w:r>
    </w:p>
    <w:p>
      <w:pPr>
        <w:pStyle w:val="ListBullet"/>
        <w:spacing w:after="40" w:line="252" w:lineRule="auto"/>
        <w:ind w:left="0"/>
      </w:pPr>
      <w:r>
        <w:rPr>
          <w:rFonts w:ascii="Aptos" w:hAnsi="Aptos"/>
          <w:sz w:val="21"/>
        </w:rPr>
        <w:t>Corporations &amp; Preludes</w:t>
      </w:r>
    </w:p>
    <w:p>
      <w:pPr>
        <w:pStyle w:val="ListBullet"/>
        <w:spacing w:after="40" w:line="252" w:lineRule="auto"/>
        <w:ind w:left="0"/>
      </w:pPr>
      <w:r>
        <w:rPr>
          <w:rFonts w:ascii="Aptos" w:hAnsi="Aptos"/>
          <w:sz w:val="21"/>
        </w:rPr>
        <w:t>Game State &amp; Tempo</w:t>
      </w:r>
    </w:p>
    <w:p>
      <w:pPr>
        <w:pStyle w:val="ListBullet"/>
        <w:spacing w:after="40" w:line="252" w:lineRule="auto"/>
        <w:ind w:left="0"/>
      </w:pPr>
      <w:r>
        <w:rPr>
          <w:rFonts w:ascii="Aptos" w:hAnsi="Aptos"/>
          <w:sz w:val="21"/>
        </w:rPr>
        <w:t>Competition</w:t>
      </w:r>
    </w:p>
    <w:p>
      <w:pPr>
        <w:pStyle w:val="ListBullet"/>
        <w:spacing w:after="40" w:line="252" w:lineRule="auto"/>
        <w:ind w:left="0"/>
      </w:pPr>
      <w:r>
        <w:rPr>
          <w:rFonts w:ascii="Aptos" w:hAnsi="Aptos"/>
          <w:sz w:val="21"/>
        </w:rPr>
        <w:t>Board Control</w:t>
      </w:r>
    </w:p>
    <w:p>
      <w:pPr>
        <w:pStyle w:val="ListBullet"/>
        <w:spacing w:after="40" w:line="252" w:lineRule="auto"/>
        <w:ind w:left="0"/>
      </w:pPr>
      <w:r>
        <w:rPr>
          <w:rFonts w:ascii="Aptos" w:hAnsi="Aptos"/>
          <w:sz w:val="21"/>
        </w:rPr>
        <w:t>Objectives &amp; Endgame</w:t>
      </w:r>
    </w:p>
    <w:p>
      <w:pPr>
        <w:pStyle w:val="ListBullet"/>
        <w:spacing w:after="40" w:line="252" w:lineRule="auto"/>
        <w:ind w:left="0"/>
      </w:pPr>
      <w:r>
        <w:rPr>
          <w:rFonts w:ascii="Aptos" w:hAnsi="Aptos"/>
          <w:sz w:val="21"/>
        </w:rPr>
        <w:t>Games</w:t>
      </w:r>
    </w:p>
    <w:p>
      <w:pPr>
        <w:pStyle w:val="Heading3"/>
        <w:keepNext/>
      </w:pPr>
      <w:r>
        <w:t>2. Implement Overview</w:t>
      </w:r>
    </w:p>
    <w:p>
      <w:pPr>
        <w:pStyle w:val="ListBullet"/>
        <w:spacing w:after="40" w:line="252" w:lineRule="auto"/>
        <w:ind w:left="0"/>
      </w:pPr>
      <w:r>
        <w:rPr>
          <w:rFonts w:ascii="Aptos" w:hAnsi="Aptos"/>
          <w:sz w:val="21"/>
        </w:rPr>
        <w:t>Games</w:t>
      </w:r>
    </w:p>
    <w:p>
      <w:pPr>
        <w:pStyle w:val="ListBullet"/>
        <w:spacing w:after="40" w:line="252" w:lineRule="auto"/>
        <w:ind w:left="0"/>
      </w:pPr>
      <w:r>
        <w:rPr>
          <w:rFonts w:ascii="Aptos" w:hAnsi="Aptos"/>
          <w:sz w:val="21"/>
        </w:rPr>
        <w:t>Wins</w:t>
      </w:r>
    </w:p>
    <w:p>
      <w:pPr>
        <w:pStyle w:val="ListBullet"/>
        <w:spacing w:after="40" w:line="252" w:lineRule="auto"/>
        <w:ind w:left="0"/>
      </w:pPr>
      <w:r>
        <w:rPr>
          <w:rFonts w:ascii="Aptos" w:hAnsi="Aptos"/>
          <w:sz w:val="21"/>
        </w:rPr>
        <w:t>Win rate</w:t>
      </w:r>
    </w:p>
    <w:p>
      <w:pPr>
        <w:pStyle w:val="ListBullet"/>
        <w:spacing w:after="40" w:line="252" w:lineRule="auto"/>
        <w:ind w:left="0"/>
      </w:pPr>
      <w:r>
        <w:rPr>
          <w:rFonts w:ascii="Aptos" w:hAnsi="Aptos"/>
          <w:sz w:val="21"/>
        </w:rPr>
        <w:t>Average score</w:t>
      </w:r>
    </w:p>
    <w:p>
      <w:pPr>
        <w:pStyle w:val="ListBullet"/>
        <w:spacing w:after="40" w:line="252" w:lineRule="auto"/>
        <w:ind w:left="0"/>
      </w:pPr>
      <w:r>
        <w:rPr>
          <w:rFonts w:ascii="Aptos" w:hAnsi="Aptos"/>
          <w:sz w:val="21"/>
        </w:rPr>
        <w:t>Average placement</w:t>
      </w:r>
    </w:p>
    <w:p>
      <w:pPr>
        <w:pStyle w:val="ListBullet"/>
      </w:pPr>
      <w:r>
        <w:t>Average win point differential</w:t>
      </w:r>
    </w:p>
    <w:p>
      <w:pPr>
        <w:pStyle w:val="ListBullet"/>
      </w:pPr>
      <w:r>
        <w:t>Median win point differential</w:t>
      </w:r>
    </w:p>
    <w:p>
      <w:pPr>
        <w:pStyle w:val="ListBullet"/>
      </w:pPr>
      <w:r>
        <w:t>Closest and largest win</w:t>
      </w:r>
    </w:p>
    <w:p>
      <w:pPr>
        <w:pStyle w:val="ListBullet"/>
      </w:pPr>
      <w:r>
        <w:t>Close-win and decisive-win rates</w:t>
      </w:r>
    </w:p>
    <w:p>
      <w:pPr>
        <w:pStyle w:val="ListBullet"/>
        <w:spacing w:after="40" w:line="252" w:lineRule="auto"/>
        <w:ind w:left="0"/>
      </w:pPr>
      <w:r>
        <w:rPr>
          <w:rFonts w:ascii="Aptos" w:hAnsi="Aptos"/>
          <w:sz w:val="21"/>
        </w:rPr>
        <w:t>Points per generation</w:t>
      </w:r>
    </w:p>
    <w:p>
      <w:pPr>
        <w:pStyle w:val="ListBullet"/>
        <w:spacing w:after="40" w:line="252" w:lineRule="auto"/>
        <w:ind w:left="0"/>
      </w:pPr>
      <w:r>
        <w:rPr>
          <w:rFonts w:ascii="Aptos" w:hAnsi="Aptos"/>
          <w:sz w:val="21"/>
        </w:rPr>
        <w:t>Score versus expected if supported</w:t>
      </w:r>
    </w:p>
    <w:p>
      <w:pPr>
        <w:pStyle w:val="ListBullet"/>
        <w:spacing w:after="40" w:line="252" w:lineRule="auto"/>
        <w:ind w:left="0"/>
      </w:pPr>
      <w:r>
        <w:rPr>
          <w:rFonts w:ascii="Aptos" w:hAnsi="Aptos"/>
          <w:sz w:val="21"/>
        </w:rPr>
        <w:t>Recent form</w:t>
      </w:r>
    </w:p>
    <w:p>
      <w:pPr>
        <w:pStyle w:val="ListBullet"/>
        <w:spacing w:after="40" w:line="252" w:lineRule="auto"/>
        <w:ind w:left="0"/>
      </w:pPr>
      <w:r>
        <w:rPr>
          <w:rFonts w:ascii="Aptos" w:hAnsi="Aptos"/>
          <w:sz w:val="21"/>
        </w:rPr>
        <w:t>Best score source</w:t>
      </w:r>
    </w:p>
    <w:p>
      <w:pPr>
        <w:pStyle w:val="ListBullet"/>
        <w:spacing w:after="40" w:line="252" w:lineRule="auto"/>
        <w:ind w:left="0"/>
      </w:pPr>
      <w:r>
        <w:rPr>
          <w:rFonts w:ascii="Aptos" w:hAnsi="Aptos"/>
          <w:sz w:val="21"/>
        </w:rPr>
        <w:t>Best tag lane</w:t>
      </w:r>
    </w:p>
    <w:p>
      <w:pPr>
        <w:pStyle w:val="ListBullet"/>
        <w:spacing w:after="40" w:line="252" w:lineRule="auto"/>
        <w:ind w:left="0"/>
      </w:pPr>
      <w:r>
        <w:rPr>
          <w:rFonts w:ascii="Aptos" w:hAnsi="Aptos"/>
          <w:sz w:val="21"/>
        </w:rPr>
        <w:t>Best condition</w:t>
      </w:r>
    </w:p>
    <w:p>
      <w:pPr>
        <w:pStyle w:val="ListBullet"/>
      </w:pPr>
      <w:r>
        <w:t>Win margin trend and distribution when the player has enough qualifying wins</w:t>
      </w:r>
    </w:p>
    <w:p>
      <w:pPr>
        <w:pStyle w:val="ListBullet"/>
        <w:spacing w:after="40" w:line="252" w:lineRule="auto"/>
        <w:ind w:left="0"/>
      </w:pPr>
      <w:r>
        <w:rPr>
          <w:rFonts w:ascii="Aptos" w:hAnsi="Aptos"/>
          <w:sz w:val="21"/>
        </w:rPr>
        <w:t>Confidence</w:t>
      </w:r>
    </w:p>
    <w:p>
      <w:pPr>
        <w:pStyle w:val="Heading3"/>
        <w:keepNext/>
      </w:pPr>
      <w:r>
        <w:t>3. Persist player context</w:t>
      </w:r>
    </w:p>
    <w:p>
      <w:pPr>
        <w:pStyle w:val="ListBullet"/>
        <w:spacing w:after="40" w:line="252" w:lineRule="auto"/>
        <w:ind w:left="0"/>
      </w:pPr>
      <w:r>
        <w:rPr>
          <w:rFonts w:ascii="Aptos" w:hAnsi="Aptos"/>
          <w:sz w:val="21"/>
        </w:rPr>
        <w:t>Selected player in URL</w:t>
      </w:r>
    </w:p>
    <w:p>
      <w:pPr>
        <w:pStyle w:val="ListBullet"/>
        <w:spacing w:after="40" w:line="252" w:lineRule="auto"/>
        <w:ind w:left="0"/>
      </w:pPr>
      <w:r>
        <w:rPr>
          <w:rFonts w:ascii="Aptos" w:hAnsi="Aptos"/>
          <w:sz w:val="21"/>
        </w:rPr>
        <w:t>Current group</w:t>
      </w:r>
    </w:p>
    <w:p>
      <w:pPr>
        <w:pStyle w:val="ListBullet"/>
        <w:spacing w:after="40" w:line="252" w:lineRule="auto"/>
        <w:ind w:left="0"/>
      </w:pPr>
      <w:r>
        <w:rPr>
          <w:rFonts w:ascii="Aptos" w:hAnsi="Aptos"/>
          <w:sz w:val="21"/>
        </w:rPr>
        <w:t>Player selector</w:t>
      </w:r>
    </w:p>
    <w:p>
      <w:pPr>
        <w:pStyle w:val="ListBullet"/>
        <w:spacing w:after="40" w:line="252" w:lineRule="auto"/>
        <w:ind w:left="0"/>
      </w:pPr>
      <w:r>
        <w:rPr>
          <w:rFonts w:ascii="Aptos" w:hAnsi="Aptos"/>
          <w:sz w:val="21"/>
        </w:rPr>
        <w:t>Preserve compatible filters across views</w:t>
      </w:r>
    </w:p>
    <w:p>
      <w:pPr>
        <w:pStyle w:val="Heading3"/>
        <w:keepNext/>
      </w:pPr>
      <w:r>
        <w:t>4. Migrate existing personal modules</w:t>
      </w:r>
    </w:p>
    <w:p>
      <w:pPr>
        <w:pStyle w:val="ListBullet"/>
        <w:spacing w:after="40" w:line="252" w:lineRule="auto"/>
        <w:ind w:left="0"/>
      </w:pPr>
      <w:r>
        <w:rPr>
          <w:rFonts w:ascii="Aptos" w:hAnsi="Aptos"/>
          <w:sz w:val="21"/>
        </w:rPr>
        <w:t>Move current metrics into correct view shells.</w:t>
      </w:r>
    </w:p>
    <w:p>
      <w:pPr>
        <w:pStyle w:val="ListBullet"/>
        <w:spacing w:after="40" w:line="252" w:lineRule="auto"/>
        <w:ind w:left="0"/>
      </w:pPr>
      <w:r>
        <w:rPr>
          <w:rFonts w:ascii="Aptos" w:hAnsi="Aptos"/>
          <w:sz w:val="21"/>
        </w:rPr>
        <w:t>Compare old and new values.</w:t>
      </w:r>
    </w:p>
    <w:p>
      <w:pPr>
        <w:pStyle w:val="ListBullet"/>
        <w:spacing w:after="40" w:line="252" w:lineRule="auto"/>
        <w:ind w:left="0"/>
      </w:pPr>
      <w:r>
        <w:rPr>
          <w:rFonts w:ascii="Aptos" w:hAnsi="Aptos"/>
          <w:sz w:val="21"/>
        </w:rPr>
        <w:t>Keep traceability to recent games.</w:t>
      </w:r>
    </w:p>
    <w:p>
      <w:pPr>
        <w:pStyle w:val="Heading3"/>
        <w:keepNext/>
      </w:pPr>
      <w:r>
        <w:t>5. Add filters carefully</w:t>
      </w:r>
    </w:p>
    <w:p>
      <w:pPr>
        <w:pStyle w:val="ListBullet"/>
        <w:spacing w:after="40" w:line="252" w:lineRule="auto"/>
        <w:ind w:left="0"/>
      </w:pPr>
      <w:r>
        <w:rPr>
          <w:rFonts w:ascii="Aptos" w:hAnsi="Aptos"/>
          <w:sz w:val="21"/>
        </w:rPr>
        <w:t>Player</w:t>
      </w:r>
    </w:p>
    <w:p>
      <w:pPr>
        <w:pStyle w:val="ListBullet"/>
        <w:spacing w:after="40" w:line="252" w:lineRule="auto"/>
        <w:ind w:left="0"/>
      </w:pPr>
      <w:r>
        <w:rPr>
          <w:rFonts w:ascii="Aptos" w:hAnsi="Aptos"/>
          <w:sz w:val="21"/>
        </w:rPr>
        <w:t>Group</w:t>
      </w:r>
    </w:p>
    <w:p>
      <w:pPr>
        <w:pStyle w:val="ListBullet"/>
        <w:spacing w:after="40" w:line="252" w:lineRule="auto"/>
        <w:ind w:left="0"/>
      </w:pPr>
      <w:r>
        <w:rPr>
          <w:rFonts w:ascii="Aptos" w:hAnsi="Aptos"/>
          <w:sz w:val="21"/>
        </w:rPr>
        <w:t>Date range</w:t>
      </w:r>
    </w:p>
    <w:p>
      <w:pPr>
        <w:pStyle w:val="ListBullet"/>
        <w:spacing w:after="40" w:line="252" w:lineRule="auto"/>
        <w:ind w:left="0"/>
      </w:pPr>
      <w:r>
        <w:rPr>
          <w:rFonts w:ascii="Aptos" w:hAnsi="Aptos"/>
          <w:sz w:val="21"/>
        </w:rPr>
        <w:t>Map</w:t>
      </w:r>
    </w:p>
    <w:p>
      <w:pPr>
        <w:pStyle w:val="ListBullet"/>
        <w:spacing w:after="40" w:line="252" w:lineRule="auto"/>
        <w:ind w:left="0"/>
      </w:pPr>
      <w:r>
        <w:rPr>
          <w:rFonts w:ascii="Aptos" w:hAnsi="Aptos"/>
          <w:sz w:val="21"/>
        </w:rPr>
        <w:t>Player count</w:t>
      </w:r>
    </w:p>
    <w:p>
      <w:pPr>
        <w:pStyle w:val="ListBullet"/>
        <w:spacing w:after="40" w:line="252" w:lineRule="auto"/>
        <w:ind w:left="0"/>
      </w:pPr>
      <w:r>
        <w:t>Catalog expansion metadata only where applicable; no game-level expansion filter</w:t>
      </w:r>
    </w:p>
    <w:p>
      <w:pPr>
        <w:pStyle w:val="ListBullet"/>
        <w:spacing w:after="40" w:line="252" w:lineRule="auto"/>
        <w:ind w:left="0"/>
      </w:pPr>
      <w:r>
        <w:rPr>
          <w:rFonts w:ascii="Aptos" w:hAnsi="Aptos"/>
          <w:sz w:val="21"/>
        </w:rPr>
        <w:t>Generation range</w:t>
      </w:r>
    </w:p>
    <w:p>
      <w:pPr>
        <w:pStyle w:val="ListBullet"/>
        <w:spacing w:after="40" w:line="252" w:lineRule="auto"/>
        <w:ind w:left="0"/>
      </w:pPr>
      <w:r>
        <w:rPr>
          <w:rFonts w:ascii="Aptos" w:hAnsi="Aptos"/>
          <w:sz w:val="21"/>
        </w:rPr>
        <w:t>Minimum sample</w:t>
      </w:r>
    </w:p>
    <w:p>
      <w:pPr>
        <w:pStyle w:val="ListBullet"/>
        <w:spacing w:after="40" w:line="252" w:lineRule="auto"/>
        <w:ind w:left="0"/>
      </w:pPr>
      <w:r>
        <w:rPr>
          <w:rFonts w:ascii="Aptos" w:hAnsi="Aptos"/>
          <w:sz w:val="21"/>
        </w:rPr>
        <w:t>Finalized only - only when supported</w:t>
      </w:r>
    </w:p>
    <w:p>
      <w:pPr>
        <w:spacing w:before="160" w:after="60"/>
      </w:pPr>
      <w:r>
        <w:rPr>
          <w:rFonts w:ascii="Aptos" w:hAnsi="Aptos"/>
          <w:b/>
          <w:color w:val="D9823B"/>
          <w:sz w:val="21"/>
        </w:rPr>
        <w:t>Copy-ready agent execution prompt</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Perform Phase 9 only: build /insights/individual as the main selected-player analytics workspace. Persist the selected player and compatible filters in the URL.</w:t>
            </w:r>
            <w:r>
              <w:br/>
            </w:r>
            <w:r>
              <w:rPr>
                <w:rFonts w:ascii="Consolas" w:hAnsi="Consolas"/>
                <w:color w:val="1E2832"/>
                <w:sz w:val="17"/>
              </w:rPr>
            </w:r>
            <w:r>
              <w:br/>
            </w:r>
            <w:r>
              <w:rPr>
                <w:rFonts w:ascii="Consolas" w:hAnsi="Consolas"/>
                <w:color w:val="1E2832"/>
                <w:sz w:val="17"/>
              </w:rPr>
              <w:t>Create views for Overview; Scoring Identity; Play Style; Engine Development; Cards &amp; Tags; Corporations &amp; Preludes; Game State &amp; Tempo; Competition; Board Control; Objectives &amp; Endgame; Games. Fully implement Overview using current verified player metrics and recent games. Migrate existing personal components into the correct view shells without adding unsupported analytics.</w:t>
            </w:r>
            <w:r>
              <w:br/>
            </w:r>
            <w:r>
              <w:rPr>
                <w:rFonts w:ascii="Consolas" w:hAnsi="Consolas"/>
                <w:color w:val="1E2832"/>
                <w:sz w:val="17"/>
              </w:rPr>
            </w:r>
            <w:r>
              <w:br/>
            </w:r>
            <w:r>
              <w:rPr>
                <w:rFonts w:ascii="Consolas" w:hAnsi="Consolas"/>
                <w:color w:val="1E2832"/>
                <w:sz w:val="17"/>
              </w:rPr>
              <w:t>Compare every migrated value with the old implementation. Keep recent games and evidence links. Omit or disable filters not honored by the repositories. Do not delete legacy rendering until the migrated values and interactions pass tests.</w:t>
            </w:r>
          </w:p>
          <w:p>
            <w:r>
              <w:rPr>
                <w:b/>
              </w:rPr>
              <w:t>PRODUCTION GRAPHICS</w:t>
            </w:r>
          </w:p>
          <w:p>
            <w:pPr/>
            <w:r>
              <w:t>Integrate Supabase corporation logos, tag graphics, and point-source graphics into Individual Insights through the shared components. Keep text labels, sample information, and numeric values visible.</w:t>
            </w:r>
          </w:p>
          <w:p>
            <w:pPr>
              <w:spacing w:before="140" w:after="0" w:line="240" w:lineRule="auto"/>
            </w:pPr>
            <w:r>
              <w:rPr>
                <w:rFonts w:ascii="Consolas" w:hAnsi="Consolas"/>
                <w:b/>
                <w:color w:val="9A4A18"/>
                <w:sz w:val="17"/>
              </w:rPr>
              <w:t>INDIVIDUAL INSIGHTS DASHBOARD COMPOSITION</w:t>
            </w:r>
            <w:r>
              <w:br/>
            </w:r>
            <w:r>
              <w:rPr>
                <w:rFonts w:ascii="Consolas" w:hAnsi="Consolas"/>
                <w:color w:val="1E2832"/>
                <w:sz w:val="17"/>
              </w:rPr>
              <w:t>Build a coordinated player overview with KPI strip, scoring composition, performance trend, selected strength/weakness insight, and recent-game evidence.</w:t>
            </w:r>
            <w:r>
              <w:br/>
            </w:r>
            <w:r>
              <w:rPr>
                <w:rFonts w:ascii="Consolas" w:hAnsi="Consolas"/>
                <w:color w:val="1E2832"/>
                <w:sz w:val="17"/>
              </w:rPr>
              <w:t>Selections from score sources, styles, corporations, tags, maps, and opponents must update related charts, tables, detail drawers, and URL state.</w:t>
            </w:r>
            <w:r>
              <w:br/>
            </w:r>
            <w:r>
              <w:rPr>
                <w:rFonts w:ascii="Consolas" w:hAnsi="Consolas"/>
                <w:color w:val="1E2832"/>
                <w:sz w:val="17"/>
              </w:rPr>
              <w:t>Use corporation logos in game and pairing context and point-source/tag graphics in scoring and tag analysis.</w:t>
            </w:r>
          </w:p>
          <w:p>
            <w:pPr>
              <w:spacing w:before="120"/>
            </w:pPr>
            <w:r>
              <w:rPr>
                <w:b/>
              </w:rPr>
              <w:t>INDIVIDUAL WIN DIFFERENTIAL</w:t>
            </w:r>
          </w:p>
          <w:p>
            <w:pPr>
              <w:spacing w:after="40"/>
            </w:pPr>
            <w:r>
              <w:t>- In Individual Overview add average and median win point differential, closest and largest win, close-win and decisive-win rates, qualifying-win count, margin distribution, recent win-margin trend, and supporting-game drill-down. Hide or qualify these when the minimum-wins threshold is not met.</w:t>
            </w:r>
          </w:p>
          <w:p>
            <w:r>
              <w:rPr>
                <w:b/>
              </w:rPr>
              <w:t>Player temporal summary</w:t>
            </w:r>
          </w:p>
          <w:p>
            <w:pPr>
              <w:pStyle w:val="ListBullet"/>
            </w:pPr>
            <w:r>
              <w:t>Add a compact cards-bought and TR progression summary using the new player-by-generation data.</w:t>
            </w:r>
          </w:p>
          <w:p>
            <w:pPr>
              <w:pStyle w:val="ListBullet"/>
            </w:pPr>
            <w:r>
              <w:t>Show average purchase pace, cumulative cards bought, TR gain, final TR, phase splits, coverage, and supporting games. Link deeper analysis to Engine Development and Game State &amp; Tempo.</w:t>
            </w:r>
          </w:p>
          <w:p>
            <w:pPr>
              <w:pStyle w:val="ListBullet"/>
            </w:pPr>
            <w:r>
              <w:t>Keep cards bought distinct from cards played and keep missing generations distinct from explicit zero purchases.</w:t>
            </w:r>
          </w:p>
        </w:tc>
      </w:tr>
    </w:tbl>
    <w:p>
      <w:pPr>
        <w:spacing w:after="40"/>
      </w:pPr>
    </w:p>
    <w:p>
      <w:pPr>
        <w:pStyle w:val="Heading3"/>
      </w:pPr>
      <w:r>
        <w:t>6. Use production graphics in Individual Insights</w:t>
      </w:r>
    </w:p>
    <w:p>
      <w:pPr>
        <w:pStyle w:val="Heading3"/>
      </w:pPr>
      <w:r>
        <w:t>7. Add player temporal summary</w:t>
      </w:r>
    </w:p>
    <w:p>
      <w:pPr>
        <w:pStyle w:val="ListBullet"/>
      </w:pPr>
      <w:r>
        <w:t>Show average cards bought per generation, cumulative purchase pace, average TR gain per generation, final TR, and early/mid/late TR pace when sample size supports them.</w:t>
      </w:r>
    </w:p>
    <w:p>
      <w:pPr>
        <w:pStyle w:val="ListBullet"/>
      </w:pPr>
      <w:r>
        <w:t>Add a compact linked cards-bought and TR progression preview on Overview with links to Engine Development and Game State &amp; Tempo.</w:t>
      </w:r>
    </w:p>
    <w:p>
      <w:pPr>
        <w:pStyle w:val="ListBullet"/>
      </w:pPr>
      <w:r>
        <w:t>Let users open the qualifying games and exact generation observations behind outliers.</w:t>
      </w:r>
    </w:p>
    <w:p>
      <w:pPr>
        <w:pStyle w:val="ListBullet"/>
      </w:pPr>
      <w:r>
        <w:t>Use the selected player corporation logo in recent games and corporation or pairing analysis.</w:t>
      </w:r>
    </w:p>
    <w:p>
      <w:pPr>
        <w:pStyle w:val="ListBullet"/>
      </w:pPr>
      <w:r>
        <w:t>Use point-source graphics throughout Scoring Identity and score breakdown summaries.</w:t>
      </w:r>
    </w:p>
    <w:p>
      <w:pPr>
        <w:pStyle w:val="ListBullet"/>
      </w:pPr>
      <w:r>
        <w:t>Use tag graphics in tag lanes, tag outcomes, and filters.</w:t>
      </w:r>
    </w:p>
    <w:p>
      <w:pPr>
        <w:pStyle w:val="ListBullet"/>
      </w:pPr>
      <w:r>
        <w:t>Use shared components instead of page-specific image lookup.</w:t>
      </w:r>
    </w:p>
    <w:p>
      <w:pPr>
        <w:pStyle w:val="Heading3"/>
      </w:pPr>
      <w:r>
        <w:rPr>
          <w:b w:val="0"/>
          <w:i w:val="0"/>
        </w:rPr>
        <w:t>Selected-player identity privacy</w:t>
      </w:r>
    </w:p>
    <w:p>
      <w:pPr>
        <w:pStyle w:val="ListBullet"/>
      </w:pPr>
      <w:r>
        <w:rPr>
          <w:b w:val="0"/>
          <w:i w:val="0"/>
        </w:rPr>
        <w:t>Use the centralized public player-name resolver for every public player label.</w:t>
      </w:r>
    </w:p>
    <w:p>
      <w:pPr>
        <w:pStyle w:val="ListBullet"/>
      </w:pPr>
      <w:r>
        <w:rPr>
          <w:b w:val="0"/>
          <w:i w:val="0"/>
        </w:rPr>
        <w:t>After a successful claim, show the registered username or an approved public handle; never fall back to first name, last name, full name, email, authentication ID, normalized personal name, or private aliases.</w:t>
      </w:r>
    </w:p>
    <w:p>
      <w:pPr>
        <w:pStyle w:val="ListBullet"/>
      </w:pPr>
      <w:r>
        <w:rPr>
          <w:b w:val="0"/>
          <w:i w:val="0"/>
        </w:rPr>
        <w:t>Keep original import evidence and private claim-matching data behind authenticated and authorized boundaries.</w:t>
      </w:r>
    </w:p>
    <w:p>
      <w:pPr>
        <w:pStyle w:val="ListBullet"/>
      </w:pPr>
      <w:r>
        <w:rPr>
          <w:b w:val="0"/>
          <w:i w:val="0"/>
        </w:rPr>
        <w:t>Exclude private personal-name fields from public repository outputs, route loaders, client DTOs, hydration data, APIs, RPCs, metadata, exports, logs, telemetry, and analytics events.</w:t>
      </w:r>
    </w:p>
    <w:p>
      <w:pPr>
        <w:pStyle w:val="ListBullet"/>
      </w:pPr>
      <w:r>
        <w:rPr>
          <w:b w:val="0"/>
          <w:i w:val="0"/>
        </w:rPr>
        <w:t>Preserve the existing player ID and historical game relationships when public presentation changes after claim.</w:t>
      </w:r>
    </w:p>
    <w:p>
      <w:pPr>
        <w:pStyle w:val="Heading2"/>
        <w:keepNext/>
      </w:pPr>
      <w:r>
        <w:t>Acceptance checklist</w:t>
      </w:r>
    </w:p>
    <w:p>
      <w:pPr>
        <w:spacing w:after="40"/>
        <w:ind w:left="259" w:hanging="259"/>
      </w:pPr>
      <w:r>
        <w:rPr>
          <w:rFonts w:ascii="DejaVu Sans" w:hAnsi="DejaVu Sans"/>
          <w:sz w:val="21"/>
        </w:rPr>
        <w:t xml:space="preserve">☐ </w:t>
      </w:r>
      <w:r>
        <w:rPr>
          <w:rFonts w:ascii="Aptos" w:hAnsi="Aptos"/>
          <w:sz w:val="21"/>
        </w:rPr>
        <w:t>Individual route is truly player scoped.</w:t>
      </w:r>
    </w:p>
    <w:p>
      <w:pPr>
        <w:spacing w:after="40"/>
        <w:ind w:left="259" w:hanging="259"/>
      </w:pPr>
      <w:r>
        <w:rPr>
          <w:rFonts w:ascii="DejaVu Sans" w:hAnsi="DejaVu Sans"/>
          <w:sz w:val="21"/>
        </w:rPr>
        <w:t xml:space="preserve">☐ </w:t>
      </w:r>
      <w:r>
        <w:rPr>
          <w:rFonts w:ascii="Aptos" w:hAnsi="Aptos"/>
          <w:sz w:val="21"/>
        </w:rPr>
        <w:t>Player and filters are shareable.</w:t>
      </w:r>
    </w:p>
    <w:p>
      <w:pPr>
        <w:spacing w:after="40"/>
        <w:ind w:left="259" w:hanging="259"/>
      </w:pPr>
      <w:r>
        <w:rPr>
          <w:rFonts w:ascii="DejaVu Sans" w:hAnsi="DejaVu Sans"/>
          <w:sz w:val="21"/>
        </w:rPr>
        <w:t xml:space="preserve">☐ </w:t>
      </w:r>
      <w:r>
        <w:rPr>
          <w:rFonts w:ascii="Aptos" w:hAnsi="Aptos"/>
          <w:sz w:val="21"/>
        </w:rPr>
        <w:t>Overview is functional.</w:t>
      </w:r>
    </w:p>
    <w:p>
      <w:pPr>
        <w:spacing w:after="40"/>
        <w:ind w:left="259" w:hanging="259"/>
      </w:pPr>
      <w:r>
        <w:rPr>
          <w:rFonts w:ascii="DejaVu Sans" w:hAnsi="DejaVu Sans"/>
          <w:sz w:val="21"/>
        </w:rPr>
        <w:t xml:space="preserve">☐ </w:t>
      </w:r>
      <w:r>
        <w:rPr>
          <w:rFonts w:ascii="Aptos" w:hAnsi="Aptos"/>
          <w:sz w:val="21"/>
        </w:rPr>
        <w:t>Existing personal values agree.</w:t>
      </w:r>
    </w:p>
    <w:p>
      <w:pPr>
        <w:spacing w:after="40"/>
        <w:ind w:left="259" w:hanging="259"/>
      </w:pPr>
      <w:r>
        <w:rPr>
          <w:rFonts w:ascii="DejaVu Sans" w:hAnsi="DejaVu Sans"/>
          <w:sz w:val="21"/>
        </w:rPr>
        <w:t xml:space="preserve">☐ </w:t>
      </w:r>
      <w:r>
        <w:rPr>
          <w:rFonts w:ascii="Aptos" w:hAnsi="Aptos"/>
          <w:sz w:val="21"/>
        </w:rPr>
        <w:t>Recent games provide evidence.</w:t>
      </w:r>
    </w:p>
    <w:p>
      <w:pPr>
        <w:spacing w:after="40"/>
        <w:ind w:left="259" w:hanging="259"/>
      </w:pPr>
      <w:r>
        <w:rPr>
          <w:rFonts w:ascii="DejaVu Sans" w:hAnsi="DejaVu Sans"/>
          <w:sz w:val="21"/>
        </w:rPr>
        <w:t xml:space="preserve">☐ </w:t>
      </w:r>
      <w:r>
        <w:rPr>
          <w:rFonts w:ascii="Aptos" w:hAnsi="Aptos"/>
          <w:sz w:val="21"/>
        </w:rPr>
        <w:t>Profile no longer needs deep analytics.</w:t>
      </w:r>
    </w:p>
    <w:p>
      <w:pPr/>
      <w:r>
        <w:t>☐ Individual Insights uses production graphics through the shared resolver.</w:t>
      </w:r>
    </w:p>
    <w:p>
      <w:pPr>
        <w:spacing w:after="40"/>
        <w:ind w:left="259" w:hanging="259"/>
      </w:pPr>
      <w:r>
        <w:rPr>
          <w:rFonts w:ascii="DejaVu Sans" w:hAnsi="DejaVu Sans"/>
          <w:sz w:val="21"/>
        </w:rPr>
        <w:t xml:space="preserve">☐ </w:t>
      </w:r>
      <w:r>
        <w:rPr>
          <w:rFonts w:ascii="Aptos" w:hAnsi="Aptos"/>
          <w:sz w:val="21"/>
        </w:rPr>
        <w:t>Individual Overview combines performance, scoring, trend, insights, and recent-game evidence in one coherent dashboard.</w:t>
      </w:r>
    </w:p>
    <w:p>
      <w:pPr>
        <w:spacing w:after="40"/>
        <w:ind w:left="259" w:hanging="259"/>
      </w:pPr>
      <w:r>
        <w:rPr>
          <w:rFonts w:ascii="DejaVu Sans" w:hAnsi="DejaVu Sans"/>
          <w:sz w:val="21"/>
        </w:rPr>
        <w:t xml:space="preserve">☐ </w:t>
      </w:r>
      <w:r>
        <w:rPr>
          <w:rFonts w:ascii="Aptos" w:hAnsi="Aptos"/>
          <w:sz w:val="21"/>
        </w:rPr>
        <w:t>Selected entities and metrics synchronize across related charts, tables, details, and URL state.</w:t>
      </w:r>
    </w:p>
    <w:p>
      <w:pPr/>
      <w:r>
        <w:t>☐ Player win point differential shows the runner-up gap, qualifying-win sample, distribution, and links to supporting games.</w:t>
      </w:r>
    </w:p>
    <w:p>
      <w:pPr/>
      <w:r>
        <w:t>☐ Player temporal summaries use the new generation data, display coverage, and link to supporting games.</w:t>
      </w:r>
    </w:p>
    <w:p>
      <w:pPr>
        <w:pStyle w:val="Heading2"/>
        <w:keepNext/>
      </w:pPr>
      <w:r>
        <w:t>Required agent handoff</w:t>
      </w:r>
    </w:p>
    <w:p>
      <w:pPr>
        <w:pStyle w:val="ListBullet"/>
        <w:spacing w:after="40" w:line="252" w:lineRule="auto"/>
        <w:ind w:left="0"/>
      </w:pPr>
      <w:r>
        <w:rPr>
          <w:rFonts w:ascii="Aptos" w:hAnsi="Aptos"/>
          <w:sz w:val="21"/>
        </w:rPr>
        <w:t>Summarize the implementation and the user-visible result.</w:t>
      </w:r>
    </w:p>
    <w:p>
      <w:pPr>
        <w:pStyle w:val="ListBullet"/>
        <w:spacing w:after="40" w:line="252" w:lineRule="auto"/>
        <w:ind w:left="0"/>
      </w:pPr>
      <w:r>
        <w:rPr>
          <w:rFonts w:ascii="Aptos" w:hAnsi="Aptos"/>
          <w:sz w:val="21"/>
        </w:rPr>
        <w:t>List every file created, modified, moved, or retired.</w:t>
      </w:r>
    </w:p>
    <w:p>
      <w:pPr>
        <w:pStyle w:val="ListBullet"/>
        <w:spacing w:after="40" w:line="252" w:lineRule="auto"/>
        <w:ind w:left="0"/>
      </w:pPr>
      <w:r>
        <w:rPr>
          <w:rFonts w:ascii="Aptos" w:hAnsi="Aptos"/>
          <w:sz w:val="21"/>
        </w:rPr>
        <w:t>List existing components and repository functions reused.</w:t>
      </w:r>
    </w:p>
    <w:p>
      <w:pPr>
        <w:pStyle w:val="ListBullet"/>
        <w:spacing w:after="40" w:line="252" w:lineRule="auto"/>
        <w:ind w:left="0"/>
      </w:pPr>
      <w:r>
        <w:rPr>
          <w:rFonts w:ascii="Aptos" w:hAnsi="Aptos"/>
          <w:sz w:val="21"/>
        </w:rPr>
        <w:t>Explain any analytics calculation added or changed.</w:t>
      </w:r>
    </w:p>
    <w:p>
      <w:pPr>
        <w:pStyle w:val="ListBullet"/>
        <w:spacing w:after="40" w:line="252" w:lineRule="auto"/>
        <w:ind w:left="0"/>
      </w:pPr>
      <w:r>
        <w:rPr>
          <w:rFonts w:ascii="Aptos" w:hAnsi="Aptos"/>
          <w:sz w:val="21"/>
        </w:rPr>
        <w:t>Report database, query, schema, migration, or environment changes.</w:t>
      </w:r>
    </w:p>
    <w:p>
      <w:pPr>
        <w:pStyle w:val="ListBullet"/>
        <w:spacing w:after="40" w:line="252" w:lineRule="auto"/>
        <w:ind w:left="0"/>
      </w:pPr>
      <w:r>
        <w:rPr>
          <w:rFonts w:ascii="Aptos" w:hAnsi="Aptos"/>
          <w:sz w:val="21"/>
        </w:rPr>
        <w:t>Report tests and commands run, including failures that predated the phase.</w:t>
      </w:r>
    </w:p>
    <w:p>
      <w:pPr>
        <w:pStyle w:val="ListBullet"/>
        <w:spacing w:after="40" w:line="252" w:lineRule="auto"/>
        <w:ind w:left="0"/>
      </w:pPr>
      <w:r>
        <w:rPr>
          <w:rFonts w:ascii="Aptos" w:hAnsi="Aptos"/>
          <w:sz w:val="21"/>
        </w:rPr>
        <w:t>Provide desktop and mobile screenshots when UI work was performed.</w:t>
      </w:r>
    </w:p>
    <w:p>
      <w:pPr>
        <w:pStyle w:val="ListBullet"/>
        <w:spacing w:after="40" w:line="252" w:lineRule="auto"/>
        <w:ind w:left="0"/>
      </w:pPr>
      <w:r>
        <w:rPr>
          <w:rFonts w:ascii="Aptos" w:hAnsi="Aptos"/>
          <w:sz w:val="21"/>
        </w:rPr>
        <w:t>List unresolved data gaps, assumptions, risks, and recommended next work.</w:t>
      </w:r>
    </w:p>
    <w:p>
      <w:r>
        <w:br w:type="page"/>
      </w:r>
    </w:p>
    <w:p>
      <w:pPr>
        <w:pStyle w:val="Heading1"/>
        <w:keepNext/>
        <w:pageBreakBefore/>
        <w:pBdr>
          <w:bottom w:val="single" w:sz="8" w:space="4" w:color="D9823B"/>
        </w:pBdr>
      </w:pPr>
      <w:r>
        <w:t>Phase 10 - Group Insights Baseline</w:t>
      </w:r>
    </w:p>
    <w:p>
      <w:pPr>
        <w:pStyle w:val="Subtitle"/>
        <w:keepNext w:val="0"/>
        <w:spacing w:after="200" w:before="0" w:line="259" w:lineRule="auto"/>
      </w:pPr>
      <w:r>
        <w:rPr>
          <w:rFonts w:ascii="Aptos" w:hAnsi="Aptos"/>
        </w:rPr>
        <w:t>Create a coherent group analytics destination after separating Leaderboard and global metrics.</w:t>
      </w:r>
    </w:p>
    <w:p>
      <w:pPr>
        <w:pStyle w:val="Heading2"/>
        <w:keepNext/>
      </w:pPr>
      <w:r>
        <w:t>Recommended agent and effort</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2376"/>
            <w:vAlign w:val="center"/>
            <w:tcMar>
              <w:top w:w="80" w:type="dxa"/>
              <w:start w:w="90" w:type="dxa"/>
              <w:bottom w:w="80" w:type="dxa"/>
              <w:end w:w="90" w:type="dxa"/>
            </w:tcMar>
            <w:shd w:fill="5A2E18"/>
          </w:tcPr>
          <w:p>
            <w:pPr>
              <w:spacing w:after="0" w:before="0"/>
            </w:pPr>
            <w:r>
              <w:rPr>
                <w:b/>
                <w:color w:val="FFFFFF"/>
                <w:sz w:val="16"/>
              </w:rPr>
              <w:t>Field</w:t>
            </w:r>
          </w:p>
        </w:tc>
        <w:tc>
          <w:tcPr>
            <w:tcW w:type="dxa" w:w="7272"/>
            <w:vAlign w:val="center"/>
            <w:tcMar>
              <w:top w:w="80" w:type="dxa"/>
              <w:start w:w="90" w:type="dxa"/>
              <w:bottom w:w="80" w:type="dxa"/>
              <w:end w:w="90" w:type="dxa"/>
            </w:tcMar>
            <w:shd w:fill="5A2E18"/>
          </w:tcPr>
          <w:p>
            <w:pPr>
              <w:spacing w:after="0" w:before="0"/>
            </w:pPr>
            <w:r>
              <w:rPr>
                <w:b/>
                <w:color w:val="FFFFFF"/>
                <w:sz w:val="16"/>
              </w:rPr>
              <w:t>Recommendation</w:t>
            </w:r>
          </w:p>
        </w:tc>
      </w:tr>
      <w:tr>
        <w:trPr>
          <w:cantSplit/>
        </w:trPr>
        <w:tc>
          <w:tcPr>
            <w:tcW w:type="dxa" w:w="2376"/>
            <w:vAlign w:val="center"/>
            <w:tcMar>
              <w:top w:w="80" w:type="dxa"/>
              <w:start w:w="90" w:type="dxa"/>
              <w:bottom w:w="80" w:type="dxa"/>
              <w:end w:w="90" w:type="dxa"/>
            </w:tcMar>
          </w:tcPr>
          <w:p>
            <w:pPr>
              <w:spacing w:after="0" w:before="0"/>
            </w:pPr>
            <w:r>
              <w:rPr>
                <w:sz w:val="16"/>
              </w:rPr>
              <w:t>Preferred execution</w:t>
            </w:r>
          </w:p>
        </w:tc>
        <w:tc>
          <w:tcPr>
            <w:tcW w:type="dxa" w:w="7272"/>
            <w:vAlign w:val="center"/>
            <w:tcMar>
              <w:top w:w="80" w:type="dxa"/>
              <w:start w:w="90" w:type="dxa"/>
              <w:bottom w:w="80" w:type="dxa"/>
              <w:end w:w="90" w:type="dxa"/>
            </w:tcMar>
          </w:tcPr>
          <w:p>
            <w:pPr>
              <w:spacing w:after="0" w:before="0"/>
            </w:pPr>
            <w:r>
              <w:rPr>
                <w:sz w:val="16"/>
              </w:rPr>
              <w:t>Codex</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configuration</w:t>
            </w:r>
          </w:p>
        </w:tc>
        <w:tc>
          <w:tcPr>
            <w:tcW w:type="dxa" w:w="7272"/>
            <w:vAlign w:val="center"/>
            <w:tcMar>
              <w:top w:w="80" w:type="dxa"/>
              <w:start w:w="90" w:type="dxa"/>
              <w:bottom w:w="80" w:type="dxa"/>
              <w:end w:w="90" w:type="dxa"/>
            </w:tcMar>
            <w:shd w:fill="F1E9E2"/>
          </w:tcPr>
          <w:p>
            <w:pPr>
              <w:spacing w:after="0" w:before="0"/>
            </w:pPr>
            <w:r>
              <w:rPr>
                <w:sz w:val="16"/>
              </w:rPr>
              <w:t>GPT-5.6 Sol - Extra High - Standard</w:t>
            </w:r>
          </w:p>
        </w:tc>
      </w:tr>
      <w:tr>
        <w:trPr>
          <w:cantSplit/>
        </w:trPr>
        <w:tc>
          <w:tcPr>
            <w:tcW w:type="dxa" w:w="2376"/>
            <w:vAlign w:val="center"/>
            <w:tcMar>
              <w:top w:w="80" w:type="dxa"/>
              <w:start w:w="90" w:type="dxa"/>
              <w:bottom w:w="80" w:type="dxa"/>
              <w:end w:w="90" w:type="dxa"/>
            </w:tcMar>
          </w:tcPr>
          <w:p>
            <w:pPr>
              <w:spacing w:after="0" w:before="0"/>
            </w:pPr>
            <w:r>
              <w:rPr>
                <w:sz w:val="16"/>
              </w:rPr>
              <w:t>Acceptable alternate</w:t>
            </w:r>
          </w:p>
        </w:tc>
        <w:tc>
          <w:tcPr>
            <w:tcW w:type="dxa" w:w="7272"/>
            <w:vAlign w:val="center"/>
            <w:tcMar>
              <w:top w:w="80" w:type="dxa"/>
              <w:start w:w="90" w:type="dxa"/>
              <w:bottom w:w="80" w:type="dxa"/>
              <w:end w:w="90" w:type="dxa"/>
            </w:tcMar>
          </w:tcPr>
          <w:p>
            <w:pPr>
              <w:spacing w:after="0" w:before="0"/>
            </w:pPr>
            <w:r>
              <w:rPr>
                <w:sz w:val="16"/>
              </w:rPr>
              <w:t>Claude Opus 4.8 - xhigh effort</w:t>
            </w:r>
          </w:p>
        </w:tc>
      </w:tr>
      <w:tr>
        <w:trPr>
          <w:cantSplit/>
        </w:trPr>
        <w:tc>
          <w:tcPr>
            <w:tcW w:type="dxa" w:w="2376"/>
            <w:vAlign w:val="center"/>
            <w:tcMar>
              <w:top w:w="80" w:type="dxa"/>
              <w:start w:w="90" w:type="dxa"/>
              <w:bottom w:w="80" w:type="dxa"/>
              <w:end w:w="90" w:type="dxa"/>
            </w:tcMar>
            <w:shd w:fill="F1E9E2"/>
          </w:tcPr>
          <w:p>
            <w:pPr>
              <w:spacing w:after="0" w:before="0"/>
            </w:pPr>
            <w:r>
              <w:rPr>
                <w:sz w:val="16"/>
              </w:rPr>
              <w:t>Independent reviewer</w:t>
            </w:r>
          </w:p>
        </w:tc>
        <w:tc>
          <w:tcPr>
            <w:tcW w:type="dxa" w:w="7272"/>
            <w:vAlign w:val="center"/>
            <w:tcMar>
              <w:top w:w="80" w:type="dxa"/>
              <w:start w:w="90" w:type="dxa"/>
              <w:bottom w:w="80" w:type="dxa"/>
              <w:end w:w="90" w:type="dxa"/>
            </w:tcMar>
            <w:shd w:fill="F1E9E2"/>
          </w:tcPr>
          <w:p>
            <w:pPr>
              <w:spacing w:after="0" w:before="0"/>
            </w:pPr>
            <w:r>
              <w:rPr>
                <w:sz w:val="16"/>
              </w:rPr>
              <w:t>Claude Opus 4.8 - xhigh for group-scope and chemistry-preparation review</w:t>
            </w:r>
          </w:p>
        </w:tc>
      </w:tr>
      <w:tr>
        <w:trPr>
          <w:cantSplit/>
        </w:trPr>
        <w:tc>
          <w:tcPr>
            <w:tcW w:type="dxa" w:w="2376"/>
            <w:vAlign w:val="center"/>
            <w:tcMar>
              <w:top w:w="80" w:type="dxa"/>
              <w:start w:w="90" w:type="dxa"/>
              <w:bottom w:w="80" w:type="dxa"/>
              <w:end w:w="90" w:type="dxa"/>
            </w:tcMar>
          </w:tcPr>
          <w:p>
            <w:pPr>
              <w:spacing w:after="0" w:before="0"/>
            </w:pPr>
            <w:r>
              <w:rPr>
                <w:sz w:val="16"/>
              </w:rPr>
              <w:t>Handoff sensitivity</w:t>
            </w:r>
          </w:p>
        </w:tc>
        <w:tc>
          <w:tcPr>
            <w:tcW w:type="dxa" w:w="7272"/>
            <w:vAlign w:val="center"/>
            <w:tcMar>
              <w:top w:w="80" w:type="dxa"/>
              <w:start w:w="90" w:type="dxa"/>
              <w:bottom w:w="80" w:type="dxa"/>
              <w:end w:w="90" w:type="dxa"/>
            </w:tcMar>
          </w:tcPr>
          <w:p>
            <w:pPr>
              <w:spacing w:after="0" w:before="0"/>
            </w:pPr>
            <w:r>
              <w:rPr>
                <w:sz w:val="16"/>
              </w:rPr>
              <w:t>High</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handoff pattern</w:t>
            </w:r>
          </w:p>
        </w:tc>
        <w:tc>
          <w:tcPr>
            <w:tcW w:type="dxa" w:w="7272"/>
            <w:vAlign w:val="center"/>
            <w:tcMar>
              <w:top w:w="80" w:type="dxa"/>
              <w:start w:w="90" w:type="dxa"/>
              <w:bottom w:w="80" w:type="dxa"/>
              <w:end w:w="90" w:type="dxa"/>
            </w:tcMar>
            <w:shd w:fill="F1E9E2"/>
          </w:tcPr>
          <w:p>
            <w:pPr>
              <w:spacing w:after="0" w:before="0"/>
            </w:pPr>
            <w:r>
              <w:rPr>
                <w:sz w:val="16"/>
              </w:rPr>
              <w:t>Codex separates group, global, and leaderboard ownership. Claude reviews whether the page answers group performance questions without scope leakage.</w:t>
            </w:r>
          </w:p>
        </w:tc>
      </w:tr>
    </w:tbl>
    <w:p/>
    <w:tbl>
      <w:tblPr>
        <w:tblStyle w:val="TableGrid"/>
        <w:tblW w:type="auto" w:w="0"/>
        <w:tblLook w:firstColumn="1" w:firstRow="1" w:lastColumn="0" w:lastRow="0" w:noHBand="0" w:noVBand="1" w:val="04A0"/>
      </w:tblPr>
      <w:tblGrid>
        <w:gridCol w:w="4997"/>
        <w:gridCol w:w="4997"/>
      </w:tblGrid>
      <w:tr>
        <w:trPr>
          <w:cantSplit/>
        </w:trPr>
        <w:tc>
          <w:tcPr>
            <w:tcW w:type="dxa" w:w="4997"/>
            <w:shd w:fill="5A2E18"/>
            <w:tcMar>
              <w:top w:w="80" w:type="dxa"/>
              <w:start w:w="90" w:type="dxa"/>
              <w:bottom w:w="80" w:type="dxa"/>
              <w:end w:w="90" w:type="dxa"/>
            </w:tcMar>
            <w:vAlign w:val="center"/>
          </w:tcPr>
          <w:p>
            <w:r>
              <w:rPr>
                <w:b/>
                <w:color w:val="FFFFFF"/>
                <w:sz w:val="18"/>
              </w:rPr>
              <w:t>Stop rule</w:t>
            </w:r>
          </w:p>
        </w:tc>
        <w:tc>
          <w:tcPr>
            <w:tcW w:type="dxa" w:w="4997"/>
            <w:shd w:fill="FFF4E5"/>
            <w:tcMar>
              <w:top w:w="80" w:type="dxa"/>
              <w:start w:w="90" w:type="dxa"/>
              <w:bottom w:w="80" w:type="dxa"/>
              <w:end w:w="90" w:type="dxa"/>
            </w:tcMar>
            <w:vAlign w:val="center"/>
          </w:tcPr>
          <w:p>
            <w:r>
              <w:rPr>
                <w:sz w:val="18"/>
              </w:rPr>
              <w:t>Complete only this phase or its explicitly assigned substep. Commit, write the handoff file, and stop before beginning the next phase.</w:t>
            </w:r>
          </w:p>
        </w:tc>
      </w:tr>
    </w:tbl>
    <w:p>
      <w:pPr>
        <w:pStyle w:val="Heading2"/>
        <w:keepNext/>
      </w:pPr>
      <w:r>
        <w:t>Outcome of this phase</w:t>
      </w:r>
    </w:p>
    <w:p>
      <w:pPr>
        <w:keepNext w:val="0"/>
        <w:spacing w:after="100" w:before="0" w:line="259" w:lineRule="auto"/>
      </w:pPr>
      <w:r>
        <w:rPr>
          <w:rFonts w:ascii="Aptos" w:hAnsi="Aptos"/>
        </w:rPr>
        <w:t>Group overview, members, matchups, lineups, scoring, styles, objectives, games, and data quality.</w:t>
      </w:r>
    </w:p>
    <w:p>
      <w:pPr>
        <w:pStyle w:val="Heading2"/>
        <w:keepNext/>
      </w:pPr>
      <w:r>
        <w:t>Why this phase comes now</w:t>
      </w:r>
    </w:p>
    <w:p>
      <w:pPr>
        <w:keepNext w:val="0"/>
        <w:spacing w:after="100" w:before="0" w:line="259" w:lineRule="auto"/>
      </w:pPr>
      <w:r>
        <w:rPr>
          <w:rFonts w:ascii="Aptos" w:hAnsi="Aptos"/>
        </w:rPr>
        <w:t>Group analysis should answer how the group performs and what group-specific interaction explains it.</w:t>
      </w:r>
    </w:p>
    <w:p>
      <w:pPr>
        <w:pStyle w:val="Heading2"/>
        <w:keepNext/>
      </w:pPr>
      <w:r>
        <w:t>Prerequisites</w:t>
      </w:r>
    </w:p>
    <w:p>
      <w:pPr>
        <w:pStyle w:val="ListBullet"/>
        <w:spacing w:after="40" w:line="252" w:lineRule="auto"/>
        <w:ind w:left="0"/>
      </w:pPr>
      <w:r>
        <w:rPr>
          <w:rFonts w:ascii="Aptos" w:hAnsi="Aptos"/>
          <w:sz w:val="21"/>
        </w:rPr>
        <w:t>Leaderboard migration is complete.</w:t>
      </w:r>
    </w:p>
    <w:p>
      <w:pPr>
        <w:pStyle w:val="ListBullet"/>
        <w:spacing w:after="40" w:line="252" w:lineRule="auto"/>
        <w:ind w:left="0"/>
      </w:pPr>
      <w:r>
        <w:rPr>
          <w:rFonts w:ascii="Aptos" w:hAnsi="Aptos"/>
          <w:sz w:val="21"/>
        </w:rPr>
        <w:t>Group data and member queries are documented.</w:t>
      </w:r>
    </w:p>
    <w:p>
      <w:pPr>
        <w:pStyle w:val="Heading2"/>
        <w:keepNext/>
      </w:pPr>
      <w:r>
        <w:t>Inspect before editing</w:t>
      </w:r>
    </w:p>
    <w:p>
      <w:pPr>
        <w:pStyle w:val="ListBullet"/>
        <w:spacing w:after="40" w:line="252" w:lineRule="auto"/>
        <w:ind w:left="0"/>
      </w:pPr>
      <w:r>
        <w:rPr>
          <w:rFonts w:ascii="Aptos" w:hAnsi="Aptos"/>
          <w:sz w:val="21"/>
        </w:rPr>
        <w:t>GroupDashboard</w:t>
      </w:r>
    </w:p>
    <w:p>
      <w:pPr>
        <w:pStyle w:val="ListBullet"/>
        <w:spacing w:after="40" w:line="252" w:lineRule="auto"/>
        <w:ind w:left="0"/>
      </w:pPr>
      <w:r>
        <w:rPr>
          <w:rFonts w:ascii="Aptos" w:hAnsi="Aptos"/>
          <w:sz w:val="21"/>
        </w:rPr>
        <w:t>HeadToHeadLensFrame</w:t>
      </w:r>
    </w:p>
    <w:p>
      <w:pPr>
        <w:pStyle w:val="ListBullet"/>
        <w:spacing w:after="40" w:line="252" w:lineRule="auto"/>
        <w:ind w:left="0"/>
      </w:pPr>
      <w:r>
        <w:rPr>
          <w:rFonts w:ascii="Aptos" w:hAnsi="Aptos"/>
          <w:sz w:val="21"/>
        </w:rPr>
        <w:t>LineupEffectsPanel</w:t>
      </w:r>
    </w:p>
    <w:p>
      <w:pPr>
        <w:pStyle w:val="ListBullet"/>
        <w:spacing w:after="40" w:line="252" w:lineRule="auto"/>
        <w:ind w:left="0"/>
      </w:pPr>
      <w:r>
        <w:rPr>
          <w:rFonts w:ascii="Aptos" w:hAnsi="Aptos"/>
          <w:sz w:val="21"/>
        </w:rPr>
        <w:t>Group interaction rows</w:t>
      </w:r>
    </w:p>
    <w:p>
      <w:pPr>
        <w:pStyle w:val="ListBullet"/>
        <w:spacing w:after="40" w:line="252" w:lineRule="auto"/>
        <w:ind w:left="0"/>
      </w:pPr>
      <w:r>
        <w:rPr>
          <w:rFonts w:ascii="Aptos" w:hAnsi="Aptos"/>
          <w:sz w:val="21"/>
        </w:rPr>
        <w:t>Group score-source averages</w:t>
      </w:r>
    </w:p>
    <w:p>
      <w:pPr>
        <w:pStyle w:val="ListBullet"/>
        <w:spacing w:after="40" w:line="252" w:lineRule="auto"/>
        <w:ind w:left="0"/>
      </w:pPr>
      <w:r>
        <w:rPr>
          <w:rFonts w:ascii="Aptos" w:hAnsi="Aptos"/>
          <w:sz w:val="21"/>
        </w:rPr>
        <w:t>Group styles</w:t>
      </w:r>
    </w:p>
    <w:p>
      <w:pPr>
        <w:pStyle w:val="ListBullet"/>
        <w:spacing w:after="40" w:line="252" w:lineRule="auto"/>
        <w:ind w:left="0"/>
      </w:pPr>
      <w:r>
        <w:rPr>
          <w:rFonts w:ascii="Aptos" w:hAnsi="Aptos"/>
          <w:sz w:val="21"/>
        </w:rPr>
        <w:t>FinalTerraformingActionTable</w:t>
      </w:r>
    </w:p>
    <w:p>
      <w:pPr>
        <w:pStyle w:val="ListBullet"/>
        <w:spacing w:after="40" w:line="252" w:lineRule="auto"/>
        <w:ind w:left="0"/>
      </w:pPr>
      <w:r>
        <w:rPr>
          <w:rFonts w:ascii="Aptos" w:hAnsi="Aptos"/>
          <w:sz w:val="21"/>
        </w:rPr>
        <w:t>Group games</w:t>
      </w:r>
    </w:p>
    <w:p>
      <w:pPr>
        <w:pStyle w:val="ListBullet"/>
        <w:spacing w:after="40" w:line="252" w:lineRule="auto"/>
        <w:ind w:left="0"/>
      </w:pPr>
      <w:r>
        <w:rPr>
          <w:rFonts w:ascii="Aptos" w:hAnsi="Aptos"/>
          <w:sz w:val="21"/>
        </w:rPr>
        <w:t>Coverage components</w:t>
      </w:r>
    </w:p>
    <w:p>
      <w:pPr>
        <w:pStyle w:val="Heading2"/>
        <w:keepNext/>
      </w:pPr>
      <w:r>
        <w:t>Do not do in this phase</w:t>
      </w:r>
    </w:p>
    <w:p>
      <w:pPr>
        <w:pStyle w:val="ListBullet"/>
        <w:spacing w:after="40" w:line="252" w:lineRule="auto"/>
        <w:ind w:left="0"/>
      </w:pPr>
      <w:r>
        <w:rPr>
          <w:rFonts w:ascii="Aptos" w:hAnsi="Aptos"/>
          <w:sz w:val="21"/>
        </w:rPr>
        <w:t>Do not re-embed the full Leaderboard.</w:t>
      </w:r>
    </w:p>
    <w:p>
      <w:pPr>
        <w:pStyle w:val="ListBullet"/>
        <w:spacing w:after="40" w:line="252" w:lineRule="auto"/>
        <w:ind w:left="0"/>
      </w:pPr>
      <w:r>
        <w:rPr>
          <w:rFonts w:ascii="Aptos" w:hAnsi="Aptos"/>
          <w:sz w:val="21"/>
        </w:rPr>
        <w:t>Do not mix global summaries into group metrics.</w:t>
      </w:r>
    </w:p>
    <w:p>
      <w:pPr>
        <w:pStyle w:val="ListBullet"/>
        <w:spacing w:after="40" w:line="252" w:lineRule="auto"/>
        <w:ind w:left="0"/>
      </w:pPr>
      <w:r>
        <w:rPr>
          <w:rFonts w:ascii="Aptos" w:hAnsi="Aptos"/>
          <w:sz w:val="21"/>
        </w:rPr>
        <w:t>Do not call residual differences chemistry without a model.</w:t>
      </w:r>
    </w:p>
    <w:p>
      <w:pPr>
        <w:pStyle w:val="Heading2"/>
        <w:keepNext/>
      </w:pPr>
      <w:r>
        <w:t>Small implementation steps</w:t>
      </w:r>
    </w:p>
    <w:p>
      <w:pPr>
        <w:pStyle w:val="Heading3"/>
        <w:keepNext/>
      </w:pPr>
      <w:r>
        <w:t>1. Create group views</w:t>
      </w:r>
    </w:p>
    <w:p>
      <w:pPr>
        <w:pStyle w:val="ListBullet"/>
        <w:spacing w:after="40" w:line="252" w:lineRule="auto"/>
        <w:ind w:left="0"/>
      </w:pPr>
      <w:r>
        <w:rPr>
          <w:rFonts w:ascii="Aptos" w:hAnsi="Aptos"/>
          <w:sz w:val="21"/>
        </w:rPr>
        <w:t>Overview</w:t>
      </w:r>
    </w:p>
    <w:p>
      <w:pPr>
        <w:pStyle w:val="ListBullet"/>
        <w:spacing w:after="40" w:line="252" w:lineRule="auto"/>
        <w:ind w:left="0"/>
      </w:pPr>
      <w:r>
        <w:rPr>
          <w:rFonts w:ascii="Aptos" w:hAnsi="Aptos"/>
          <w:sz w:val="21"/>
        </w:rPr>
        <w:t>Members</w:t>
      </w:r>
    </w:p>
    <w:p>
      <w:pPr>
        <w:pStyle w:val="ListBullet"/>
        <w:spacing w:after="40" w:line="252" w:lineRule="auto"/>
        <w:ind w:left="0"/>
      </w:pPr>
      <w:r>
        <w:rPr>
          <w:rFonts w:ascii="Aptos" w:hAnsi="Aptos"/>
          <w:sz w:val="21"/>
        </w:rPr>
        <w:t>Chemistry</w:t>
      </w:r>
    </w:p>
    <w:p>
      <w:pPr>
        <w:pStyle w:val="ListBullet"/>
        <w:spacing w:after="40" w:line="252" w:lineRule="auto"/>
        <w:ind w:left="0"/>
      </w:pPr>
      <w:r>
        <w:rPr>
          <w:rFonts w:ascii="Aptos" w:hAnsi="Aptos"/>
          <w:sz w:val="21"/>
        </w:rPr>
        <w:t>Matchups &amp; Lineups</w:t>
      </w:r>
    </w:p>
    <w:p>
      <w:pPr>
        <w:pStyle w:val="ListBullet"/>
        <w:spacing w:after="40" w:line="252" w:lineRule="auto"/>
        <w:ind w:left="0"/>
      </w:pPr>
      <w:r>
        <w:rPr>
          <w:rFonts w:ascii="Aptos" w:hAnsi="Aptos"/>
          <w:sz w:val="21"/>
        </w:rPr>
        <w:t>Scoring &amp; Styles</w:t>
      </w:r>
    </w:p>
    <w:p>
      <w:pPr>
        <w:pStyle w:val="ListBullet"/>
        <w:spacing w:after="40" w:line="252" w:lineRule="auto"/>
        <w:ind w:left="0"/>
      </w:pPr>
      <w:r>
        <w:rPr>
          <w:rFonts w:ascii="Aptos" w:hAnsi="Aptos"/>
          <w:sz w:val="21"/>
        </w:rPr>
        <w:t>Cards, Tags &amp; Pairings</w:t>
      </w:r>
    </w:p>
    <w:p>
      <w:pPr>
        <w:pStyle w:val="ListBullet"/>
        <w:spacing w:after="40" w:line="252" w:lineRule="auto"/>
        <w:ind w:left="0"/>
      </w:pPr>
      <w:r>
        <w:rPr>
          <w:rFonts w:ascii="Aptos" w:hAnsi="Aptos"/>
          <w:sz w:val="21"/>
        </w:rPr>
        <w:t>Conditions &amp; Tempo</w:t>
      </w:r>
    </w:p>
    <w:p>
      <w:pPr>
        <w:pStyle w:val="ListBullet"/>
        <w:spacing w:after="40" w:line="252" w:lineRule="auto"/>
        <w:ind w:left="0"/>
      </w:pPr>
      <w:r>
        <w:rPr>
          <w:rFonts w:ascii="Aptos" w:hAnsi="Aptos"/>
          <w:sz w:val="21"/>
        </w:rPr>
        <w:t>Objectives &amp; Endgame</w:t>
      </w:r>
    </w:p>
    <w:p>
      <w:pPr>
        <w:pStyle w:val="ListBullet"/>
        <w:spacing w:after="40" w:line="252" w:lineRule="auto"/>
        <w:ind w:left="0"/>
      </w:pPr>
      <w:r>
        <w:rPr>
          <w:rFonts w:ascii="Aptos" w:hAnsi="Aptos"/>
          <w:sz w:val="21"/>
        </w:rPr>
        <w:t>Games</w:t>
      </w:r>
    </w:p>
    <w:p>
      <w:pPr>
        <w:pStyle w:val="ListBullet"/>
        <w:spacing w:after="40" w:line="252" w:lineRule="auto"/>
        <w:ind w:left="0"/>
      </w:pPr>
      <w:r>
        <w:rPr>
          <w:rFonts w:ascii="Aptos" w:hAnsi="Aptos"/>
          <w:sz w:val="21"/>
        </w:rPr>
        <w:t>Data Quality</w:t>
      </w:r>
    </w:p>
    <w:p>
      <w:pPr>
        <w:pStyle w:val="Heading3"/>
        <w:keepNext/>
      </w:pPr>
      <w:r>
        <w:t>2. Implement Overview</w:t>
      </w:r>
    </w:p>
    <w:p>
      <w:pPr>
        <w:pStyle w:val="ListBullet"/>
        <w:spacing w:after="40" w:line="252" w:lineRule="auto"/>
        <w:ind w:left="0"/>
      </w:pPr>
      <w:r>
        <w:rPr>
          <w:rFonts w:ascii="Aptos" w:hAnsi="Aptos"/>
          <w:sz w:val="21"/>
        </w:rPr>
        <w:t>Games</w:t>
      </w:r>
    </w:p>
    <w:p>
      <w:pPr>
        <w:pStyle w:val="ListBullet"/>
        <w:spacing w:after="40" w:line="252" w:lineRule="auto"/>
        <w:ind w:left="0"/>
      </w:pPr>
      <w:r>
        <w:rPr>
          <w:rFonts w:ascii="Aptos" w:hAnsi="Aptos"/>
          <w:sz w:val="21"/>
        </w:rPr>
        <w:t>Active players</w:t>
      </w:r>
    </w:p>
    <w:p>
      <w:pPr>
        <w:pStyle w:val="ListBullet"/>
        <w:spacing w:after="40" w:line="252" w:lineRule="auto"/>
        <w:ind w:left="0"/>
      </w:pPr>
      <w:r>
        <w:rPr>
          <w:rFonts w:ascii="Aptos" w:hAnsi="Aptos"/>
          <w:sz w:val="21"/>
        </w:rPr>
        <w:t>Win rate</w:t>
      </w:r>
    </w:p>
    <w:p>
      <w:pPr>
        <w:pStyle w:val="ListBullet"/>
        <w:spacing w:after="40" w:line="252" w:lineRule="auto"/>
        <w:ind w:left="0"/>
      </w:pPr>
      <w:r>
        <w:rPr>
          <w:rFonts w:ascii="Aptos" w:hAnsi="Aptos"/>
          <w:sz w:val="21"/>
        </w:rPr>
        <w:t>Average score</w:t>
      </w:r>
    </w:p>
    <w:p>
      <w:pPr>
        <w:pStyle w:val="ListBullet"/>
        <w:spacing w:after="40" w:line="252" w:lineRule="auto"/>
        <w:ind w:left="0"/>
      </w:pPr>
      <w:r>
        <w:rPr>
          <w:rFonts w:ascii="Aptos" w:hAnsi="Aptos"/>
          <w:sz w:val="21"/>
        </w:rPr>
        <w:t>Average placement</w:t>
      </w:r>
    </w:p>
    <w:p>
      <w:pPr>
        <w:pStyle w:val="ListBullet"/>
      </w:pPr>
      <w:r>
        <w:t>Average and median win point differential across qualifying group wins</w:t>
      </w:r>
    </w:p>
    <w:p>
      <w:pPr>
        <w:pStyle w:val="ListBullet"/>
      </w:pPr>
      <w:r>
        <w:t>Close-win and decisive-win shares</w:t>
      </w:r>
    </w:p>
    <w:p>
      <w:pPr>
        <w:pStyle w:val="ListBullet"/>
        <w:spacing w:after="40" w:line="252" w:lineRule="auto"/>
        <w:ind w:left="0"/>
      </w:pPr>
      <w:r>
        <w:rPr>
          <w:rFonts w:ascii="Aptos" w:hAnsi="Aptos"/>
          <w:sz w:val="21"/>
        </w:rPr>
        <w:t>Leader preview</w:t>
      </w:r>
    </w:p>
    <w:p>
      <w:pPr>
        <w:pStyle w:val="ListBullet"/>
        <w:spacing w:after="40" w:line="252" w:lineRule="auto"/>
        <w:ind w:left="0"/>
      </w:pPr>
      <w:r>
        <w:rPr>
          <w:rFonts w:ascii="Aptos" w:hAnsi="Aptos"/>
          <w:sz w:val="21"/>
        </w:rPr>
        <w:t>Closest rivalry</w:t>
      </w:r>
    </w:p>
    <w:p>
      <w:pPr>
        <w:pStyle w:val="ListBullet"/>
        <w:spacing w:after="40" w:line="252" w:lineRule="auto"/>
        <w:ind w:left="0"/>
      </w:pPr>
      <w:r>
        <w:rPr>
          <w:rFonts w:ascii="Aptos" w:hAnsi="Aptos"/>
          <w:sz w:val="21"/>
        </w:rPr>
        <w:t>Trend</w:t>
      </w:r>
    </w:p>
    <w:p>
      <w:pPr>
        <w:pStyle w:val="ListBullet"/>
        <w:spacing w:after="40" w:line="252" w:lineRule="auto"/>
        <w:ind w:left="0"/>
      </w:pPr>
      <w:r>
        <w:rPr>
          <w:rFonts w:ascii="Aptos" w:hAnsi="Aptos"/>
          <w:sz w:val="21"/>
        </w:rPr>
        <w:t>Confidence</w:t>
      </w:r>
    </w:p>
    <w:p>
      <w:pPr>
        <w:pStyle w:val="Heading3"/>
        <w:keepNext/>
      </w:pPr>
      <w:r>
        <w:t>3. Implement Members</w:t>
      </w:r>
    </w:p>
    <w:p>
      <w:pPr>
        <w:pStyle w:val="ListBullet"/>
        <w:spacing w:after="40" w:line="252" w:lineRule="auto"/>
        <w:ind w:left="0"/>
      </w:pPr>
      <w:r>
        <w:rPr>
          <w:rFonts w:ascii="Aptos" w:hAnsi="Aptos"/>
          <w:sz w:val="21"/>
        </w:rPr>
        <w:t>Player</w:t>
      </w:r>
    </w:p>
    <w:p>
      <w:pPr>
        <w:pStyle w:val="ListBullet"/>
        <w:spacing w:after="40" w:line="252" w:lineRule="auto"/>
        <w:ind w:left="0"/>
      </w:pPr>
      <w:r>
        <w:rPr>
          <w:rFonts w:ascii="Aptos" w:hAnsi="Aptos"/>
          <w:sz w:val="21"/>
        </w:rPr>
        <w:t>Games</w:t>
      </w:r>
    </w:p>
    <w:p>
      <w:pPr>
        <w:pStyle w:val="ListBullet"/>
        <w:spacing w:after="40" w:line="252" w:lineRule="auto"/>
        <w:ind w:left="0"/>
      </w:pPr>
      <w:r>
        <w:rPr>
          <w:rFonts w:ascii="Aptos" w:hAnsi="Aptos"/>
          <w:sz w:val="21"/>
        </w:rPr>
        <w:t>Win rate</w:t>
      </w:r>
    </w:p>
    <w:p>
      <w:pPr>
        <w:pStyle w:val="ListBullet"/>
        <w:spacing w:after="40" w:line="252" w:lineRule="auto"/>
        <w:ind w:left="0"/>
      </w:pPr>
      <w:r>
        <w:rPr>
          <w:rFonts w:ascii="Aptos" w:hAnsi="Aptos"/>
          <w:sz w:val="21"/>
        </w:rPr>
        <w:t>Placement</w:t>
      </w:r>
    </w:p>
    <w:p>
      <w:pPr>
        <w:pStyle w:val="ListBullet"/>
        <w:spacing w:after="40" w:line="252" w:lineRule="auto"/>
        <w:ind w:left="0"/>
      </w:pPr>
      <w:r>
        <w:rPr>
          <w:rFonts w:ascii="Aptos" w:hAnsi="Aptos"/>
          <w:sz w:val="21"/>
        </w:rPr>
        <w:t>Score</w:t>
      </w:r>
    </w:p>
    <w:p>
      <w:pPr>
        <w:pStyle w:val="ListBullet"/>
        <w:spacing w:after="40" w:line="252" w:lineRule="auto"/>
        <w:ind w:left="0"/>
      </w:pPr>
      <w:r>
        <w:rPr>
          <w:rFonts w:ascii="Aptos" w:hAnsi="Aptos"/>
          <w:sz w:val="21"/>
        </w:rPr>
        <w:t>Points per generation</w:t>
      </w:r>
    </w:p>
    <w:p>
      <w:pPr>
        <w:pStyle w:val="ListBullet"/>
        <w:spacing w:after="40" w:line="252" w:lineRule="auto"/>
        <w:ind w:left="0"/>
      </w:pPr>
      <w:r>
        <w:rPr>
          <w:rFonts w:ascii="Aptos" w:hAnsi="Aptos"/>
          <w:sz w:val="21"/>
        </w:rPr>
        <w:t>Difference versus personal overall</w:t>
      </w:r>
    </w:p>
    <w:p>
      <w:pPr>
        <w:pStyle w:val="ListBullet"/>
      </w:pPr>
      <w:r>
        <w:t>Average win point differential with qualifying-win count</w:t>
      </w:r>
    </w:p>
    <w:p>
      <w:pPr>
        <w:pStyle w:val="ListBullet"/>
        <w:spacing w:after="40" w:line="252" w:lineRule="auto"/>
        <w:ind w:left="0"/>
      </w:pPr>
      <w:r>
        <w:rPr>
          <w:rFonts w:ascii="Aptos" w:hAnsi="Aptos"/>
          <w:sz w:val="21"/>
        </w:rPr>
        <w:t>Individual link</w:t>
      </w:r>
    </w:p>
    <w:p>
      <w:pPr>
        <w:pStyle w:val="Heading3"/>
        <w:keepNext/>
      </w:pPr>
      <w:r>
        <w:t>4. Migrate matchup and lineup modules</w:t>
      </w:r>
    </w:p>
    <w:p>
      <w:pPr>
        <w:pStyle w:val="ListBullet"/>
        <w:spacing w:after="40" w:line="252" w:lineRule="auto"/>
        <w:ind w:left="0"/>
      </w:pPr>
      <w:r>
        <w:rPr>
          <w:rFonts w:ascii="Aptos" w:hAnsi="Aptos"/>
          <w:sz w:val="21"/>
        </w:rPr>
        <w:t>Head-to-head rows</w:t>
      </w:r>
    </w:p>
    <w:p>
      <w:pPr>
        <w:pStyle w:val="ListBullet"/>
        <w:spacing w:after="40" w:line="252" w:lineRule="auto"/>
        <w:ind w:left="0"/>
      </w:pPr>
      <w:r>
        <w:rPr>
          <w:rFonts w:ascii="Aptos" w:hAnsi="Aptos"/>
          <w:sz w:val="21"/>
        </w:rPr>
        <w:t>HeadToHeadLensFrame</w:t>
      </w:r>
    </w:p>
    <w:p>
      <w:pPr>
        <w:pStyle w:val="ListBullet"/>
        <w:spacing w:after="40" w:line="252" w:lineRule="auto"/>
        <w:ind w:left="0"/>
      </w:pPr>
      <w:r>
        <w:rPr>
          <w:rFonts w:ascii="Aptos" w:hAnsi="Aptos"/>
          <w:sz w:val="21"/>
        </w:rPr>
        <w:t>LineupEffectsPanel</w:t>
      </w:r>
    </w:p>
    <w:p>
      <w:pPr>
        <w:pStyle w:val="ListBullet"/>
        <w:spacing w:after="40" w:line="252" w:lineRule="auto"/>
        <w:ind w:left="0"/>
      </w:pPr>
      <w:r>
        <w:rPr>
          <w:rFonts w:ascii="Aptos" w:hAnsi="Aptos"/>
          <w:sz w:val="21"/>
        </w:rPr>
        <w:t>Interaction rows</w:t>
      </w:r>
    </w:p>
    <w:p>
      <w:pPr>
        <w:pStyle w:val="Heading3"/>
        <w:keepNext/>
      </w:pPr>
      <w:r>
        <w:t>5. Migrate scoring and endgame modules</w:t>
      </w:r>
    </w:p>
    <w:p>
      <w:pPr>
        <w:pStyle w:val="ListBullet"/>
        <w:spacing w:after="40" w:line="252" w:lineRule="auto"/>
        <w:ind w:left="0"/>
      </w:pPr>
      <w:r>
        <w:rPr>
          <w:rFonts w:ascii="Aptos" w:hAnsi="Aptos"/>
          <w:sz w:val="21"/>
        </w:rPr>
        <w:t>Score-source averages</w:t>
      </w:r>
    </w:p>
    <w:p>
      <w:pPr>
        <w:pStyle w:val="ListBullet"/>
        <w:spacing w:after="40" w:line="252" w:lineRule="auto"/>
        <w:ind w:left="0"/>
      </w:pPr>
      <w:r>
        <w:rPr>
          <w:rFonts w:ascii="Aptos" w:hAnsi="Aptos"/>
          <w:sz w:val="21"/>
        </w:rPr>
        <w:t>Style performance</w:t>
      </w:r>
    </w:p>
    <w:p>
      <w:pPr>
        <w:pStyle w:val="ListBullet"/>
        <w:spacing w:after="40" w:line="252" w:lineRule="auto"/>
        <w:ind w:left="0"/>
      </w:pPr>
      <w:r>
        <w:rPr>
          <w:rFonts w:ascii="Aptos" w:hAnsi="Aptos"/>
          <w:sz w:val="21"/>
        </w:rPr>
        <w:t>Style agreement</w:t>
      </w:r>
    </w:p>
    <w:p>
      <w:pPr>
        <w:pStyle w:val="ListBullet"/>
        <w:spacing w:after="40" w:line="252" w:lineRule="auto"/>
        <w:ind w:left="0"/>
      </w:pPr>
      <w:r>
        <w:rPr>
          <w:rFonts w:ascii="Aptos" w:hAnsi="Aptos"/>
          <w:sz w:val="21"/>
        </w:rPr>
        <w:t>Final actions</w:t>
      </w:r>
    </w:p>
    <w:p>
      <w:pPr>
        <w:pStyle w:val="ListBullet"/>
        <w:spacing w:after="40" w:line="252" w:lineRule="auto"/>
        <w:ind w:left="0"/>
      </w:pPr>
      <w:r>
        <w:rPr>
          <w:rFonts w:ascii="Aptos" w:hAnsi="Aptos"/>
          <w:sz w:val="21"/>
        </w:rPr>
        <w:t>Milestones</w:t>
      </w:r>
    </w:p>
    <w:p>
      <w:pPr>
        <w:pStyle w:val="ListBullet"/>
        <w:spacing w:after="40" w:line="252" w:lineRule="auto"/>
        <w:ind w:left="0"/>
      </w:pPr>
      <w:r>
        <w:rPr>
          <w:rFonts w:ascii="Aptos" w:hAnsi="Aptos"/>
          <w:sz w:val="21"/>
        </w:rPr>
        <w:t>Awards</w:t>
      </w:r>
    </w:p>
    <w:p>
      <w:pPr>
        <w:pStyle w:val="Heading3"/>
        <w:keepNext/>
      </w:pPr>
      <w:r>
        <w:t>6. Add games and data quality</w:t>
      </w:r>
    </w:p>
    <w:p>
      <w:pPr>
        <w:pStyle w:val="ListBullet"/>
        <w:spacing w:after="40" w:line="252" w:lineRule="auto"/>
        <w:ind w:left="0"/>
      </w:pPr>
      <w:r>
        <w:rPr>
          <w:rFonts w:ascii="Aptos" w:hAnsi="Aptos"/>
          <w:sz w:val="21"/>
        </w:rPr>
        <w:t>Sortable group game history</w:t>
      </w:r>
    </w:p>
    <w:p>
      <w:pPr>
        <w:pStyle w:val="ListBullet"/>
        <w:spacing w:after="40" w:line="252" w:lineRule="auto"/>
        <w:ind w:left="0"/>
      </w:pPr>
      <w:r>
        <w:rPr>
          <w:rFonts w:ascii="Aptos" w:hAnsi="Aptos"/>
          <w:sz w:val="21"/>
        </w:rPr>
        <w:t>Compact coverage badge</w:t>
      </w:r>
    </w:p>
    <w:p>
      <w:pPr>
        <w:pStyle w:val="ListBullet"/>
        <w:spacing w:after="40" w:line="252" w:lineRule="auto"/>
        <w:ind w:left="0"/>
      </w:pPr>
      <w:r>
        <w:rPr>
          <w:rFonts w:ascii="Aptos" w:hAnsi="Aptos"/>
          <w:sz w:val="21"/>
        </w:rPr>
        <w:t>Dedicated Data Quality view or drawer</w:t>
      </w:r>
    </w:p>
    <w:p>
      <w:pPr>
        <w:spacing w:before="160" w:after="60"/>
      </w:pPr>
      <w:r>
        <w:rPr>
          <w:rFonts w:ascii="Aptos" w:hAnsi="Aptos"/>
          <w:b/>
          <w:color w:val="D9823B"/>
          <w:sz w:val="21"/>
        </w:rPr>
        <w:t>Copy-ready agent execution prompt</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Perform Phase 10 only: build /insights/group using current group-scoped analytics. Create views for Overview; Members; Chemistry; Matchups &amp; Lineups; Scoring &amp; Styles; Cards, Tags &amp; Pairings; Conditions &amp; Tempo; Objectives &amp; Endgame; Games; Data Quality.</w:t>
            </w:r>
            <w:r>
              <w:br/>
            </w:r>
            <w:r>
              <w:rPr>
                <w:rFonts w:ascii="Consolas" w:hAnsi="Consolas"/>
                <w:color w:val="1E2832"/>
                <w:sz w:val="17"/>
              </w:rPr>
            </w:r>
            <w:r>
              <w:br/>
            </w:r>
            <w:r>
              <w:rPr>
                <w:rFonts w:ascii="Consolas" w:hAnsi="Consolas"/>
                <w:color w:val="1E2832"/>
                <w:sz w:val="17"/>
              </w:rPr>
              <w:t>Implement Overview, Members, Matchups &amp; Lineups, Scoring &amp; Styles, Objectives &amp; Endgame baseline, Games, and Data Quality. Migrate HeadToHeadLensFrame, LineupEffectsPanel, group interaction rows, score-source averages, styles, FinalTerraformingActionTable, and group games.</w:t>
            </w:r>
            <w:r>
              <w:br/>
            </w:r>
            <w:r>
              <w:rPr>
                <w:rFonts w:ascii="Consolas" w:hAnsi="Consolas"/>
                <w:color w:val="1E2832"/>
                <w:sz w:val="17"/>
              </w:rPr>
            </w:r>
            <w:r>
              <w:br/>
            </w:r>
            <w:r>
              <w:rPr>
                <w:rFonts w:ascii="Consolas" w:hAnsi="Consolas"/>
                <w:color w:val="1E2832"/>
                <w:sz w:val="17"/>
              </w:rPr>
              <w:t>Do not embed the full Leaderboard or mix global metrics into group analysis. Move Optional Data Coverage to a compact badge, drawer, or Data Quality view. Keep chemistry as an unimplemented or clearly defined future view until a transparent expected-performance model exists.</w:t>
            </w:r>
          </w:p>
          <w:p>
            <w:r>
              <w:rPr>
                <w:b/>
              </w:rPr>
              <w:t>PRODUCTION GRAPHICS</w:t>
            </w:r>
          </w:p>
          <w:p>
            <w:pPr/>
            <w:r>
              <w:t>Integrate Supabase corporation logos, tag graphics, and point-source graphics into Group Insights through the shared resolver. Use consistent dimensions across member rows, charts, pairings, and game evidence.</w:t>
            </w:r>
          </w:p>
          <w:p>
            <w:pPr>
              <w:spacing w:before="140" w:after="0" w:line="240" w:lineRule="auto"/>
            </w:pPr>
            <w:r>
              <w:rPr>
                <w:rFonts w:ascii="Consolas" w:hAnsi="Consolas"/>
                <w:b/>
                <w:color w:val="9A4A18"/>
                <w:sz w:val="17"/>
              </w:rPr>
              <w:t>GROUP INSIGHTS DASHBOARD COMPOSITION</w:t>
            </w:r>
            <w:r>
              <w:br/>
            </w:r>
            <w:r>
              <w:rPr>
                <w:rFonts w:ascii="Consolas" w:hAnsi="Consolas"/>
                <w:color w:val="1E2832"/>
                <w:sz w:val="17"/>
              </w:rPr>
              <w:t>Combine member ranking, expected-versus-actual comparison, score and placement distributions, chemistry or lineup effects, context strengths, and supporting games.</w:t>
            </w:r>
            <w:r>
              <w:br/>
            </w:r>
            <w:r>
              <w:rPr>
                <w:rFonts w:ascii="Consolas" w:hAnsi="Consolas"/>
                <w:color w:val="1E2832"/>
                <w:sz w:val="17"/>
              </w:rPr>
              <w:t>Use shared player selection across member charts, matchup panels, score-source graphics, and game evidence. Avoid a long stack of equal-weight cards.</w:t>
            </w:r>
          </w:p>
          <w:p>
            <w:pPr>
              <w:spacing w:before="120"/>
            </w:pPr>
            <w:r>
              <w:rPr>
                <w:b/>
              </w:rPr>
              <w:t>GROUP WIN DIFFERENTIAL</w:t>
            </w:r>
          </w:p>
          <w:p>
            <w:pPr>
              <w:spacing w:after="40"/>
            </w:pPr>
            <w:r>
              <w:t>- In Group Overview and Members add group and member average and median win point differential, qualifying-win counts, close/decisive shares, and a game-level margin distribution. Do not average member averages unless equal-player weighting is intentional and clearly labeled.</w:t>
            </w:r>
          </w:p>
          <w:p>
            <w:r>
              <w:rPr>
                <w:b/>
              </w:rPr>
              <w:t>Group temporal analytics</w:t>
            </w:r>
          </w:p>
          <w:p>
            <w:pPr>
              <w:pStyle w:val="ListBullet"/>
            </w:pPr>
            <w:r>
              <w:t>Add member and group-level cards-bought pace and TR progression using the canonical generation records.</w:t>
            </w:r>
          </w:p>
          <w:p>
            <w:pPr>
              <w:pStyle w:val="ListBullet"/>
            </w:pPr>
            <w:r>
              <w:t>Use aligned scales, median/range summaries, exact-generation and normalized-phase modes, visible samples, and source-game links.</w:t>
            </w:r>
          </w:p>
          <w:p>
            <w:pPr>
              <w:pStyle w:val="ListBullet"/>
            </w:pPr>
            <w:r>
              <w:t>Do not average member averages without documenting equal-member weighting.</w:t>
            </w:r>
          </w:p>
        </w:tc>
      </w:tr>
    </w:tbl>
    <w:p>
      <w:pPr>
        <w:spacing w:after="40"/>
      </w:pPr>
    </w:p>
    <w:p>
      <w:pPr>
        <w:pStyle w:val="Heading3"/>
      </w:pPr>
      <w:r>
        <w:t>7. Use production graphics in Group Insights</w:t>
      </w:r>
    </w:p>
    <w:p>
      <w:pPr>
        <w:pStyle w:val="Heading3"/>
      </w:pPr>
      <w:r>
        <w:t>8. Add group card-acquisition and TR pace</w:t>
      </w:r>
    </w:p>
    <w:p>
      <w:pPr>
        <w:pStyle w:val="ListBullet"/>
      </w:pPr>
      <w:r>
        <w:t>Compare member cards-bought curves and TR progression using aligned generation scales and visible qualifying-game counts.</w:t>
      </w:r>
    </w:p>
    <w:p>
      <w:pPr>
        <w:pStyle w:val="ListBullet"/>
      </w:pPr>
      <w:r>
        <w:t>Show group median and member ranges rather than only a single average when enough observations exist.</w:t>
      </w:r>
    </w:p>
    <w:p>
      <w:pPr>
        <w:pStyle w:val="ListBullet"/>
      </w:pPr>
      <w:r>
        <w:t>Add filters for exact generation or normalized phase and link outlier observations to source games.</w:t>
      </w:r>
    </w:p>
    <w:p>
      <w:pPr>
        <w:pStyle w:val="ListBullet"/>
      </w:pPr>
      <w:r>
        <w:t>Use corporation logos in member results, pairings, recent games, and comparison panels.</w:t>
      </w:r>
    </w:p>
    <w:p>
      <w:pPr>
        <w:pStyle w:val="ListBullet"/>
      </w:pPr>
      <w:r>
        <w:t>Use tag and point-source graphics in group scoring, styles, cards, tags, and pairings.</w:t>
      </w:r>
    </w:p>
    <w:p>
      <w:pPr>
        <w:pStyle w:val="ListBullet"/>
      </w:pPr>
      <w:r>
        <w:t>Keep all asset lookup scoped through the shared resolver.</w:t>
      </w:r>
    </w:p>
    <w:p>
      <w:pPr>
        <w:pStyle w:val="Heading3"/>
      </w:pPr>
      <w:r>
        <w:rPr>
          <w:b w:val="0"/>
          <w:i w:val="0"/>
        </w:rPr>
        <w:t>Member identity privacy</w:t>
      </w:r>
    </w:p>
    <w:p>
      <w:pPr>
        <w:pStyle w:val="ListBullet"/>
      </w:pPr>
      <w:r>
        <w:rPr>
          <w:b w:val="0"/>
          <w:i w:val="0"/>
        </w:rPr>
        <w:t>Use the centralized public player-name resolver for every public player label.</w:t>
      </w:r>
    </w:p>
    <w:p>
      <w:pPr>
        <w:pStyle w:val="ListBullet"/>
      </w:pPr>
      <w:r>
        <w:rPr>
          <w:b w:val="0"/>
          <w:i w:val="0"/>
        </w:rPr>
        <w:t>After a successful claim, show the registered username or an approved public handle; never fall back to first name, last name, full name, email, authentication ID, normalized personal name, or private aliases.</w:t>
      </w:r>
    </w:p>
    <w:p>
      <w:pPr>
        <w:pStyle w:val="ListBullet"/>
      </w:pPr>
      <w:r>
        <w:rPr>
          <w:b w:val="0"/>
          <w:i w:val="0"/>
        </w:rPr>
        <w:t>Keep original import evidence and private claim-matching data behind authenticated and authorized boundaries.</w:t>
      </w:r>
    </w:p>
    <w:p>
      <w:pPr>
        <w:pStyle w:val="ListBullet"/>
      </w:pPr>
      <w:r>
        <w:rPr>
          <w:b w:val="0"/>
          <w:i w:val="0"/>
        </w:rPr>
        <w:t>Exclude private personal-name fields from public repository outputs, route loaders, client DTOs, hydration data, APIs, RPCs, metadata, exports, logs, telemetry, and analytics events.</w:t>
      </w:r>
    </w:p>
    <w:p>
      <w:pPr>
        <w:pStyle w:val="ListBullet"/>
      </w:pPr>
      <w:r>
        <w:rPr>
          <w:b w:val="0"/>
          <w:i w:val="0"/>
        </w:rPr>
        <w:t>Preserve the existing player ID and historical game relationships when public presentation changes after claim.</w:t>
      </w:r>
    </w:p>
    <w:p>
      <w:pPr>
        <w:pStyle w:val="Heading2"/>
        <w:keepNext/>
      </w:pPr>
      <w:r>
        <w:t>Acceptance checklist</w:t>
      </w:r>
    </w:p>
    <w:p>
      <w:pPr>
        <w:spacing w:after="40"/>
        <w:ind w:left="259" w:hanging="259"/>
      </w:pPr>
      <w:r>
        <w:rPr>
          <w:rFonts w:ascii="DejaVu Sans" w:hAnsi="DejaVu Sans"/>
          <w:sz w:val="21"/>
        </w:rPr>
        <w:t xml:space="preserve">☐ </w:t>
      </w:r>
      <w:r>
        <w:rPr>
          <w:rFonts w:ascii="Aptos" w:hAnsi="Aptos"/>
          <w:sz w:val="21"/>
        </w:rPr>
        <w:t>Group route is group scoped.</w:t>
      </w:r>
    </w:p>
    <w:p>
      <w:pPr>
        <w:spacing w:after="40"/>
        <w:ind w:left="259" w:hanging="259"/>
      </w:pPr>
      <w:r>
        <w:rPr>
          <w:rFonts w:ascii="DejaVu Sans" w:hAnsi="DejaVu Sans"/>
          <w:sz w:val="21"/>
        </w:rPr>
        <w:t xml:space="preserve">☐ </w:t>
      </w:r>
      <w:r>
        <w:rPr>
          <w:rFonts w:ascii="Aptos" w:hAnsi="Aptos"/>
          <w:sz w:val="21"/>
        </w:rPr>
        <w:t>Leaderboard is only a preview.</w:t>
      </w:r>
    </w:p>
    <w:p>
      <w:pPr>
        <w:spacing w:after="40"/>
        <w:ind w:left="259" w:hanging="259"/>
      </w:pPr>
      <w:r>
        <w:rPr>
          <w:rFonts w:ascii="DejaVu Sans" w:hAnsi="DejaVu Sans"/>
          <w:sz w:val="21"/>
        </w:rPr>
        <w:t xml:space="preserve">☐ </w:t>
      </w:r>
      <w:r>
        <w:rPr>
          <w:rFonts w:ascii="Aptos" w:hAnsi="Aptos"/>
          <w:sz w:val="21"/>
        </w:rPr>
        <w:t>Members and lineups work.</w:t>
      </w:r>
    </w:p>
    <w:p>
      <w:pPr>
        <w:spacing w:after="40"/>
        <w:ind w:left="259" w:hanging="259"/>
      </w:pPr>
      <w:r>
        <w:rPr>
          <w:rFonts w:ascii="DejaVu Sans" w:hAnsi="DejaVu Sans"/>
          <w:sz w:val="21"/>
        </w:rPr>
        <w:t xml:space="preserve">☐ </w:t>
      </w:r>
      <w:r>
        <w:rPr>
          <w:rFonts w:ascii="Aptos" w:hAnsi="Aptos"/>
          <w:sz w:val="21"/>
        </w:rPr>
        <w:t>Scoring and endgame data remain available.</w:t>
      </w:r>
    </w:p>
    <w:p>
      <w:pPr>
        <w:spacing w:after="40"/>
        <w:ind w:left="259" w:hanging="259"/>
      </w:pPr>
      <w:r>
        <w:rPr>
          <w:rFonts w:ascii="DejaVu Sans" w:hAnsi="DejaVu Sans"/>
          <w:sz w:val="21"/>
        </w:rPr>
        <w:t xml:space="preserve">☐ </w:t>
      </w:r>
      <w:r>
        <w:rPr>
          <w:rFonts w:ascii="Aptos" w:hAnsi="Aptos"/>
          <w:sz w:val="21"/>
        </w:rPr>
        <w:t>Games provide traceability.</w:t>
      </w:r>
    </w:p>
    <w:p>
      <w:pPr>
        <w:spacing w:after="40"/>
        <w:ind w:left="259" w:hanging="259"/>
      </w:pPr>
      <w:r>
        <w:rPr>
          <w:rFonts w:ascii="DejaVu Sans" w:hAnsi="DejaVu Sans"/>
          <w:sz w:val="21"/>
        </w:rPr>
        <w:t xml:space="preserve">☐ </w:t>
      </w:r>
      <w:r>
        <w:rPr>
          <w:rFonts w:ascii="Aptos" w:hAnsi="Aptos"/>
          <w:sz w:val="21"/>
        </w:rPr>
        <w:t>Data quality is supporting infrastructure.</w:t>
      </w:r>
    </w:p>
    <w:p>
      <w:pPr/>
      <w:r>
        <w:t>☐ Group Insights uses production graphics with aligned dimensions and text labels.</w:t>
      </w:r>
    </w:p>
    <w:p>
      <w:pPr>
        <w:spacing w:after="40"/>
        <w:ind w:left="259" w:hanging="259"/>
      </w:pPr>
      <w:r>
        <w:rPr>
          <w:rFonts w:ascii="DejaVu Sans" w:hAnsi="DejaVu Sans"/>
          <w:sz w:val="21"/>
        </w:rPr>
        <w:t xml:space="preserve">☐ </w:t>
      </w:r>
      <w:r>
        <w:rPr>
          <w:rFonts w:ascii="Aptos" w:hAnsi="Aptos"/>
          <w:sz w:val="21"/>
        </w:rPr>
        <w:t>Group Overview combines member, chemistry, distribution, context, and evidence analysis with a clear hierarchy.</w:t>
      </w:r>
    </w:p>
    <w:p>
      <w:pPr>
        <w:spacing w:after="40"/>
        <w:ind w:left="259" w:hanging="259"/>
      </w:pPr>
      <w:r>
        <w:rPr>
          <w:rFonts w:ascii="DejaVu Sans" w:hAnsi="DejaVu Sans"/>
          <w:sz w:val="21"/>
        </w:rPr>
        <w:t xml:space="preserve">☐ </w:t>
      </w:r>
      <w:r>
        <w:rPr>
          <w:rFonts w:ascii="Aptos" w:hAnsi="Aptos"/>
          <w:sz w:val="21"/>
        </w:rPr>
        <w:t>Group graphics use shared selections and do not duplicate the full Leaderboard.</w:t>
      </w:r>
    </w:p>
    <w:p>
      <w:pPr/>
      <w:r>
        <w:t>☐ Group win margin aggregates use qualifying game-level margins, display member-level samples, and avoid averaging player averages without an explicit weighting choice.</w:t>
      </w:r>
    </w:p>
    <w:p>
      <w:pPr>
        <w:pStyle w:val="Heading2"/>
        <w:keepNext/>
      </w:pPr>
      <w:r>
        <w:t>Required agent handoff</w:t>
      </w:r>
    </w:p>
    <w:p>
      <w:pPr>
        <w:pStyle w:val="ListBullet"/>
        <w:spacing w:after="40" w:line="252" w:lineRule="auto"/>
        <w:ind w:left="0"/>
      </w:pPr>
      <w:r>
        <w:rPr>
          <w:rFonts w:ascii="Aptos" w:hAnsi="Aptos"/>
          <w:sz w:val="21"/>
        </w:rPr>
        <w:t>Summarize the implementation and the user-visible result.</w:t>
      </w:r>
    </w:p>
    <w:p>
      <w:pPr>
        <w:pStyle w:val="ListBullet"/>
        <w:spacing w:after="40" w:line="252" w:lineRule="auto"/>
        <w:ind w:left="0"/>
      </w:pPr>
      <w:r>
        <w:rPr>
          <w:rFonts w:ascii="Aptos" w:hAnsi="Aptos"/>
          <w:sz w:val="21"/>
        </w:rPr>
        <w:t>List every file created, modified, moved, or retired.</w:t>
      </w:r>
    </w:p>
    <w:p>
      <w:pPr>
        <w:pStyle w:val="ListBullet"/>
        <w:spacing w:after="40" w:line="252" w:lineRule="auto"/>
        <w:ind w:left="0"/>
      </w:pPr>
      <w:r>
        <w:rPr>
          <w:rFonts w:ascii="Aptos" w:hAnsi="Aptos"/>
          <w:sz w:val="21"/>
        </w:rPr>
        <w:t>List existing components and repository functions reused.</w:t>
      </w:r>
    </w:p>
    <w:p>
      <w:pPr>
        <w:pStyle w:val="ListBullet"/>
        <w:spacing w:after="40" w:line="252" w:lineRule="auto"/>
        <w:ind w:left="0"/>
      </w:pPr>
      <w:r>
        <w:rPr>
          <w:rFonts w:ascii="Aptos" w:hAnsi="Aptos"/>
          <w:sz w:val="21"/>
        </w:rPr>
        <w:t>Explain any analytics calculation added or changed.</w:t>
      </w:r>
    </w:p>
    <w:p>
      <w:pPr>
        <w:pStyle w:val="ListBullet"/>
        <w:spacing w:after="40" w:line="252" w:lineRule="auto"/>
        <w:ind w:left="0"/>
      </w:pPr>
      <w:r>
        <w:rPr>
          <w:rFonts w:ascii="Aptos" w:hAnsi="Aptos"/>
          <w:sz w:val="21"/>
        </w:rPr>
        <w:t>Report database, query, schema, migration, or environment changes.</w:t>
      </w:r>
    </w:p>
    <w:p>
      <w:pPr>
        <w:pStyle w:val="ListBullet"/>
        <w:spacing w:after="40" w:line="252" w:lineRule="auto"/>
        <w:ind w:left="0"/>
      </w:pPr>
      <w:r>
        <w:rPr>
          <w:rFonts w:ascii="Aptos" w:hAnsi="Aptos"/>
          <w:sz w:val="21"/>
        </w:rPr>
        <w:t>Report tests and commands run, including failures that predated the phase.</w:t>
      </w:r>
    </w:p>
    <w:p>
      <w:pPr>
        <w:pStyle w:val="ListBullet"/>
        <w:spacing w:after="40" w:line="252" w:lineRule="auto"/>
        <w:ind w:left="0"/>
      </w:pPr>
      <w:r>
        <w:rPr>
          <w:rFonts w:ascii="Aptos" w:hAnsi="Aptos"/>
          <w:sz w:val="21"/>
        </w:rPr>
        <w:t>Provide desktop and mobile screenshots when UI work was performed.</w:t>
      </w:r>
    </w:p>
    <w:p>
      <w:pPr>
        <w:pStyle w:val="ListBullet"/>
        <w:spacing w:after="40" w:line="252" w:lineRule="auto"/>
        <w:ind w:left="0"/>
      </w:pPr>
      <w:r>
        <w:rPr>
          <w:rFonts w:ascii="Aptos" w:hAnsi="Aptos"/>
          <w:sz w:val="21"/>
        </w:rPr>
        <w:t>List unresolved data gaps, assumptions, risks, and recommended next work.</w:t>
      </w:r>
    </w:p>
    <w:p>
      <w:r>
        <w:br w:type="page"/>
      </w:r>
    </w:p>
    <w:p>
      <w:pPr>
        <w:pStyle w:val="Heading1"/>
        <w:keepNext/>
        <w:pageBreakBefore/>
        <w:pBdr>
          <w:bottom w:val="single" w:sz="8" w:space="4" w:color="D9823B"/>
        </w:pBdr>
      </w:pPr>
      <w:r>
        <w:t>Phase 11 - Compare Baseline</w:t>
      </w:r>
    </w:p>
    <w:p>
      <w:pPr>
        <w:pStyle w:val="Subtitle"/>
        <w:keepNext w:val="0"/>
        <w:spacing w:after="200" w:before="0" w:line="259" w:lineRule="auto"/>
      </w:pPr>
      <w:r>
        <w:rPr>
          <w:rFonts w:ascii="Aptos" w:hAnsi="Aptos"/>
        </w:rPr>
        <w:t>Create the dedicated multi-entity comparison workflow promised by the current navigation.</w:t>
      </w:r>
    </w:p>
    <w:p>
      <w:pPr>
        <w:pStyle w:val="Heading2"/>
        <w:keepNext/>
      </w:pPr>
      <w:r>
        <w:t>Recommended agent and effort</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2376"/>
            <w:vAlign w:val="center"/>
            <w:tcMar>
              <w:top w:w="80" w:type="dxa"/>
              <w:start w:w="90" w:type="dxa"/>
              <w:bottom w:w="80" w:type="dxa"/>
              <w:end w:w="90" w:type="dxa"/>
            </w:tcMar>
            <w:shd w:fill="5A2E18"/>
          </w:tcPr>
          <w:p>
            <w:pPr>
              <w:spacing w:after="0" w:before="0"/>
            </w:pPr>
            <w:r>
              <w:rPr>
                <w:b/>
                <w:color w:val="FFFFFF"/>
                <w:sz w:val="16"/>
              </w:rPr>
              <w:t>Field</w:t>
            </w:r>
          </w:p>
        </w:tc>
        <w:tc>
          <w:tcPr>
            <w:tcW w:type="dxa" w:w="7272"/>
            <w:vAlign w:val="center"/>
            <w:tcMar>
              <w:top w:w="80" w:type="dxa"/>
              <w:start w:w="90" w:type="dxa"/>
              <w:bottom w:w="80" w:type="dxa"/>
              <w:end w:w="90" w:type="dxa"/>
            </w:tcMar>
            <w:shd w:fill="5A2E18"/>
          </w:tcPr>
          <w:p>
            <w:pPr>
              <w:spacing w:after="0" w:before="0"/>
            </w:pPr>
            <w:r>
              <w:rPr>
                <w:b/>
                <w:color w:val="FFFFFF"/>
                <w:sz w:val="16"/>
              </w:rPr>
              <w:t>Recommendation</w:t>
            </w:r>
          </w:p>
        </w:tc>
      </w:tr>
      <w:tr>
        <w:trPr>
          <w:cantSplit/>
        </w:trPr>
        <w:tc>
          <w:tcPr>
            <w:tcW w:type="dxa" w:w="2376"/>
            <w:vAlign w:val="center"/>
            <w:tcMar>
              <w:top w:w="80" w:type="dxa"/>
              <w:start w:w="90" w:type="dxa"/>
              <w:bottom w:w="80" w:type="dxa"/>
              <w:end w:w="90" w:type="dxa"/>
            </w:tcMar>
          </w:tcPr>
          <w:p>
            <w:pPr>
              <w:spacing w:after="0" w:before="0"/>
            </w:pPr>
            <w:r>
              <w:rPr>
                <w:sz w:val="16"/>
              </w:rPr>
              <w:t>Preferred execution</w:t>
            </w:r>
          </w:p>
        </w:tc>
        <w:tc>
          <w:tcPr>
            <w:tcW w:type="dxa" w:w="7272"/>
            <w:vAlign w:val="center"/>
            <w:tcMar>
              <w:top w:w="80" w:type="dxa"/>
              <w:start w:w="90" w:type="dxa"/>
              <w:bottom w:w="80" w:type="dxa"/>
              <w:end w:w="90" w:type="dxa"/>
            </w:tcMar>
          </w:tcPr>
          <w:p>
            <w:pPr>
              <w:spacing w:after="0" w:before="0"/>
            </w:pPr>
            <w:r>
              <w:rPr>
                <w:sz w:val="16"/>
              </w:rPr>
              <w:t>Split phase</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configuration</w:t>
            </w:r>
          </w:p>
        </w:tc>
        <w:tc>
          <w:tcPr>
            <w:tcW w:type="dxa" w:w="7272"/>
            <w:vAlign w:val="center"/>
            <w:tcMar>
              <w:top w:w="80" w:type="dxa"/>
              <w:start w:w="90" w:type="dxa"/>
              <w:bottom w:w="80" w:type="dxa"/>
              <w:end w:w="90" w:type="dxa"/>
            </w:tcMar>
            <w:shd w:fill="F1E9E2"/>
          </w:tcPr>
          <w:p>
            <w:pPr>
              <w:spacing w:after="0" w:before="0"/>
            </w:pPr>
            <w:r>
              <w:rPr>
                <w:sz w:val="16"/>
              </w:rPr>
              <w:t>Claude Opus 4.8 - xhigh for comparison architecture; Codex GPT-5.6 Sol - Extra High for implementation</w:t>
            </w:r>
          </w:p>
        </w:tc>
      </w:tr>
      <w:tr>
        <w:trPr>
          <w:cantSplit/>
        </w:trPr>
        <w:tc>
          <w:tcPr>
            <w:tcW w:type="dxa" w:w="2376"/>
            <w:vAlign w:val="center"/>
            <w:tcMar>
              <w:top w:w="80" w:type="dxa"/>
              <w:start w:w="90" w:type="dxa"/>
              <w:bottom w:w="80" w:type="dxa"/>
              <w:end w:w="90" w:type="dxa"/>
            </w:tcMar>
          </w:tcPr>
          <w:p>
            <w:pPr>
              <w:spacing w:after="0" w:before="0"/>
            </w:pPr>
            <w:r>
              <w:rPr>
                <w:sz w:val="16"/>
              </w:rPr>
              <w:t>Acceptable alternate</w:t>
            </w:r>
          </w:p>
        </w:tc>
        <w:tc>
          <w:tcPr>
            <w:tcW w:type="dxa" w:w="7272"/>
            <w:vAlign w:val="center"/>
            <w:tcMar>
              <w:top w:w="80" w:type="dxa"/>
              <w:start w:w="90" w:type="dxa"/>
              <w:bottom w:w="80" w:type="dxa"/>
              <w:end w:w="90" w:type="dxa"/>
            </w:tcMar>
          </w:tcPr>
          <w:p>
            <w:pPr>
              <w:spacing w:after="0" w:before="0"/>
            </w:pPr>
            <w:r>
              <w:rPr>
                <w:sz w:val="16"/>
              </w:rPr>
              <w:t>Claude Sonnet 5 - xhigh can implement UI after contracts are approved</w:t>
            </w:r>
          </w:p>
        </w:tc>
      </w:tr>
      <w:tr>
        <w:trPr>
          <w:cantSplit/>
        </w:trPr>
        <w:tc>
          <w:tcPr>
            <w:tcW w:type="dxa" w:w="2376"/>
            <w:vAlign w:val="center"/>
            <w:tcMar>
              <w:top w:w="80" w:type="dxa"/>
              <w:start w:w="90" w:type="dxa"/>
              <w:bottom w:w="80" w:type="dxa"/>
              <w:end w:w="90" w:type="dxa"/>
            </w:tcMar>
            <w:shd w:fill="F1E9E2"/>
          </w:tcPr>
          <w:p>
            <w:pPr>
              <w:spacing w:after="0" w:before="0"/>
            </w:pPr>
            <w:r>
              <w:rPr>
                <w:sz w:val="16"/>
              </w:rPr>
              <w:t>Independent reviewer</w:t>
            </w:r>
          </w:p>
        </w:tc>
        <w:tc>
          <w:tcPr>
            <w:tcW w:type="dxa" w:w="7272"/>
            <w:vAlign w:val="center"/>
            <w:tcMar>
              <w:top w:w="80" w:type="dxa"/>
              <w:start w:w="90" w:type="dxa"/>
              <w:bottom w:w="80" w:type="dxa"/>
              <w:end w:w="90" w:type="dxa"/>
            </w:tcMar>
            <w:shd w:fill="F1E9E2"/>
          </w:tcPr>
          <w:p>
            <w:pPr>
              <w:spacing w:after="0" w:before="0"/>
            </w:pPr>
            <w:r>
              <w:rPr>
                <w:sz w:val="16"/>
              </w:rPr>
              <w:t>Claude Opus 4.8 - xhigh independent comparison-semantics review</w:t>
            </w:r>
          </w:p>
        </w:tc>
      </w:tr>
      <w:tr>
        <w:trPr>
          <w:cantSplit/>
        </w:trPr>
        <w:tc>
          <w:tcPr>
            <w:tcW w:type="dxa" w:w="2376"/>
            <w:vAlign w:val="center"/>
            <w:tcMar>
              <w:top w:w="80" w:type="dxa"/>
              <w:start w:w="90" w:type="dxa"/>
              <w:bottom w:w="80" w:type="dxa"/>
              <w:end w:w="90" w:type="dxa"/>
            </w:tcMar>
          </w:tcPr>
          <w:p>
            <w:pPr>
              <w:spacing w:after="0" w:before="0"/>
            </w:pPr>
            <w:r>
              <w:rPr>
                <w:sz w:val="16"/>
              </w:rPr>
              <w:t>Handoff sensitivity</w:t>
            </w:r>
          </w:p>
        </w:tc>
        <w:tc>
          <w:tcPr>
            <w:tcW w:type="dxa" w:w="7272"/>
            <w:vAlign w:val="center"/>
            <w:tcMar>
              <w:top w:w="80" w:type="dxa"/>
              <w:start w:w="90" w:type="dxa"/>
              <w:bottom w:w="80" w:type="dxa"/>
              <w:end w:w="90" w:type="dxa"/>
            </w:tcMar>
          </w:tcPr>
          <w:p>
            <w:pPr>
              <w:spacing w:after="0" w:before="0"/>
            </w:pPr>
            <w:r>
              <w:rPr>
                <w:sz w:val="16"/>
              </w:rPr>
              <w:t>Critical</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handoff pattern</w:t>
            </w:r>
          </w:p>
        </w:tc>
        <w:tc>
          <w:tcPr>
            <w:tcW w:type="dxa" w:w="7272"/>
            <w:vAlign w:val="center"/>
            <w:tcMar>
              <w:top w:w="80" w:type="dxa"/>
              <w:start w:w="90" w:type="dxa"/>
              <w:bottom w:w="80" w:type="dxa"/>
              <w:end w:w="90" w:type="dxa"/>
            </w:tcMar>
            <w:shd w:fill="F1E9E2"/>
          </w:tcPr>
          <w:p>
            <w:pPr>
              <w:spacing w:after="0" w:before="0"/>
            </w:pPr>
            <w:r>
              <w:rPr>
                <w:sz w:val="16"/>
              </w:rPr>
              <w:t>Claude first specifies common denominators and URL contracts. Codex implements and tests. Claude reviews incompatible-scope handling and visual comparability.</w:t>
            </w:r>
          </w:p>
        </w:tc>
      </w:tr>
    </w:tbl>
    <w:p/>
    <w:tbl>
      <w:tblPr>
        <w:tblStyle w:val="TableGrid"/>
        <w:tblW w:type="auto" w:w="0"/>
        <w:tblLook w:firstColumn="1" w:firstRow="1" w:lastColumn="0" w:lastRow="0" w:noHBand="0" w:noVBand="1" w:val="04A0"/>
      </w:tblPr>
      <w:tblGrid>
        <w:gridCol w:w="4997"/>
        <w:gridCol w:w="4997"/>
      </w:tblGrid>
      <w:tr>
        <w:trPr>
          <w:cantSplit/>
        </w:trPr>
        <w:tc>
          <w:tcPr>
            <w:tcW w:type="dxa" w:w="4997"/>
            <w:shd w:fill="5A2E18"/>
            <w:tcMar>
              <w:top w:w="80" w:type="dxa"/>
              <w:start w:w="90" w:type="dxa"/>
              <w:bottom w:w="80" w:type="dxa"/>
              <w:end w:w="90" w:type="dxa"/>
            </w:tcMar>
            <w:vAlign w:val="center"/>
          </w:tcPr>
          <w:p>
            <w:r>
              <w:rPr>
                <w:b/>
                <w:color w:val="FFFFFF"/>
                <w:sz w:val="18"/>
              </w:rPr>
              <w:t>Stop rule</w:t>
            </w:r>
          </w:p>
        </w:tc>
        <w:tc>
          <w:tcPr>
            <w:tcW w:type="dxa" w:w="4997"/>
            <w:shd w:fill="FFF4E5"/>
            <w:tcMar>
              <w:top w:w="80" w:type="dxa"/>
              <w:start w:w="90" w:type="dxa"/>
              <w:bottom w:w="80" w:type="dxa"/>
              <w:end w:w="90" w:type="dxa"/>
            </w:tcMar>
            <w:vAlign w:val="center"/>
          </w:tcPr>
          <w:p>
            <w:r>
              <w:rPr>
                <w:sz w:val="18"/>
              </w:rPr>
              <w:t>Complete only this phase or its explicitly assigned substep. Commit, write the handoff file, and stop before beginning the next phase.</w:t>
            </w:r>
          </w:p>
        </w:tc>
      </w:tr>
    </w:tbl>
    <w:p>
      <w:pPr>
        <w:pStyle w:val="Heading2"/>
        <w:keepNext/>
      </w:pPr>
      <w:r>
        <w:t>Outcome of this phase</w:t>
      </w:r>
    </w:p>
    <w:p>
      <w:pPr>
        <w:keepNext w:val="0"/>
        <w:spacing w:after="100" w:before="0" w:line="259" w:lineRule="auto"/>
      </w:pPr>
      <w:r>
        <w:rPr>
          <w:rFonts w:ascii="Aptos" w:hAnsi="Aptos"/>
        </w:rPr>
        <w:t>Shareable player and group comparisons using canonical metrics and aligned denominators.</w:t>
      </w:r>
    </w:p>
    <w:p>
      <w:pPr>
        <w:pStyle w:val="Heading2"/>
        <w:keepNext/>
      </w:pPr>
      <w:r>
        <w:t>Why this phase comes now</w:t>
      </w:r>
    </w:p>
    <w:p>
      <w:pPr>
        <w:keepNext w:val="0"/>
        <w:spacing w:after="100" w:before="0" w:line="259" w:lineRule="auto"/>
      </w:pPr>
      <w:r>
        <w:rPr>
          <w:rFonts w:ascii="Aptos" w:hAnsi="Aptos"/>
        </w:rPr>
        <w:t>Large comparisons should not be repeatedly embedded in Individual and Group pages.</w:t>
      </w:r>
    </w:p>
    <w:p>
      <w:pPr>
        <w:pStyle w:val="Heading2"/>
        <w:keepNext/>
      </w:pPr>
      <w:r>
        <w:t>Prerequisites</w:t>
      </w:r>
    </w:p>
    <w:p>
      <w:pPr>
        <w:pStyle w:val="ListBullet"/>
        <w:spacing w:after="40" w:line="252" w:lineRule="auto"/>
        <w:ind w:left="0"/>
      </w:pPr>
      <w:r>
        <w:rPr>
          <w:rFonts w:ascii="Aptos" w:hAnsi="Aptos"/>
          <w:sz w:val="21"/>
        </w:rPr>
        <w:t>Player and group scopes are stable.</w:t>
      </w:r>
    </w:p>
    <w:p>
      <w:pPr>
        <w:pStyle w:val="ListBullet"/>
        <w:spacing w:after="40" w:line="252" w:lineRule="auto"/>
        <w:ind w:left="0"/>
      </w:pPr>
      <w:r>
        <w:rPr>
          <w:rFonts w:ascii="Aptos" w:hAnsi="Aptos"/>
          <w:sz w:val="21"/>
        </w:rPr>
        <w:t>Canonical formatters and comparison-safe metrics exist.</w:t>
      </w:r>
    </w:p>
    <w:p>
      <w:pPr>
        <w:pStyle w:val="Heading2"/>
        <w:keepNext/>
      </w:pPr>
      <w:r>
        <w:t>Inspect before editing</w:t>
      </w:r>
    </w:p>
    <w:p>
      <w:pPr>
        <w:pStyle w:val="ListBullet"/>
        <w:spacing w:after="40" w:line="252" w:lineRule="auto"/>
        <w:ind w:left="0"/>
      </w:pPr>
      <w:r>
        <w:rPr>
          <w:rFonts w:ascii="Aptos" w:hAnsi="Aptos"/>
          <w:sz w:val="21"/>
        </w:rPr>
        <w:t>Current Head-to-Head Lens</w:t>
      </w:r>
    </w:p>
    <w:p>
      <w:pPr>
        <w:pStyle w:val="ListBullet"/>
        <w:spacing w:after="40" w:line="252" w:lineRule="auto"/>
        <w:ind w:left="0"/>
      </w:pPr>
      <w:r>
        <w:rPr>
          <w:rFonts w:ascii="Aptos" w:hAnsi="Aptos"/>
          <w:sz w:val="21"/>
        </w:rPr>
        <w:t>Weighted Leaderboard Comparison</w:t>
      </w:r>
    </w:p>
    <w:p>
      <w:pPr>
        <w:pStyle w:val="ListBullet"/>
        <w:spacing w:after="40" w:line="252" w:lineRule="auto"/>
        <w:ind w:left="0"/>
      </w:pPr>
      <w:r>
        <w:rPr>
          <w:rFonts w:ascii="Aptos" w:hAnsi="Aptos"/>
          <w:sz w:val="21"/>
        </w:rPr>
        <w:t>Player score averages</w:t>
      </w:r>
    </w:p>
    <w:p>
      <w:pPr>
        <w:pStyle w:val="ListBullet"/>
        <w:spacing w:after="40" w:line="252" w:lineRule="auto"/>
        <w:ind w:left="0"/>
      </w:pPr>
      <w:r>
        <w:rPr>
          <w:rFonts w:ascii="Aptos" w:hAnsi="Aptos"/>
          <w:sz w:val="21"/>
        </w:rPr>
        <w:t>Style rows</w:t>
      </w:r>
    </w:p>
    <w:p>
      <w:pPr>
        <w:pStyle w:val="ListBullet"/>
        <w:spacing w:after="40" w:line="252" w:lineRule="auto"/>
        <w:ind w:left="0"/>
      </w:pPr>
      <w:r>
        <w:rPr>
          <w:rFonts w:ascii="Aptos" w:hAnsi="Aptos"/>
          <w:sz w:val="21"/>
        </w:rPr>
        <w:t>Map rows</w:t>
      </w:r>
    </w:p>
    <w:p>
      <w:pPr>
        <w:pStyle w:val="ListBullet"/>
        <w:spacing w:after="40" w:line="252" w:lineRule="auto"/>
        <w:ind w:left="0"/>
      </w:pPr>
      <w:r>
        <w:rPr>
          <w:rFonts w:ascii="Aptos" w:hAnsi="Aptos"/>
          <w:sz w:val="21"/>
        </w:rPr>
        <w:t>Group summaries</w:t>
      </w:r>
    </w:p>
    <w:p>
      <w:pPr>
        <w:pStyle w:val="ListBullet"/>
        <w:spacing w:after="40" w:line="252" w:lineRule="auto"/>
        <w:ind w:left="0"/>
      </w:pPr>
      <w:r>
        <w:rPr>
          <w:rFonts w:ascii="Aptos" w:hAnsi="Aptos"/>
          <w:sz w:val="21"/>
        </w:rPr>
        <w:t>Existing selectors and search components</w:t>
      </w:r>
    </w:p>
    <w:p>
      <w:pPr>
        <w:pStyle w:val="Heading2"/>
        <w:keepNext/>
      </w:pPr>
      <w:r>
        <w:t>Do not do in this phase</w:t>
      </w:r>
    </w:p>
    <w:p>
      <w:pPr>
        <w:pStyle w:val="ListBullet"/>
        <w:spacing w:after="40" w:line="252" w:lineRule="auto"/>
        <w:ind w:left="0"/>
      </w:pPr>
      <w:r>
        <w:rPr>
          <w:rFonts w:ascii="Aptos" w:hAnsi="Aptos"/>
          <w:sz w:val="21"/>
        </w:rPr>
        <w:t>Do not implement every entity type yet.</w:t>
      </w:r>
    </w:p>
    <w:p>
      <w:pPr>
        <w:pStyle w:val="ListBullet"/>
        <w:spacing w:after="40" w:line="252" w:lineRule="auto"/>
        <w:ind w:left="0"/>
      </w:pPr>
      <w:r>
        <w:rPr>
          <w:rFonts w:ascii="Aptos" w:hAnsi="Aptos"/>
          <w:sz w:val="21"/>
        </w:rPr>
        <w:t>Do not compare incompatible subsets silently.</w:t>
      </w:r>
    </w:p>
    <w:p>
      <w:pPr>
        <w:pStyle w:val="ListBullet"/>
        <w:spacing w:after="40" w:line="252" w:lineRule="auto"/>
        <w:ind w:left="0"/>
      </w:pPr>
      <w:r>
        <w:rPr>
          <w:rFonts w:ascii="Aptos" w:hAnsi="Aptos"/>
          <w:sz w:val="21"/>
        </w:rPr>
        <w:t>Do not create Compare-specific duplicate calculations.</w:t>
      </w:r>
    </w:p>
    <w:p>
      <w:pPr>
        <w:pStyle w:val="Heading2"/>
        <w:keepNext/>
      </w:pPr>
      <w:r>
        <w:t>Small implementation steps</w:t>
      </w:r>
    </w:p>
    <w:p>
      <w:pPr>
        <w:pStyle w:val="Heading3"/>
        <w:keepNext/>
      </w:pPr>
      <w:r>
        <w:t>1. Implement comparison setup</w:t>
      </w:r>
    </w:p>
    <w:p>
      <w:pPr>
        <w:pStyle w:val="ListBullet"/>
        <w:spacing w:after="40" w:line="252" w:lineRule="auto"/>
        <w:ind w:left="0"/>
      </w:pPr>
      <w:r>
        <w:rPr>
          <w:rFonts w:ascii="Aptos" w:hAnsi="Aptos"/>
          <w:sz w:val="21"/>
        </w:rPr>
        <w:t>Type selector</w:t>
      </w:r>
    </w:p>
    <w:p>
      <w:pPr>
        <w:pStyle w:val="ListBullet"/>
        <w:spacing w:after="40" w:line="252" w:lineRule="auto"/>
        <w:ind w:left="0"/>
      </w:pPr>
      <w:r>
        <w:rPr>
          <w:rFonts w:ascii="Aptos" w:hAnsi="Aptos"/>
          <w:sz w:val="21"/>
        </w:rPr>
        <w:t>Searchable entity selectors</w:t>
      </w:r>
    </w:p>
    <w:p>
      <w:pPr>
        <w:pStyle w:val="ListBullet"/>
        <w:spacing w:after="40" w:line="252" w:lineRule="auto"/>
        <w:ind w:left="0"/>
      </w:pPr>
      <w:r>
        <w:rPr>
          <w:rFonts w:ascii="Aptos" w:hAnsi="Aptos"/>
          <w:sz w:val="21"/>
        </w:rPr>
        <w:t>Two to five entities</w:t>
      </w:r>
    </w:p>
    <w:p>
      <w:pPr>
        <w:pStyle w:val="ListBullet"/>
        <w:spacing w:after="40" w:line="252" w:lineRule="auto"/>
        <w:ind w:left="0"/>
      </w:pPr>
      <w:r>
        <w:rPr>
          <w:rFonts w:ascii="Aptos" w:hAnsi="Aptos"/>
          <w:sz w:val="21"/>
        </w:rPr>
        <w:t>Clear selection</w:t>
      </w:r>
    </w:p>
    <w:p>
      <w:pPr>
        <w:pStyle w:val="ListBullet"/>
        <w:spacing w:after="40" w:line="252" w:lineRule="auto"/>
        <w:ind w:left="0"/>
      </w:pPr>
      <w:r>
        <w:rPr>
          <w:rFonts w:ascii="Aptos" w:hAnsi="Aptos"/>
          <w:sz w:val="21"/>
        </w:rPr>
        <w:t>Reorder or swap</w:t>
      </w:r>
    </w:p>
    <w:p>
      <w:pPr>
        <w:pStyle w:val="ListBullet"/>
        <w:spacing w:after="40" w:line="252" w:lineRule="auto"/>
        <w:ind w:left="0"/>
      </w:pPr>
      <w:r>
        <w:rPr>
          <w:rFonts w:ascii="Aptos" w:hAnsi="Aptos"/>
          <w:sz w:val="21"/>
        </w:rPr>
        <w:t>Shareable URL</w:t>
      </w:r>
    </w:p>
    <w:p>
      <w:pPr>
        <w:pStyle w:val="Heading3"/>
        <w:keepNext/>
      </w:pPr>
      <w:r>
        <w:t>2. Implement player comparison</w:t>
      </w:r>
    </w:p>
    <w:p>
      <w:pPr>
        <w:pStyle w:val="ListBullet"/>
        <w:spacing w:after="40" w:line="252" w:lineRule="auto"/>
        <w:ind w:left="0"/>
      </w:pPr>
      <w:r>
        <w:rPr>
          <w:rFonts w:ascii="Aptos" w:hAnsi="Aptos"/>
          <w:sz w:val="21"/>
        </w:rPr>
        <w:t>Overview</w:t>
      </w:r>
    </w:p>
    <w:p>
      <w:pPr>
        <w:pStyle w:val="ListBullet"/>
        <w:spacing w:after="40" w:line="252" w:lineRule="auto"/>
        <w:ind w:left="0"/>
      </w:pPr>
      <w:r>
        <w:rPr>
          <w:rFonts w:ascii="Aptos" w:hAnsi="Aptos"/>
          <w:sz w:val="21"/>
        </w:rPr>
        <w:t>Scoring</w:t>
      </w:r>
    </w:p>
    <w:p>
      <w:pPr>
        <w:pStyle w:val="ListBullet"/>
        <w:spacing w:after="40" w:line="252" w:lineRule="auto"/>
        <w:ind w:left="0"/>
      </w:pPr>
      <w:r>
        <w:rPr>
          <w:rFonts w:ascii="Aptos" w:hAnsi="Aptos"/>
          <w:sz w:val="21"/>
        </w:rPr>
        <w:t>Styles</w:t>
      </w:r>
    </w:p>
    <w:p>
      <w:pPr>
        <w:pStyle w:val="ListBullet"/>
        <w:spacing w:after="40" w:line="252" w:lineRule="auto"/>
        <w:ind w:left="0"/>
      </w:pPr>
      <w:r>
        <w:rPr>
          <w:rFonts w:ascii="Aptos" w:hAnsi="Aptos"/>
          <w:sz w:val="21"/>
        </w:rPr>
        <w:t>Conditions</w:t>
      </w:r>
    </w:p>
    <w:p>
      <w:pPr>
        <w:pStyle w:val="ListBullet"/>
        <w:spacing w:after="40" w:line="252" w:lineRule="auto"/>
        <w:ind w:left="0"/>
      </w:pPr>
      <w:r>
        <w:rPr>
          <w:rFonts w:ascii="Aptos" w:hAnsi="Aptos"/>
          <w:sz w:val="21"/>
        </w:rPr>
        <w:t>Competition</w:t>
      </w:r>
    </w:p>
    <w:p>
      <w:pPr>
        <w:pStyle w:val="ListBullet"/>
        <w:spacing w:after="40" w:line="252" w:lineRule="auto"/>
        <w:ind w:left="0"/>
      </w:pPr>
      <w:r>
        <w:rPr>
          <w:rFonts w:ascii="Aptos" w:hAnsi="Aptos"/>
          <w:sz w:val="21"/>
        </w:rPr>
        <w:t>Aligned games, win rate, score, placement, points per generation, sources, maps, head-to-head, differential</w:t>
      </w:r>
    </w:p>
    <w:p>
      <w:pPr>
        <w:pStyle w:val="ListBullet"/>
      </w:pPr>
      <w:r>
        <w:t>Aligned average and median win point differential</w:t>
      </w:r>
    </w:p>
    <w:p>
      <w:pPr>
        <w:pStyle w:val="ListBullet"/>
      </w:pPr>
      <w:r>
        <w:t>Closest win, largest win, close-win rate, decisive-win rate, and qualifying-win sample</w:t>
      </w:r>
    </w:p>
    <w:p>
      <w:pPr>
        <w:pStyle w:val="ListBullet"/>
      </w:pPr>
      <w:r>
        <w:t>Win-margin distributions on a shared scale and supporting-game drill-down</w:t>
      </w:r>
    </w:p>
    <w:p>
      <w:pPr>
        <w:pStyle w:val="Heading3"/>
        <w:keepNext/>
      </w:pPr>
      <w:r>
        <w:t>3. Implement group comparison</w:t>
      </w:r>
    </w:p>
    <w:p>
      <w:pPr>
        <w:pStyle w:val="ListBullet"/>
        <w:spacing w:after="40" w:line="252" w:lineRule="auto"/>
        <w:ind w:left="0"/>
      </w:pPr>
      <w:r>
        <w:rPr>
          <w:rFonts w:ascii="Aptos" w:hAnsi="Aptos"/>
          <w:sz w:val="21"/>
        </w:rPr>
        <w:t>Games</w:t>
      </w:r>
    </w:p>
    <w:p>
      <w:pPr>
        <w:pStyle w:val="ListBullet"/>
        <w:spacing w:after="40" w:line="252" w:lineRule="auto"/>
        <w:ind w:left="0"/>
      </w:pPr>
      <w:r>
        <w:rPr>
          <w:rFonts w:ascii="Aptos" w:hAnsi="Aptos"/>
          <w:sz w:val="21"/>
        </w:rPr>
        <w:t>Win rate</w:t>
      </w:r>
    </w:p>
    <w:p>
      <w:pPr>
        <w:pStyle w:val="ListBullet"/>
        <w:spacing w:after="40" w:line="252" w:lineRule="auto"/>
        <w:ind w:left="0"/>
      </w:pPr>
      <w:r>
        <w:rPr>
          <w:rFonts w:ascii="Aptos" w:hAnsi="Aptos"/>
          <w:sz w:val="21"/>
        </w:rPr>
        <w:t>Score</w:t>
      </w:r>
    </w:p>
    <w:p>
      <w:pPr>
        <w:pStyle w:val="ListBullet"/>
        <w:spacing w:after="40" w:line="252" w:lineRule="auto"/>
        <w:ind w:left="0"/>
      </w:pPr>
      <w:r>
        <w:rPr>
          <w:rFonts w:ascii="Aptos" w:hAnsi="Aptos"/>
          <w:sz w:val="21"/>
        </w:rPr>
        <w:t>Placement</w:t>
      </w:r>
    </w:p>
    <w:p>
      <w:pPr>
        <w:pStyle w:val="ListBullet"/>
        <w:spacing w:after="40" w:line="252" w:lineRule="auto"/>
        <w:ind w:left="0"/>
      </w:pPr>
      <w:r>
        <w:rPr>
          <w:rFonts w:ascii="Aptos" w:hAnsi="Aptos"/>
          <w:sz w:val="21"/>
        </w:rPr>
        <w:t>Member count</w:t>
      </w:r>
    </w:p>
    <w:p>
      <w:pPr>
        <w:pStyle w:val="ListBullet"/>
      </w:pPr>
      <w:r>
        <w:t>Average and median win point differential</w:t>
      </w:r>
    </w:p>
    <w:p>
      <w:pPr>
        <w:pStyle w:val="ListBullet"/>
      </w:pPr>
      <w:r>
        <w:t>Close-win and decisive-win shares</w:t>
      </w:r>
    </w:p>
    <w:p>
      <w:pPr>
        <w:pStyle w:val="ListBullet"/>
        <w:spacing w:after="40" w:line="252" w:lineRule="auto"/>
        <w:ind w:left="0"/>
      </w:pPr>
      <w:r>
        <w:rPr>
          <w:rFonts w:ascii="Aptos" w:hAnsi="Aptos"/>
          <w:sz w:val="21"/>
        </w:rPr>
        <w:t>Score sources</w:t>
      </w:r>
    </w:p>
    <w:p>
      <w:pPr>
        <w:pStyle w:val="ListBullet"/>
        <w:spacing w:after="40" w:line="252" w:lineRule="auto"/>
        <w:ind w:left="0"/>
      </w:pPr>
      <w:r>
        <w:rPr>
          <w:rFonts w:ascii="Aptos" w:hAnsi="Aptos"/>
          <w:sz w:val="21"/>
        </w:rPr>
        <w:t>Styles</w:t>
      </w:r>
    </w:p>
    <w:p>
      <w:pPr>
        <w:pStyle w:val="ListBullet"/>
        <w:spacing w:after="40" w:line="252" w:lineRule="auto"/>
        <w:ind w:left="0"/>
      </w:pPr>
      <w:r>
        <w:rPr>
          <w:rFonts w:ascii="Aptos" w:hAnsi="Aptos"/>
          <w:sz w:val="21"/>
        </w:rPr>
        <w:t>Conditions</w:t>
      </w:r>
    </w:p>
    <w:p>
      <w:pPr>
        <w:pStyle w:val="ListBullet"/>
        <w:spacing w:after="40" w:line="252" w:lineRule="auto"/>
        <w:ind w:left="0"/>
      </w:pPr>
      <w:r>
        <w:rPr>
          <w:rFonts w:ascii="Aptos" w:hAnsi="Aptos"/>
          <w:sz w:val="21"/>
        </w:rPr>
        <w:t>Overlapping-member warning</w:t>
      </w:r>
    </w:p>
    <w:p>
      <w:pPr>
        <w:pStyle w:val="Heading3"/>
        <w:keepNext/>
      </w:pPr>
      <w:r>
        <w:t>4. Apply comparison rules</w:t>
      </w:r>
    </w:p>
    <w:p>
      <w:pPr>
        <w:pStyle w:val="ListBullet"/>
        <w:spacing w:after="40" w:line="252" w:lineRule="auto"/>
        <w:ind w:left="0"/>
      </w:pPr>
      <w:r>
        <w:rPr>
          <w:rFonts w:ascii="Aptos" w:hAnsi="Aptos"/>
          <w:sz w:val="21"/>
        </w:rPr>
        <w:t>Common scope</w:t>
      </w:r>
    </w:p>
    <w:p>
      <w:pPr>
        <w:pStyle w:val="ListBullet"/>
        <w:spacing w:after="40" w:line="252" w:lineRule="auto"/>
        <w:ind w:left="0"/>
      </w:pPr>
      <w:r>
        <w:rPr>
          <w:rFonts w:ascii="Aptos" w:hAnsi="Aptos"/>
          <w:sz w:val="21"/>
        </w:rPr>
        <w:t>Visible sample sizes</w:t>
      </w:r>
    </w:p>
    <w:p>
      <w:pPr>
        <w:pStyle w:val="ListBullet"/>
        <w:spacing w:after="40" w:line="252" w:lineRule="auto"/>
        <w:ind w:left="0"/>
      </w:pPr>
      <w:r>
        <w:rPr>
          <w:rFonts w:ascii="Aptos" w:hAnsi="Aptos"/>
          <w:sz w:val="21"/>
        </w:rPr>
        <w:t>Raw values before normalized differences</w:t>
      </w:r>
    </w:p>
    <w:p>
      <w:pPr>
        <w:pStyle w:val="ListBullet"/>
        <w:spacing w:after="40" w:line="252" w:lineRule="auto"/>
        <w:ind w:left="0"/>
      </w:pPr>
      <w:r>
        <w:rPr>
          <w:rFonts w:ascii="Aptos" w:hAnsi="Aptos"/>
          <w:sz w:val="21"/>
        </w:rPr>
        <w:t>Lower-is-better placement labels</w:t>
      </w:r>
    </w:p>
    <w:p>
      <w:pPr>
        <w:pStyle w:val="ListBullet"/>
        <w:spacing w:after="40" w:line="252" w:lineRule="auto"/>
        <w:ind w:left="0"/>
      </w:pPr>
      <w:r>
        <w:rPr>
          <w:rFonts w:ascii="Aptos" w:hAnsi="Aptos"/>
          <w:sz w:val="21"/>
        </w:rPr>
        <w:t>Direct matchup separated from overall performance</w:t>
      </w:r>
    </w:p>
    <w:p>
      <w:pPr>
        <w:pStyle w:val="ListBullet"/>
      </w:pPr>
      <w:r>
        <w:t>Win point differential separated from overall point differential and direct head-to-head score differential</w:t>
      </w:r>
    </w:p>
    <w:p>
      <w:pPr>
        <w:pStyle w:val="Heading3"/>
        <w:keepNext/>
      </w:pPr>
      <w:r>
        <w:t>5. Test URL and responsive behavior</w:t>
      </w:r>
    </w:p>
    <w:p>
      <w:pPr>
        <w:pStyle w:val="ListBullet"/>
        <w:spacing w:after="40" w:line="252" w:lineRule="auto"/>
        <w:ind w:left="0"/>
      </w:pPr>
      <w:r>
        <w:rPr>
          <w:rFonts w:ascii="Aptos" w:hAnsi="Aptos"/>
          <w:sz w:val="21"/>
        </w:rPr>
        <w:t>Deep links</w:t>
      </w:r>
    </w:p>
    <w:p>
      <w:pPr>
        <w:pStyle w:val="ListBullet"/>
        <w:spacing w:after="40" w:line="252" w:lineRule="auto"/>
        <w:ind w:left="0"/>
      </w:pPr>
      <w:r>
        <w:rPr>
          <w:rFonts w:ascii="Aptos" w:hAnsi="Aptos"/>
          <w:sz w:val="21"/>
        </w:rPr>
        <w:t>Refresh restoration</w:t>
      </w:r>
    </w:p>
    <w:p>
      <w:pPr>
        <w:pStyle w:val="ListBullet"/>
        <w:spacing w:after="40" w:line="252" w:lineRule="auto"/>
        <w:ind w:left="0"/>
      </w:pPr>
      <w:r>
        <w:rPr>
          <w:rFonts w:ascii="Aptos" w:hAnsi="Aptos"/>
          <w:sz w:val="21"/>
        </w:rPr>
        <w:t>Mobile selector sheet</w:t>
      </w:r>
    </w:p>
    <w:p>
      <w:pPr>
        <w:pStyle w:val="ListBullet"/>
        <w:spacing w:after="40" w:line="252" w:lineRule="auto"/>
        <w:ind w:left="0"/>
      </w:pPr>
      <w:r>
        <w:rPr>
          <w:rFonts w:ascii="Aptos" w:hAnsi="Aptos"/>
          <w:sz w:val="21"/>
        </w:rPr>
        <w:t>Keyboard selection</w:t>
      </w:r>
    </w:p>
    <w:p>
      <w:pPr>
        <w:pStyle w:val="ListBullet"/>
        <w:spacing w:after="40" w:line="252" w:lineRule="auto"/>
        <w:ind w:left="0"/>
      </w:pPr>
      <w:r>
        <w:rPr>
          <w:rFonts w:ascii="Aptos" w:hAnsi="Aptos"/>
          <w:sz w:val="21"/>
        </w:rPr>
        <w:t>Empty and insufficient-data states</w:t>
      </w:r>
    </w:p>
    <w:p>
      <w:pPr>
        <w:spacing w:before="160" w:after="60"/>
      </w:pPr>
      <w:r>
        <w:rPr>
          <w:rFonts w:ascii="Aptos" w:hAnsi="Aptos"/>
          <w:b/>
          <w:color w:val="D9823B"/>
          <w:sz w:val="21"/>
        </w:rPr>
        <w:t>Copy-ready agent execution prompt</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Perform Phase 11 only: build /compare version one with Player Comparison and Group Comparison. Persist comparison type, entity IDs, group, filters, selected metric, and view in the URL.</w:t>
            </w:r>
            <w:r>
              <w:br/>
            </w:r>
            <w:r>
              <w:rPr>
                <w:rFonts w:ascii="Consolas" w:hAnsi="Consolas"/>
                <w:color w:val="1E2832"/>
                <w:sz w:val="17"/>
              </w:rPr>
            </w:r>
            <w:r>
              <w:br/>
            </w:r>
            <w:r>
              <w:rPr>
                <w:rFonts w:ascii="Consolas" w:hAnsi="Consolas"/>
                <w:color w:val="1E2832"/>
                <w:sz w:val="17"/>
              </w:rPr>
              <w:t>Support two to five entities with searchable selectors, clear selection, reordering or swapping, and shareable links. Reuse canonical player and group metrics; do not create new calculations only for Compare.</w:t>
            </w:r>
            <w:r>
              <w:br/>
            </w:r>
            <w:r>
              <w:rPr>
                <w:rFonts w:ascii="Consolas" w:hAnsi="Consolas"/>
                <w:color w:val="1E2832"/>
                <w:sz w:val="17"/>
              </w:rPr>
            </w:r>
            <w:r>
              <w:br/>
            </w:r>
            <w:r>
              <w:rPr>
                <w:rFonts w:ascii="Consolas" w:hAnsi="Consolas"/>
                <w:color w:val="1E2832"/>
                <w:sz w:val="17"/>
              </w:rPr>
              <w:t>For players, implement Overview, Scoring, Styles, Conditions, and Competition using current verified data. For groups, align games, win rate, score, placement, member count, score sources, styles, and supported conditions. Warn when compared groups overlap in membership if the repository can determine it.</w:t>
            </w:r>
            <w:r>
              <w:br/>
            </w:r>
            <w:r>
              <w:rPr>
                <w:rFonts w:ascii="Consolas" w:hAnsi="Consolas"/>
                <w:color w:val="1E2832"/>
                <w:sz w:val="17"/>
              </w:rPr>
            </w:r>
            <w:r>
              <w:br/>
            </w:r>
            <w:r>
              <w:rPr>
                <w:rFonts w:ascii="Consolas" w:hAnsi="Consolas"/>
                <w:color w:val="1E2832"/>
                <w:sz w:val="17"/>
              </w:rPr>
              <w:t>Use common denominators, show sample sizes, distinguish direct head-to-head from general performance, and explain lower-is-better metrics. Test deep links, URL restoration, mobile selection, keyboard operation, and insufficient data.</w:t>
            </w:r>
          </w:p>
          <w:p>
            <w:r>
              <w:rPr>
                <w:b/>
              </w:rPr>
              <w:t>PRODUCTION GRAPHICS</w:t>
            </w:r>
          </w:p>
          <w:p>
            <w:pPr/>
            <w:r>
              <w:t>Use the shared Supabase graphics components in Compare. Align image sizing across compared entities and never make an image the sole identifier or accessible label.</w:t>
            </w:r>
          </w:p>
          <w:p>
            <w:pPr>
              <w:spacing w:before="140" w:after="0" w:line="240" w:lineRule="auto"/>
            </w:pPr>
            <w:r>
              <w:rPr>
                <w:rFonts w:ascii="Consolas" w:hAnsi="Consolas"/>
                <w:b/>
                <w:color w:val="9A4A18"/>
                <w:sz w:val="17"/>
              </w:rPr>
              <w:t>COMPARE DASHBOARD COMPOSITION</w:t>
            </w:r>
            <w:r>
              <w:br/>
            </w:r>
            <w:r>
              <w:rPr>
                <w:rFonts w:ascii="Consolas" w:hAnsi="Consolas"/>
                <w:color w:val="1E2832"/>
                <w:sz w:val="17"/>
              </w:rPr>
              <w:t>Use aligned small multiples, dumbbell charts, diverging delta bars, shared-scale trend lines, and a comparison table rather than independent entity cards.</w:t>
            </w:r>
            <w:r>
              <w:br/>
            </w:r>
            <w:r>
              <w:rPr>
                <w:rFonts w:ascii="Consolas" w:hAnsi="Consolas"/>
                <w:color w:val="1E2832"/>
                <w:sz w:val="17"/>
              </w:rPr>
              <w:t>Keep entity order, colors, logos/icons, filters, and metric scales consistent across the whole page.</w:t>
            </w:r>
            <w:r>
              <w:br/>
            </w:r>
            <w:r>
              <w:rPr>
                <w:rFonts w:ascii="Consolas" w:hAnsi="Consolas"/>
                <w:color w:val="1E2832"/>
                <w:sz w:val="17"/>
              </w:rPr>
              <w:t>Selecting an entity or metric must update all relevant graphics and the evidence drawer.</w:t>
            </w:r>
          </w:p>
          <w:p>
            <w:pPr>
              <w:spacing w:before="120"/>
            </w:pPr>
            <w:r>
              <w:rPr>
                <w:b/>
              </w:rPr>
              <w:t>COMPARE WIN DIFFERENTIAL</w:t>
            </w:r>
          </w:p>
          <w:p>
            <w:pPr>
              <w:spacing w:after="40"/>
            </w:pPr>
            <w:r>
              <w:t>- Compare average and median win point differential, closest and largest win, close/decisive rates, qualifying wins, and distributions on shared scales. Keep win margin separate from direct head-to-head, overall point differential, and adjusted margin.</w:t>
            </w:r>
          </w:p>
          <w:p>
            <w:r>
              <w:rPr>
                <w:b/>
              </w:rPr>
              <w:t>Temporal comparison</w:t>
            </w:r>
          </w:p>
          <w:p>
            <w:pPr>
              <w:pStyle w:val="ListBullet"/>
            </w:pPr>
            <w:r>
              <w:t>Add player and group comparison modes for cards bought by generation and TR progression.</w:t>
            </w:r>
          </w:p>
          <w:p>
            <w:pPr>
              <w:pStyle w:val="ListBullet"/>
            </w:pPr>
            <w:r>
              <w:t>Align filters, generation eligibility, normalization, scales, samples, and partial-data treatment across entities.</w:t>
            </w:r>
          </w:p>
          <w:p>
            <w:pPr>
              <w:pStyle w:val="ListBullet"/>
            </w:pPr>
            <w:r>
              <w:t>Show exact values, phase differences, final TR, cumulative cards bought, and supporting games without using dual axes.</w:t>
            </w:r>
          </w:p>
        </w:tc>
      </w:tr>
    </w:tbl>
    <w:p>
      <w:pPr>
        <w:spacing w:after="40"/>
      </w:pPr>
    </w:p>
    <w:p>
      <w:pPr>
        <w:pStyle w:val="Heading3"/>
      </w:pPr>
      <w:r>
        <w:t>6. Use production graphics in Compare</w:t>
      </w:r>
    </w:p>
    <w:p>
      <w:pPr>
        <w:pStyle w:val="Heading3"/>
      </w:pPr>
      <w:r>
        <w:t>7. Compare card acquisition and TR progression</w:t>
      </w:r>
    </w:p>
    <w:p>
      <w:pPr>
        <w:pStyle w:val="ListBullet"/>
      </w:pPr>
      <w:r>
        <w:t>Add aligned Cards Bought and Terraforming Rating comparison modes for players and groups.</w:t>
      </w:r>
    </w:p>
    <w:p>
      <w:pPr>
        <w:pStyle w:val="ListBullet"/>
      </w:pPr>
      <w:r>
        <w:t>Use the same filters, generation eligibility, normalization method, chart scales, and coverage thresholds for every compared entity.</w:t>
      </w:r>
    </w:p>
    <w:p>
      <w:pPr>
        <w:pStyle w:val="ListBullet"/>
      </w:pPr>
      <w:r>
        <w:t>Show difference by generation and phase, final TR difference, cumulative cards-bought difference, and supporting game samples.</w:t>
      </w:r>
    </w:p>
    <w:p>
      <w:pPr>
        <w:pStyle w:val="ListBullet"/>
      </w:pPr>
      <w:r>
        <w:t>Prefer small multiples or overlaid stepped lines with a limited number of entities. Do not create unreadable overlays for five entities.</w:t>
      </w:r>
    </w:p>
    <w:p>
      <w:pPr>
        <w:pStyle w:val="ListBullet"/>
      </w:pPr>
      <w:r>
        <w:t>Align corporation logos, tag graphics, and point-source graphics across compared entities.</w:t>
      </w:r>
    </w:p>
    <w:p>
      <w:pPr>
        <w:pStyle w:val="ListBullet"/>
      </w:pPr>
      <w:r>
        <w:t>Use consistent image dimensions so graphics do not distort row height or chart alignment.</w:t>
      </w:r>
    </w:p>
    <w:p>
      <w:pPr>
        <w:pStyle w:val="ListBullet"/>
      </w:pPr>
      <w:r>
        <w:t>Do not use graphics as the only way to identify an entity or metric.</w:t>
      </w:r>
    </w:p>
    <w:p>
      <w:pPr>
        <w:pStyle w:val="Heading3"/>
      </w:pPr>
      <w:r>
        <w:rPr>
          <w:b w:val="0"/>
          <w:i w:val="0"/>
        </w:rPr>
        <w:t>Comparison identity privacy</w:t>
      </w:r>
    </w:p>
    <w:p>
      <w:pPr>
        <w:pStyle w:val="ListBullet"/>
      </w:pPr>
      <w:r>
        <w:rPr>
          <w:b w:val="0"/>
          <w:i w:val="0"/>
        </w:rPr>
        <w:t>Use the centralized public player-name resolver for every public player label.</w:t>
      </w:r>
    </w:p>
    <w:p>
      <w:pPr>
        <w:pStyle w:val="ListBullet"/>
      </w:pPr>
      <w:r>
        <w:rPr>
          <w:b w:val="0"/>
          <w:i w:val="0"/>
        </w:rPr>
        <w:t>After a successful claim, show the registered username or an approved public handle; never fall back to first name, last name, full name, email, authentication ID, normalized personal name, or private aliases.</w:t>
      </w:r>
    </w:p>
    <w:p>
      <w:pPr>
        <w:pStyle w:val="ListBullet"/>
      </w:pPr>
      <w:r>
        <w:rPr>
          <w:b w:val="0"/>
          <w:i w:val="0"/>
        </w:rPr>
        <w:t>Keep original import evidence and private claim-matching data behind authenticated and authorized boundaries.</w:t>
      </w:r>
    </w:p>
    <w:p>
      <w:pPr>
        <w:pStyle w:val="ListBullet"/>
      </w:pPr>
      <w:r>
        <w:rPr>
          <w:b w:val="0"/>
          <w:i w:val="0"/>
        </w:rPr>
        <w:t>Exclude private personal-name fields from public repository outputs, route loaders, client DTOs, hydration data, APIs, RPCs, metadata, exports, logs, telemetry, and analytics events.</w:t>
      </w:r>
    </w:p>
    <w:p>
      <w:pPr>
        <w:pStyle w:val="ListBullet"/>
      </w:pPr>
      <w:r>
        <w:rPr>
          <w:b w:val="0"/>
          <w:i w:val="0"/>
        </w:rPr>
        <w:t>Preserve the existing player ID and historical game relationships when public presentation changes after claim.</w:t>
      </w:r>
    </w:p>
    <w:p>
      <w:pPr>
        <w:pStyle w:val="Heading2"/>
        <w:keepNext/>
      </w:pPr>
      <w:r>
        <w:t>Acceptance checklist</w:t>
      </w:r>
    </w:p>
    <w:p>
      <w:pPr>
        <w:spacing w:after="40"/>
        <w:ind w:left="259" w:hanging="259"/>
      </w:pPr>
      <w:r>
        <w:rPr>
          <w:rFonts w:ascii="DejaVu Sans" w:hAnsi="DejaVu Sans"/>
          <w:sz w:val="21"/>
        </w:rPr>
        <w:t xml:space="preserve">☐ </w:t>
      </w:r>
      <w:r>
        <w:rPr>
          <w:rFonts w:ascii="Aptos" w:hAnsi="Aptos"/>
          <w:sz w:val="21"/>
        </w:rPr>
        <w:t>Player and group comparison work.</w:t>
      </w:r>
    </w:p>
    <w:p>
      <w:pPr>
        <w:spacing w:after="40"/>
        <w:ind w:left="259" w:hanging="259"/>
      </w:pPr>
      <w:r>
        <w:rPr>
          <w:rFonts w:ascii="DejaVu Sans" w:hAnsi="DejaVu Sans"/>
          <w:sz w:val="21"/>
        </w:rPr>
        <w:t xml:space="preserve">☐ </w:t>
      </w:r>
      <w:r>
        <w:rPr>
          <w:rFonts w:ascii="Aptos" w:hAnsi="Aptos"/>
          <w:sz w:val="21"/>
        </w:rPr>
        <w:t>URLs are shareable.</w:t>
      </w:r>
    </w:p>
    <w:p>
      <w:pPr>
        <w:spacing w:after="40"/>
        <w:ind w:left="259" w:hanging="259"/>
      </w:pPr>
      <w:r>
        <w:rPr>
          <w:rFonts w:ascii="DejaVu Sans" w:hAnsi="DejaVu Sans"/>
          <w:sz w:val="21"/>
        </w:rPr>
        <w:t xml:space="preserve">☐ </w:t>
      </w:r>
      <w:r>
        <w:rPr>
          <w:rFonts w:ascii="Aptos" w:hAnsi="Aptos"/>
          <w:sz w:val="21"/>
        </w:rPr>
        <w:t>Metrics use common scopes.</w:t>
      </w:r>
    </w:p>
    <w:p>
      <w:pPr>
        <w:spacing w:after="40"/>
        <w:ind w:left="259" w:hanging="259"/>
      </w:pPr>
      <w:r>
        <w:rPr>
          <w:rFonts w:ascii="DejaVu Sans" w:hAnsi="DejaVu Sans"/>
          <w:sz w:val="21"/>
        </w:rPr>
        <w:t xml:space="preserve">☐ </w:t>
      </w:r>
      <w:r>
        <w:rPr>
          <w:rFonts w:ascii="Aptos" w:hAnsi="Aptos"/>
          <w:sz w:val="21"/>
        </w:rPr>
        <w:t>Sample sizes are visible.</w:t>
      </w:r>
    </w:p>
    <w:p>
      <w:pPr>
        <w:spacing w:after="40"/>
        <w:ind w:left="259" w:hanging="259"/>
      </w:pPr>
      <w:r>
        <w:rPr>
          <w:rFonts w:ascii="DejaVu Sans" w:hAnsi="DejaVu Sans"/>
          <w:sz w:val="21"/>
        </w:rPr>
        <w:t xml:space="preserve">☐ </w:t>
      </w:r>
      <w:r>
        <w:rPr>
          <w:rFonts w:ascii="Aptos" w:hAnsi="Aptos"/>
          <w:sz w:val="21"/>
        </w:rPr>
        <w:t>Direct matchup is distinct.</w:t>
      </w:r>
    </w:p>
    <w:p>
      <w:pPr>
        <w:spacing w:after="40"/>
        <w:ind w:left="259" w:hanging="259"/>
      </w:pPr>
      <w:r>
        <w:rPr>
          <w:rFonts w:ascii="DejaVu Sans" w:hAnsi="DejaVu Sans"/>
          <w:sz w:val="21"/>
        </w:rPr>
        <w:t xml:space="preserve">☐ </w:t>
      </w:r>
      <w:r>
        <w:rPr>
          <w:rFonts w:ascii="Aptos" w:hAnsi="Aptos"/>
          <w:sz w:val="21"/>
        </w:rPr>
        <w:t>No Compare-only calculation duplicates exist.</w:t>
      </w:r>
    </w:p>
    <w:p>
      <w:pPr/>
      <w:r>
        <w:t>☐ Compare aligns production graphics and preserves accessible text identification.</w:t>
      </w:r>
    </w:p>
    <w:p>
      <w:pPr>
        <w:spacing w:after="40"/>
        <w:ind w:left="259" w:hanging="259"/>
      </w:pPr>
      <w:r>
        <w:rPr>
          <w:rFonts w:ascii="DejaVu Sans" w:hAnsi="DejaVu Sans"/>
          <w:sz w:val="21"/>
        </w:rPr>
        <w:t xml:space="preserve">☐ </w:t>
      </w:r>
      <w:r>
        <w:rPr>
          <w:rFonts w:ascii="Aptos" w:hAnsi="Aptos"/>
          <w:sz w:val="21"/>
        </w:rPr>
        <w:t>Compare uses aligned scales and coordinated comparison graphics, not separate entity report cards.</w:t>
      </w:r>
    </w:p>
    <w:p>
      <w:pPr>
        <w:spacing w:after="40"/>
        <w:ind w:left="259" w:hanging="259"/>
      </w:pPr>
      <w:r>
        <w:rPr>
          <w:rFonts w:ascii="DejaVu Sans" w:hAnsi="DejaVu Sans"/>
          <w:sz w:val="21"/>
        </w:rPr>
        <w:t xml:space="preserve">☐ </w:t>
      </w:r>
      <w:r>
        <w:rPr>
          <w:rFonts w:ascii="Aptos" w:hAnsi="Aptos"/>
          <w:sz w:val="21"/>
        </w:rPr>
        <w:t>Entity order, colors, assets, filters, and metric definitions remain consistent across the page.</w:t>
      </w:r>
    </w:p>
    <w:p>
      <w:pPr/>
      <w:r>
        <w:t>☐ Compare uses identical win-margin definitions, thresholds, eligibility, and shared chart scales for every entity.</w:t>
      </w:r>
    </w:p>
    <w:p>
      <w:pPr>
        <w:pStyle w:val="Heading2"/>
        <w:keepNext/>
      </w:pPr>
      <w:r>
        <w:t>Required agent handoff</w:t>
      </w:r>
    </w:p>
    <w:p>
      <w:pPr>
        <w:pStyle w:val="ListBullet"/>
        <w:spacing w:after="40" w:line="252" w:lineRule="auto"/>
        <w:ind w:left="0"/>
      </w:pPr>
      <w:r>
        <w:rPr>
          <w:rFonts w:ascii="Aptos" w:hAnsi="Aptos"/>
          <w:sz w:val="21"/>
        </w:rPr>
        <w:t>Summarize the implementation and the user-visible result.</w:t>
      </w:r>
    </w:p>
    <w:p>
      <w:pPr>
        <w:pStyle w:val="ListBullet"/>
        <w:spacing w:after="40" w:line="252" w:lineRule="auto"/>
        <w:ind w:left="0"/>
      </w:pPr>
      <w:r>
        <w:rPr>
          <w:rFonts w:ascii="Aptos" w:hAnsi="Aptos"/>
          <w:sz w:val="21"/>
        </w:rPr>
        <w:t>List every file created, modified, moved, or retired.</w:t>
      </w:r>
    </w:p>
    <w:p>
      <w:pPr>
        <w:pStyle w:val="ListBullet"/>
        <w:spacing w:after="40" w:line="252" w:lineRule="auto"/>
        <w:ind w:left="0"/>
      </w:pPr>
      <w:r>
        <w:rPr>
          <w:rFonts w:ascii="Aptos" w:hAnsi="Aptos"/>
          <w:sz w:val="21"/>
        </w:rPr>
        <w:t>List existing components and repository functions reused.</w:t>
      </w:r>
    </w:p>
    <w:p>
      <w:pPr>
        <w:pStyle w:val="ListBullet"/>
        <w:spacing w:after="40" w:line="252" w:lineRule="auto"/>
        <w:ind w:left="0"/>
      </w:pPr>
      <w:r>
        <w:rPr>
          <w:rFonts w:ascii="Aptos" w:hAnsi="Aptos"/>
          <w:sz w:val="21"/>
        </w:rPr>
        <w:t>Explain any analytics calculation added or changed.</w:t>
      </w:r>
    </w:p>
    <w:p>
      <w:pPr>
        <w:pStyle w:val="ListBullet"/>
        <w:spacing w:after="40" w:line="252" w:lineRule="auto"/>
        <w:ind w:left="0"/>
      </w:pPr>
      <w:r>
        <w:rPr>
          <w:rFonts w:ascii="Aptos" w:hAnsi="Aptos"/>
          <w:sz w:val="21"/>
        </w:rPr>
        <w:t>Report database, query, schema, migration, or environment changes.</w:t>
      </w:r>
    </w:p>
    <w:p>
      <w:pPr>
        <w:pStyle w:val="ListBullet"/>
        <w:spacing w:after="40" w:line="252" w:lineRule="auto"/>
        <w:ind w:left="0"/>
      </w:pPr>
      <w:r>
        <w:rPr>
          <w:rFonts w:ascii="Aptos" w:hAnsi="Aptos"/>
          <w:sz w:val="21"/>
        </w:rPr>
        <w:t>Report tests and commands run, including failures that predated the phase.</w:t>
      </w:r>
    </w:p>
    <w:p>
      <w:pPr>
        <w:pStyle w:val="ListBullet"/>
        <w:spacing w:after="40" w:line="252" w:lineRule="auto"/>
        <w:ind w:left="0"/>
      </w:pPr>
      <w:r>
        <w:rPr>
          <w:rFonts w:ascii="Aptos" w:hAnsi="Aptos"/>
          <w:sz w:val="21"/>
        </w:rPr>
        <w:t>Provide desktop and mobile screenshots when UI work was performed.</w:t>
      </w:r>
    </w:p>
    <w:p>
      <w:pPr>
        <w:pStyle w:val="ListBullet"/>
        <w:spacing w:after="40" w:line="252" w:lineRule="auto"/>
        <w:ind w:left="0"/>
      </w:pPr>
      <w:r>
        <w:rPr>
          <w:rFonts w:ascii="Aptos" w:hAnsi="Aptos"/>
          <w:sz w:val="21"/>
        </w:rPr>
        <w:t>List unresolved data gaps, assumptions, risks, and recommended next work.</w:t>
      </w:r>
    </w:p>
    <w:p>
      <w:r>
        <w:br w:type="page"/>
      </w:r>
    </w:p>
    <w:p>
      <w:pPr>
        <w:pStyle w:val="Heading1"/>
        <w:keepNext/>
        <w:pageBreakBefore/>
        <w:pBdr>
          <w:bottom w:val="single" w:sz="8" w:space="4" w:color="D9823B"/>
        </w:pBdr>
      </w:pPr>
      <w:r>
        <w:t>Phase 12 - Improvement Baseline</w:t>
      </w:r>
    </w:p>
    <w:p>
      <w:pPr>
        <w:pStyle w:val="Subtitle"/>
        <w:keepNext w:val="0"/>
        <w:spacing w:after="200" w:before="0" w:line="259" w:lineRule="auto"/>
      </w:pPr>
      <w:r>
        <w:rPr>
          <w:rFonts w:ascii="Aptos" w:hAnsi="Aptos"/>
        </w:rPr>
        <w:t>Create an evidence-based improvement product using transparent deterministic rules.</w:t>
      </w:r>
    </w:p>
    <w:p>
      <w:pPr>
        <w:pStyle w:val="Heading2"/>
        <w:keepNext/>
      </w:pPr>
      <w:r>
        <w:t>Recommended agent and effort</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2376"/>
            <w:vAlign w:val="center"/>
            <w:tcMar>
              <w:top w:w="80" w:type="dxa"/>
              <w:start w:w="90" w:type="dxa"/>
              <w:bottom w:w="80" w:type="dxa"/>
              <w:end w:w="90" w:type="dxa"/>
            </w:tcMar>
            <w:shd w:fill="5A2E18"/>
          </w:tcPr>
          <w:p>
            <w:pPr>
              <w:spacing w:after="0" w:before="0"/>
            </w:pPr>
            <w:r>
              <w:rPr>
                <w:b/>
                <w:color w:val="FFFFFF"/>
                <w:sz w:val="16"/>
              </w:rPr>
              <w:t>Field</w:t>
            </w:r>
          </w:p>
        </w:tc>
        <w:tc>
          <w:tcPr>
            <w:tcW w:type="dxa" w:w="7272"/>
            <w:vAlign w:val="center"/>
            <w:tcMar>
              <w:top w:w="80" w:type="dxa"/>
              <w:start w:w="90" w:type="dxa"/>
              <w:bottom w:w="80" w:type="dxa"/>
              <w:end w:w="90" w:type="dxa"/>
            </w:tcMar>
            <w:shd w:fill="5A2E18"/>
          </w:tcPr>
          <w:p>
            <w:pPr>
              <w:spacing w:after="0" w:before="0"/>
            </w:pPr>
            <w:r>
              <w:rPr>
                <w:b/>
                <w:color w:val="FFFFFF"/>
                <w:sz w:val="16"/>
              </w:rPr>
              <w:t>Recommendation</w:t>
            </w:r>
          </w:p>
        </w:tc>
      </w:tr>
      <w:tr>
        <w:trPr>
          <w:cantSplit/>
        </w:trPr>
        <w:tc>
          <w:tcPr>
            <w:tcW w:type="dxa" w:w="2376"/>
            <w:vAlign w:val="center"/>
            <w:tcMar>
              <w:top w:w="80" w:type="dxa"/>
              <w:start w:w="90" w:type="dxa"/>
              <w:bottom w:w="80" w:type="dxa"/>
              <w:end w:w="90" w:type="dxa"/>
            </w:tcMar>
          </w:tcPr>
          <w:p>
            <w:pPr>
              <w:spacing w:after="0" w:before="0"/>
            </w:pPr>
            <w:r>
              <w:rPr>
                <w:sz w:val="16"/>
              </w:rPr>
              <w:t>Preferred execution</w:t>
            </w:r>
          </w:p>
        </w:tc>
        <w:tc>
          <w:tcPr>
            <w:tcW w:type="dxa" w:w="7272"/>
            <w:vAlign w:val="center"/>
            <w:tcMar>
              <w:top w:w="80" w:type="dxa"/>
              <w:start w:w="90" w:type="dxa"/>
              <w:bottom w:w="80" w:type="dxa"/>
              <w:end w:w="90" w:type="dxa"/>
            </w:tcMar>
          </w:tcPr>
          <w:p>
            <w:pPr>
              <w:spacing w:after="0" w:before="0"/>
            </w:pPr>
            <w:r>
              <w:rPr>
                <w:sz w:val="16"/>
              </w:rPr>
              <w:t>Split phase</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configuration</w:t>
            </w:r>
          </w:p>
        </w:tc>
        <w:tc>
          <w:tcPr>
            <w:tcW w:type="dxa" w:w="7272"/>
            <w:vAlign w:val="center"/>
            <w:tcMar>
              <w:top w:w="80" w:type="dxa"/>
              <w:start w:w="90" w:type="dxa"/>
              <w:bottom w:w="80" w:type="dxa"/>
              <w:end w:w="90" w:type="dxa"/>
            </w:tcMar>
            <w:shd w:fill="F1E9E2"/>
          </w:tcPr>
          <w:p>
            <w:pPr>
              <w:spacing w:after="0" w:before="0"/>
            </w:pPr>
            <w:r>
              <w:rPr>
                <w:sz w:val="16"/>
              </w:rPr>
              <w:t>Claude Opus 4.8 - max for recommendation methodology; Codex GPT-5.6 Sol - Extra High for implementation</w:t>
            </w:r>
          </w:p>
        </w:tc>
      </w:tr>
      <w:tr>
        <w:trPr>
          <w:cantSplit/>
        </w:trPr>
        <w:tc>
          <w:tcPr>
            <w:tcW w:type="dxa" w:w="2376"/>
            <w:vAlign w:val="center"/>
            <w:tcMar>
              <w:top w:w="80" w:type="dxa"/>
              <w:start w:w="90" w:type="dxa"/>
              <w:bottom w:w="80" w:type="dxa"/>
              <w:end w:w="90" w:type="dxa"/>
            </w:tcMar>
          </w:tcPr>
          <w:p>
            <w:pPr>
              <w:spacing w:after="0" w:before="0"/>
            </w:pPr>
            <w:r>
              <w:rPr>
                <w:sz w:val="16"/>
              </w:rPr>
              <w:t>Acceptable alternate</w:t>
            </w:r>
          </w:p>
        </w:tc>
        <w:tc>
          <w:tcPr>
            <w:tcW w:type="dxa" w:w="7272"/>
            <w:vAlign w:val="center"/>
            <w:tcMar>
              <w:top w:w="80" w:type="dxa"/>
              <w:start w:w="90" w:type="dxa"/>
              <w:bottom w:w="80" w:type="dxa"/>
              <w:end w:w="90" w:type="dxa"/>
            </w:tcMar>
          </w:tcPr>
          <w:p>
            <w:pPr>
              <w:spacing w:after="0" w:before="0"/>
            </w:pPr>
            <w:r>
              <w:rPr>
                <w:sz w:val="16"/>
              </w:rPr>
              <w:t>Claude Opus 4.8 - xhigh when max is unavailable</w:t>
            </w:r>
          </w:p>
        </w:tc>
      </w:tr>
      <w:tr>
        <w:trPr>
          <w:cantSplit/>
        </w:trPr>
        <w:tc>
          <w:tcPr>
            <w:tcW w:type="dxa" w:w="2376"/>
            <w:vAlign w:val="center"/>
            <w:tcMar>
              <w:top w:w="80" w:type="dxa"/>
              <w:start w:w="90" w:type="dxa"/>
              <w:bottom w:w="80" w:type="dxa"/>
              <w:end w:w="90" w:type="dxa"/>
            </w:tcMar>
            <w:shd w:fill="F1E9E2"/>
          </w:tcPr>
          <w:p>
            <w:pPr>
              <w:spacing w:after="0" w:before="0"/>
            </w:pPr>
            <w:r>
              <w:rPr>
                <w:sz w:val="16"/>
              </w:rPr>
              <w:t>Independent reviewer</w:t>
            </w:r>
          </w:p>
        </w:tc>
        <w:tc>
          <w:tcPr>
            <w:tcW w:type="dxa" w:w="7272"/>
            <w:vAlign w:val="center"/>
            <w:tcMar>
              <w:top w:w="80" w:type="dxa"/>
              <w:start w:w="90" w:type="dxa"/>
              <w:bottom w:w="80" w:type="dxa"/>
              <w:end w:w="90" w:type="dxa"/>
            </w:tcMar>
            <w:shd w:fill="F1E9E2"/>
          </w:tcPr>
          <w:p>
            <w:pPr>
              <w:spacing w:after="0" w:before="0"/>
            </w:pPr>
            <w:r>
              <w:rPr>
                <w:sz w:val="16"/>
              </w:rPr>
              <w:t>Opposite agent at Level 5 in a fresh session</w:t>
            </w:r>
          </w:p>
        </w:tc>
      </w:tr>
      <w:tr>
        <w:trPr>
          <w:cantSplit/>
        </w:trPr>
        <w:tc>
          <w:tcPr>
            <w:tcW w:type="dxa" w:w="2376"/>
            <w:vAlign w:val="center"/>
            <w:tcMar>
              <w:top w:w="80" w:type="dxa"/>
              <w:start w:w="90" w:type="dxa"/>
              <w:bottom w:w="80" w:type="dxa"/>
              <w:end w:w="90" w:type="dxa"/>
            </w:tcMar>
          </w:tcPr>
          <w:p>
            <w:pPr>
              <w:spacing w:after="0" w:before="0"/>
            </w:pPr>
            <w:r>
              <w:rPr>
                <w:sz w:val="16"/>
              </w:rPr>
              <w:t>Handoff sensitivity</w:t>
            </w:r>
          </w:p>
        </w:tc>
        <w:tc>
          <w:tcPr>
            <w:tcW w:type="dxa" w:w="7272"/>
            <w:vAlign w:val="center"/>
            <w:tcMar>
              <w:top w:w="80" w:type="dxa"/>
              <w:start w:w="90" w:type="dxa"/>
              <w:bottom w:w="80" w:type="dxa"/>
              <w:end w:w="90" w:type="dxa"/>
            </w:tcMar>
          </w:tcPr>
          <w:p>
            <w:pPr>
              <w:spacing w:after="0" w:before="0"/>
            </w:pPr>
            <w:r>
              <w:rPr>
                <w:sz w:val="16"/>
              </w:rPr>
              <w:t>Critical</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handoff pattern</w:t>
            </w:r>
          </w:p>
        </w:tc>
        <w:tc>
          <w:tcPr>
            <w:tcW w:type="dxa" w:w="7272"/>
            <w:vAlign w:val="center"/>
            <w:tcMar>
              <w:top w:w="80" w:type="dxa"/>
              <w:start w:w="90" w:type="dxa"/>
              <w:bottom w:w="80" w:type="dxa"/>
              <w:end w:w="90" w:type="dxa"/>
            </w:tcMar>
            <w:shd w:fill="F1E9E2"/>
          </w:tcPr>
          <w:p>
            <w:pPr>
              <w:spacing w:after="0" w:before="0"/>
            </w:pPr>
            <w:r>
              <w:rPr>
                <w:sz w:val="16"/>
              </w:rPr>
              <w:t>Claude designs deterministic rules and evidence requirements. Codex implements typed rules and tests. Claude then audits causal language, thresholds, and traceability.</w:t>
            </w:r>
          </w:p>
        </w:tc>
      </w:tr>
    </w:tbl>
    <w:p/>
    <w:tbl>
      <w:tblPr>
        <w:tblStyle w:val="TableGrid"/>
        <w:tblW w:type="auto" w:w="0"/>
        <w:tblLook w:firstColumn="1" w:firstRow="1" w:lastColumn="0" w:lastRow="0" w:noHBand="0" w:noVBand="1" w:val="04A0"/>
      </w:tblPr>
      <w:tblGrid>
        <w:gridCol w:w="4997"/>
        <w:gridCol w:w="4997"/>
      </w:tblGrid>
      <w:tr>
        <w:trPr>
          <w:cantSplit/>
        </w:trPr>
        <w:tc>
          <w:tcPr>
            <w:tcW w:type="dxa" w:w="4997"/>
            <w:shd w:fill="5A2E18"/>
            <w:tcMar>
              <w:top w:w="80" w:type="dxa"/>
              <w:start w:w="90" w:type="dxa"/>
              <w:bottom w:w="80" w:type="dxa"/>
              <w:end w:w="90" w:type="dxa"/>
            </w:tcMar>
            <w:vAlign w:val="center"/>
          </w:tcPr>
          <w:p>
            <w:r>
              <w:rPr>
                <w:b/>
                <w:color w:val="FFFFFF"/>
                <w:sz w:val="18"/>
              </w:rPr>
              <w:t>Stop rule</w:t>
            </w:r>
          </w:p>
        </w:tc>
        <w:tc>
          <w:tcPr>
            <w:tcW w:type="dxa" w:w="4997"/>
            <w:shd w:fill="FFF4E5"/>
            <w:tcMar>
              <w:top w:w="80" w:type="dxa"/>
              <w:start w:w="90" w:type="dxa"/>
              <w:bottom w:w="80" w:type="dxa"/>
              <w:end w:w="90" w:type="dxa"/>
            </w:tcMar>
            <w:vAlign w:val="center"/>
          </w:tcPr>
          <w:p>
            <w:r>
              <w:rPr>
                <w:sz w:val="18"/>
              </w:rPr>
              <w:t>Complete only this phase or its explicitly assigned substep. Commit, write the handoff file, and stop before beginning the next phase.</w:t>
            </w:r>
          </w:p>
        </w:tc>
      </w:tr>
    </w:tbl>
    <w:p>
      <w:pPr>
        <w:pStyle w:val="Heading2"/>
        <w:keepNext/>
      </w:pPr>
      <w:r>
        <w:t>Outcome of this phase</w:t>
      </w:r>
    </w:p>
    <w:p>
      <w:pPr>
        <w:keepNext w:val="0"/>
        <w:spacing w:after="100" w:before="0" w:line="259" w:lineRule="auto"/>
      </w:pPr>
      <w:r>
        <w:rPr>
          <w:rFonts w:ascii="Aptos" w:hAnsi="Aptos"/>
        </w:rPr>
        <w:t>Improvement overview, recommendations, focus areas, evidence, and honest persistence behavior.</w:t>
      </w:r>
    </w:p>
    <w:p>
      <w:pPr>
        <w:pStyle w:val="Heading2"/>
        <w:keepNext/>
      </w:pPr>
      <w:r>
        <w:t>Why this phase comes now</w:t>
      </w:r>
    </w:p>
    <w:p>
      <w:pPr>
        <w:keepNext w:val="0"/>
        <w:spacing w:after="100" w:before="0" w:line="259" w:lineRule="auto"/>
      </w:pPr>
      <w:r>
        <w:rPr>
          <w:rFonts w:ascii="Aptos" w:hAnsi="Aptos"/>
        </w:rPr>
        <w:t>Recommendations must be traceable to stable analytics rather than generated free-form commentary.</w:t>
      </w:r>
    </w:p>
    <w:p>
      <w:pPr>
        <w:pStyle w:val="Heading2"/>
        <w:keepNext/>
      </w:pPr>
      <w:r>
        <w:t>Prerequisites</w:t>
      </w:r>
    </w:p>
    <w:p>
      <w:pPr>
        <w:pStyle w:val="ListBullet"/>
        <w:spacing w:after="40" w:line="252" w:lineRule="auto"/>
        <w:ind w:left="0"/>
      </w:pPr>
      <w:r>
        <w:rPr>
          <w:rFonts w:ascii="Aptos" w:hAnsi="Aptos"/>
          <w:sz w:val="21"/>
        </w:rPr>
        <w:t>Individual Insights baseline is stable.</w:t>
      </w:r>
    </w:p>
    <w:p>
      <w:pPr>
        <w:pStyle w:val="ListBullet"/>
        <w:spacing w:after="40" w:line="252" w:lineRule="auto"/>
        <w:ind w:left="0"/>
      </w:pPr>
      <w:r>
        <w:rPr>
          <w:rFonts w:ascii="Aptos" w:hAnsi="Aptos"/>
          <w:sz w:val="21"/>
        </w:rPr>
        <w:t>Metric definitions, samples, and baselines are known.</w:t>
      </w:r>
    </w:p>
    <w:p>
      <w:pPr>
        <w:pStyle w:val="Heading2"/>
        <w:keepNext/>
      </w:pPr>
      <w:r>
        <w:t>Inspect before editing</w:t>
      </w:r>
    </w:p>
    <w:p>
      <w:pPr>
        <w:pStyle w:val="ListBullet"/>
        <w:spacing w:after="40" w:line="252" w:lineRule="auto"/>
        <w:ind w:left="0"/>
      </w:pPr>
      <w:r>
        <w:rPr>
          <w:rFonts w:ascii="Aptos" w:hAnsi="Aptos"/>
          <w:sz w:val="21"/>
        </w:rPr>
        <w:t>Current player efficiency metrics</w:t>
      </w:r>
    </w:p>
    <w:p>
      <w:pPr>
        <w:pStyle w:val="ListBullet"/>
        <w:spacing w:after="40" w:line="252" w:lineRule="auto"/>
        <w:ind w:left="0"/>
      </w:pPr>
      <w:r>
        <w:rPr>
          <w:rFonts w:ascii="Aptos" w:hAnsi="Aptos"/>
          <w:sz w:val="21"/>
        </w:rPr>
        <w:t>Score versus expected</w:t>
      </w:r>
    </w:p>
    <w:p>
      <w:pPr>
        <w:pStyle w:val="ListBullet"/>
        <w:spacing w:after="40" w:line="252" w:lineRule="auto"/>
        <w:ind w:left="0"/>
      </w:pPr>
      <w:r>
        <w:rPr>
          <w:rFonts w:ascii="Aptos" w:hAnsi="Aptos"/>
          <w:sz w:val="21"/>
        </w:rPr>
        <w:t>Points per generation</w:t>
      </w:r>
    </w:p>
    <w:p>
      <w:pPr>
        <w:pStyle w:val="ListBullet"/>
        <w:spacing w:after="40" w:line="252" w:lineRule="auto"/>
        <w:ind w:left="0"/>
      </w:pPr>
      <w:r>
        <w:rPr>
          <w:rFonts w:ascii="Aptos" w:hAnsi="Aptos"/>
          <w:sz w:val="21"/>
        </w:rPr>
        <w:t>Best score source</w:t>
      </w:r>
    </w:p>
    <w:p>
      <w:pPr>
        <w:pStyle w:val="ListBullet"/>
        <w:spacing w:after="40" w:line="252" w:lineRule="auto"/>
        <w:ind w:left="0"/>
      </w:pPr>
      <w:r>
        <w:rPr>
          <w:rFonts w:ascii="Aptos" w:hAnsi="Aptos"/>
          <w:sz w:val="21"/>
        </w:rPr>
        <w:t>Best tag lane</w:t>
      </w:r>
    </w:p>
    <w:p>
      <w:pPr>
        <w:pStyle w:val="ListBullet"/>
        <w:spacing w:after="40" w:line="252" w:lineRule="auto"/>
        <w:ind w:left="0"/>
      </w:pPr>
      <w:r>
        <w:rPr>
          <w:rFonts w:ascii="Aptos" w:hAnsi="Aptos"/>
          <w:sz w:val="21"/>
        </w:rPr>
        <w:t>Map and style performance</w:t>
      </w:r>
    </w:p>
    <w:p>
      <w:pPr>
        <w:pStyle w:val="ListBullet"/>
        <w:spacing w:after="40" w:line="252" w:lineRule="auto"/>
        <w:ind w:left="0"/>
      </w:pPr>
      <w:r>
        <w:rPr>
          <w:rFonts w:ascii="Aptos" w:hAnsi="Aptos"/>
          <w:sz w:val="21"/>
        </w:rPr>
        <w:t>Head-to-head</w:t>
      </w:r>
    </w:p>
    <w:p>
      <w:pPr>
        <w:pStyle w:val="ListBullet"/>
        <w:spacing w:after="40" w:line="252" w:lineRule="auto"/>
        <w:ind w:left="0"/>
      </w:pPr>
      <w:r>
        <w:rPr>
          <w:rFonts w:ascii="Aptos" w:hAnsi="Aptos"/>
          <w:sz w:val="21"/>
        </w:rPr>
        <w:t>Lineup effects</w:t>
      </w:r>
    </w:p>
    <w:p>
      <w:pPr>
        <w:pStyle w:val="ListBullet"/>
        <w:spacing w:after="40" w:line="252" w:lineRule="auto"/>
        <w:ind w:left="0"/>
      </w:pPr>
      <w:r>
        <w:rPr>
          <w:rFonts w:ascii="Aptos" w:hAnsi="Aptos"/>
          <w:sz w:val="21"/>
        </w:rPr>
        <w:t>Awards</w:t>
      </w:r>
    </w:p>
    <w:p>
      <w:pPr>
        <w:pStyle w:val="ListBullet"/>
        <w:spacing w:after="40" w:line="252" w:lineRule="auto"/>
        <w:ind w:left="0"/>
      </w:pPr>
      <w:r>
        <w:rPr>
          <w:rFonts w:ascii="Aptos" w:hAnsi="Aptos"/>
          <w:sz w:val="21"/>
        </w:rPr>
        <w:t>Close-game metrics</w:t>
      </w:r>
    </w:p>
    <w:p>
      <w:pPr>
        <w:pStyle w:val="ListBullet"/>
        <w:spacing w:after="40" w:line="252" w:lineRule="auto"/>
        <w:ind w:left="0"/>
      </w:pPr>
      <w:r>
        <w:rPr>
          <w:rFonts w:ascii="Aptos" w:hAnsi="Aptos"/>
          <w:sz w:val="21"/>
        </w:rPr>
        <w:t>Persistence and migration capabilities</w:t>
      </w:r>
    </w:p>
    <w:p>
      <w:pPr>
        <w:pStyle w:val="Heading2"/>
        <w:keepNext/>
      </w:pPr>
      <w:r>
        <w:t>Do not do in this phase</w:t>
      </w:r>
    </w:p>
    <w:p>
      <w:pPr>
        <w:pStyle w:val="ListBullet"/>
        <w:spacing w:after="40" w:line="252" w:lineRule="auto"/>
        <w:ind w:left="0"/>
      </w:pPr>
      <w:r>
        <w:rPr>
          <w:rFonts w:ascii="Aptos" w:hAnsi="Aptos"/>
          <w:sz w:val="21"/>
        </w:rPr>
        <w:t>Do not claim causation.</w:t>
      </w:r>
    </w:p>
    <w:p>
      <w:pPr>
        <w:pStyle w:val="ListBullet"/>
        <w:spacing w:after="40" w:line="252" w:lineRule="auto"/>
        <w:ind w:left="0"/>
      </w:pPr>
      <w:r>
        <w:rPr>
          <w:rFonts w:ascii="Aptos" w:hAnsi="Aptos"/>
          <w:sz w:val="21"/>
        </w:rPr>
        <w:t>Do not rank recommendations without sample thresholds.</w:t>
      </w:r>
    </w:p>
    <w:p>
      <w:pPr>
        <w:pStyle w:val="ListBullet"/>
        <w:spacing w:after="40" w:line="252" w:lineRule="auto"/>
        <w:ind w:left="0"/>
      </w:pPr>
      <w:r>
        <w:rPr>
          <w:rFonts w:ascii="Aptos" w:hAnsi="Aptos"/>
          <w:sz w:val="21"/>
        </w:rPr>
        <w:t>Do not imply action-plan persistence if none exists.</w:t>
      </w:r>
    </w:p>
    <w:p>
      <w:pPr>
        <w:pStyle w:val="ListBullet"/>
        <w:spacing w:after="40" w:line="252" w:lineRule="auto"/>
        <w:ind w:left="0"/>
      </w:pPr>
      <w:r>
        <w:rPr>
          <w:rFonts w:ascii="Aptos" w:hAnsi="Aptos"/>
          <w:sz w:val="21"/>
        </w:rPr>
        <w:t>Do not duplicate the underlying metric calculations.</w:t>
      </w:r>
    </w:p>
    <w:p>
      <w:pPr>
        <w:pStyle w:val="Heading2"/>
        <w:keepNext/>
      </w:pPr>
      <w:r>
        <w:t>Small implementation steps</w:t>
      </w:r>
    </w:p>
    <w:p>
      <w:pPr>
        <w:pStyle w:val="Heading3"/>
        <w:keepNext/>
      </w:pPr>
      <w:r>
        <w:t>1. Create recommendation types</w:t>
      </w:r>
    </w:p>
    <w:p>
      <w:pPr>
        <w:pStyle w:val="ListBullet"/>
        <w:spacing w:after="40" w:line="252" w:lineRule="auto"/>
        <w:ind w:left="0"/>
      </w:pPr>
      <w:r>
        <w:rPr>
          <w:rFonts w:ascii="Aptos" w:hAnsi="Aptos"/>
          <w:sz w:val="21"/>
        </w:rPr>
        <w:t>Category</w:t>
      </w:r>
    </w:p>
    <w:p>
      <w:pPr>
        <w:pStyle w:val="ListBullet"/>
        <w:spacing w:after="40" w:line="252" w:lineRule="auto"/>
        <w:ind w:left="0"/>
      </w:pPr>
      <w:r>
        <w:rPr>
          <w:rFonts w:ascii="Aptos" w:hAnsi="Aptos"/>
          <w:sz w:val="21"/>
        </w:rPr>
        <w:t>Title</w:t>
      </w:r>
    </w:p>
    <w:p>
      <w:pPr>
        <w:pStyle w:val="ListBullet"/>
        <w:spacing w:after="40" w:line="252" w:lineRule="auto"/>
        <w:ind w:left="0"/>
      </w:pPr>
      <w:r>
        <w:rPr>
          <w:rFonts w:ascii="Aptos" w:hAnsi="Aptos"/>
          <w:sz w:val="21"/>
        </w:rPr>
        <w:t>Summary</w:t>
      </w:r>
    </w:p>
    <w:p>
      <w:pPr>
        <w:pStyle w:val="ListBullet"/>
        <w:spacing w:after="40" w:line="252" w:lineRule="auto"/>
        <w:ind w:left="0"/>
      </w:pPr>
      <w:r>
        <w:rPr>
          <w:rFonts w:ascii="Aptos" w:hAnsi="Aptos"/>
          <w:sz w:val="21"/>
        </w:rPr>
        <w:t>Impact</w:t>
      </w:r>
    </w:p>
    <w:p>
      <w:pPr>
        <w:pStyle w:val="ListBullet"/>
        <w:spacing w:after="40" w:line="252" w:lineRule="auto"/>
        <w:ind w:left="0"/>
      </w:pPr>
      <w:r>
        <w:rPr>
          <w:rFonts w:ascii="Aptos" w:hAnsi="Aptos"/>
          <w:sz w:val="21"/>
        </w:rPr>
        <w:t>Confidence</w:t>
      </w:r>
    </w:p>
    <w:p>
      <w:pPr>
        <w:pStyle w:val="ListBullet"/>
        <w:spacing w:after="40" w:line="252" w:lineRule="auto"/>
        <w:ind w:left="0"/>
      </w:pPr>
      <w:r>
        <w:rPr>
          <w:rFonts w:ascii="Aptos" w:hAnsi="Aptos"/>
          <w:sz w:val="21"/>
        </w:rPr>
        <w:t>Effort</w:t>
      </w:r>
    </w:p>
    <w:p>
      <w:pPr>
        <w:pStyle w:val="ListBullet"/>
        <w:spacing w:after="40" w:line="252" w:lineRule="auto"/>
        <w:ind w:left="0"/>
      </w:pPr>
      <w:r>
        <w:rPr>
          <w:rFonts w:ascii="Aptos" w:hAnsi="Aptos"/>
          <w:sz w:val="21"/>
        </w:rPr>
        <w:t>Recurrence</w:t>
      </w:r>
    </w:p>
    <w:p>
      <w:pPr>
        <w:pStyle w:val="ListBullet"/>
        <w:spacing w:after="40" w:line="252" w:lineRule="auto"/>
        <w:ind w:left="0"/>
      </w:pPr>
      <w:r>
        <w:rPr>
          <w:rFonts w:ascii="Aptos" w:hAnsi="Aptos"/>
          <w:sz w:val="21"/>
        </w:rPr>
        <w:t>Priority</w:t>
      </w:r>
    </w:p>
    <w:p>
      <w:pPr>
        <w:pStyle w:val="ListBullet"/>
        <w:spacing w:after="40" w:line="252" w:lineRule="auto"/>
        <w:ind w:left="0"/>
      </w:pPr>
      <w:r>
        <w:rPr>
          <w:rFonts w:ascii="Aptos" w:hAnsi="Aptos"/>
          <w:sz w:val="21"/>
        </w:rPr>
        <w:t>Sample</w:t>
      </w:r>
    </w:p>
    <w:p>
      <w:pPr>
        <w:pStyle w:val="ListBullet"/>
        <w:spacing w:after="40" w:line="252" w:lineRule="auto"/>
        <w:ind w:left="0"/>
      </w:pPr>
      <w:r>
        <w:rPr>
          <w:rFonts w:ascii="Aptos" w:hAnsi="Aptos"/>
          <w:sz w:val="21"/>
        </w:rPr>
        <w:t>Evidence metric</w:t>
      </w:r>
    </w:p>
    <w:p>
      <w:pPr>
        <w:pStyle w:val="ListBullet"/>
        <w:spacing w:after="40" w:line="252" w:lineRule="auto"/>
        <w:ind w:left="0"/>
      </w:pPr>
      <w:r>
        <w:rPr>
          <w:rFonts w:ascii="Aptos" w:hAnsi="Aptos"/>
          <w:sz w:val="21"/>
        </w:rPr>
        <w:t>Games</w:t>
      </w:r>
    </w:p>
    <w:p>
      <w:pPr>
        <w:pStyle w:val="ListBullet"/>
        <w:spacing w:after="40" w:line="252" w:lineRule="auto"/>
        <w:ind w:left="0"/>
      </w:pPr>
      <w:r>
        <w:rPr>
          <w:rFonts w:ascii="Aptos" w:hAnsi="Aptos"/>
          <w:sz w:val="21"/>
        </w:rPr>
        <w:t>Related dashboard</w:t>
      </w:r>
    </w:p>
    <w:p>
      <w:pPr>
        <w:pStyle w:val="ListBullet"/>
        <w:spacing w:after="40" w:line="252" w:lineRule="auto"/>
        <w:ind w:left="0"/>
      </w:pPr>
      <w:r>
        <w:rPr>
          <w:rFonts w:ascii="Aptos" w:hAnsi="Aptos"/>
          <w:sz w:val="21"/>
        </w:rPr>
        <w:t>Status when supported</w:t>
      </w:r>
    </w:p>
    <w:p>
      <w:pPr>
        <w:pStyle w:val="Heading3"/>
        <w:keepNext/>
      </w:pPr>
      <w:r>
        <w:t>2. Create deterministic rules</w:t>
      </w:r>
    </w:p>
    <w:p>
      <w:pPr>
        <w:pStyle w:val="ListBullet"/>
        <w:spacing w:after="40" w:line="252" w:lineRule="auto"/>
        <w:ind w:left="0"/>
      </w:pPr>
      <w:r>
        <w:rPr>
          <w:rFonts w:ascii="Aptos" w:hAnsi="Aptos"/>
          <w:sz w:val="21"/>
        </w:rPr>
        <w:t>Only use known metrics and baselines.</w:t>
      </w:r>
    </w:p>
    <w:p>
      <w:pPr>
        <w:pStyle w:val="ListBullet"/>
        <w:spacing w:after="40" w:line="252" w:lineRule="auto"/>
        <w:ind w:left="0"/>
      </w:pPr>
      <w:r>
        <w:rPr>
          <w:rFonts w:ascii="Aptos" w:hAnsi="Aptos"/>
          <w:sz w:val="21"/>
        </w:rPr>
        <w:t>Require minimum samples.</w:t>
      </w:r>
    </w:p>
    <w:p>
      <w:pPr>
        <w:pStyle w:val="ListBullet"/>
        <w:spacing w:after="40" w:line="252" w:lineRule="auto"/>
        <w:ind w:left="0"/>
      </w:pPr>
      <w:r>
        <w:rPr>
          <w:rFonts w:ascii="Aptos" w:hAnsi="Aptos"/>
          <w:sz w:val="21"/>
        </w:rPr>
        <w:t>Link each result to evidence.</w:t>
      </w:r>
    </w:p>
    <w:p>
      <w:pPr>
        <w:pStyle w:val="ListBullet"/>
      </w:pPr>
      <w:r>
        <w:t>Use win point differential only when the player has enough qualifying wins and the rule adds information beyond win rate.</w:t>
      </w:r>
    </w:p>
    <w:p>
      <w:pPr>
        <w:pStyle w:val="ListBullet"/>
      </w:pPr>
      <w:r>
        <w:t>Potential evidence patterns include many close wins, declining win margins, weak margins in a specific condition, or improved margins after a focus period.</w:t>
      </w:r>
    </w:p>
    <w:p>
      <w:pPr>
        <w:pStyle w:val="ListBullet"/>
      </w:pPr>
      <w:r>
        <w:t>Do not frame a small win margin as a failure when the player is consistently winning, and do not infer cause from margin alone.</w:t>
      </w:r>
    </w:p>
    <w:p>
      <w:pPr>
        <w:pStyle w:val="ListBullet"/>
        <w:spacing w:after="40" w:line="252" w:lineRule="auto"/>
        <w:ind w:left="0"/>
      </w:pPr>
      <w:r>
        <w:rPr>
          <w:rFonts w:ascii="Aptos" w:hAnsi="Aptos"/>
          <w:sz w:val="21"/>
        </w:rPr>
        <w:t>Write tests for each rule.</w:t>
      </w:r>
    </w:p>
    <w:p>
      <w:pPr>
        <w:pStyle w:val="Heading3"/>
        <w:keepNext/>
      </w:pPr>
      <w:r>
        <w:t>3. Merge root causes</w:t>
      </w:r>
    </w:p>
    <w:p>
      <w:pPr>
        <w:pStyle w:val="ListBullet"/>
        <w:spacing w:after="40" w:line="252" w:lineRule="auto"/>
        <w:ind w:left="0"/>
      </w:pPr>
      <w:r>
        <w:rPr>
          <w:rFonts w:ascii="Aptos" w:hAnsi="Aptos"/>
          <w:sz w:val="21"/>
        </w:rPr>
        <w:t>Group related findings into scoring efficiency, style selection, map preparation, opponent preparation, game length, objectives, consistency.</w:t>
      </w:r>
    </w:p>
    <w:p>
      <w:pPr>
        <w:pStyle w:val="Heading3"/>
        <w:keepNext/>
      </w:pPr>
      <w:r>
        <w:t>4. Build views</w:t>
      </w:r>
    </w:p>
    <w:p>
      <w:pPr>
        <w:pStyle w:val="ListBullet"/>
        <w:spacing w:after="40" w:line="252" w:lineRule="auto"/>
        <w:ind w:left="0"/>
      </w:pPr>
      <w:r>
        <w:rPr>
          <w:rFonts w:ascii="Aptos" w:hAnsi="Aptos"/>
          <w:sz w:val="21"/>
        </w:rPr>
        <w:t>Overview</w:t>
      </w:r>
    </w:p>
    <w:p>
      <w:pPr>
        <w:pStyle w:val="ListBullet"/>
        <w:spacing w:after="40" w:line="252" w:lineRule="auto"/>
        <w:ind w:left="0"/>
      </w:pPr>
      <w:r>
        <w:rPr>
          <w:rFonts w:ascii="Aptos" w:hAnsi="Aptos"/>
          <w:sz w:val="21"/>
        </w:rPr>
        <w:t>Recommendations</w:t>
      </w:r>
    </w:p>
    <w:p>
      <w:pPr>
        <w:pStyle w:val="ListBullet"/>
        <w:spacing w:after="40" w:line="252" w:lineRule="auto"/>
        <w:ind w:left="0"/>
      </w:pPr>
      <w:r>
        <w:rPr>
          <w:rFonts w:ascii="Aptos" w:hAnsi="Aptos"/>
          <w:sz w:val="21"/>
        </w:rPr>
        <w:t>Focus Areas</w:t>
      </w:r>
    </w:p>
    <w:p>
      <w:pPr>
        <w:pStyle w:val="ListBullet"/>
        <w:spacing w:after="40" w:line="252" w:lineRule="auto"/>
        <w:ind w:left="0"/>
      </w:pPr>
      <w:r>
        <w:rPr>
          <w:rFonts w:ascii="Aptos" w:hAnsi="Aptos"/>
          <w:sz w:val="21"/>
        </w:rPr>
        <w:t>Evidence</w:t>
      </w:r>
    </w:p>
    <w:p>
      <w:pPr>
        <w:pStyle w:val="ListBullet"/>
        <w:spacing w:after="40" w:line="252" w:lineRule="auto"/>
        <w:ind w:left="0"/>
      </w:pPr>
      <w:r>
        <w:rPr>
          <w:rFonts w:ascii="Aptos" w:hAnsi="Aptos"/>
          <w:sz w:val="21"/>
        </w:rPr>
        <w:t>Action Plan/Progress/History only when persistence exists</w:t>
      </w:r>
    </w:p>
    <w:p>
      <w:pPr>
        <w:pStyle w:val="Heading3"/>
        <w:keepNext/>
      </w:pPr>
      <w:r>
        <w:t>5. Use careful language</w:t>
      </w:r>
    </w:p>
    <w:p>
      <w:pPr>
        <w:pStyle w:val="Heading3"/>
      </w:pPr>
      <w:r>
        <w:t>6. Add evidence rules for cards bought and TR pace</w:t>
      </w:r>
    </w:p>
    <w:p>
      <w:pPr>
        <w:pStyle w:val="ListBullet"/>
      </w:pPr>
      <w:r>
        <w:t>Create deterministic recommendations only when the player has enough complete timelines and a meaningful benchmark.</w:t>
      </w:r>
    </w:p>
    <w:p>
      <w:pPr>
        <w:pStyle w:val="ListBullet"/>
      </w:pPr>
      <w:r>
        <w:t>Potential evidence patterns include slow early TR growth, unusually late card purchasing, high card acquisition with low later score conversion, or strong TR pace that is not reflected in final placement.</w:t>
      </w:r>
    </w:p>
    <w:p>
      <w:pPr>
        <w:pStyle w:val="ListBullet"/>
      </w:pPr>
      <w:r>
        <w:t>Treat these as associations and experiments, not causal diagnoses. Link every statement to the timeline, benchmark, sample, and supporting games.</w:t>
      </w:r>
    </w:p>
    <w:p>
      <w:pPr>
        <w:pStyle w:val="ListBullet"/>
      </w:pPr>
      <w:r>
        <w:t>Do not recommend buying fewer or more cards solely from count data without context such as generation, score conversion, hand usage, corporation, and game length.</w:t>
      </w:r>
    </w:p>
    <w:p>
      <w:pPr>
        <w:pStyle w:val="ListBullet"/>
        <w:spacing w:after="40" w:line="252" w:lineRule="auto"/>
        <w:ind w:left="0"/>
      </w:pPr>
      <w:r>
        <w:rPr>
          <w:rFonts w:ascii="Aptos" w:hAnsi="Aptos"/>
          <w:sz w:val="21"/>
        </w:rPr>
        <w:t>Associated with</w:t>
      </w:r>
    </w:p>
    <w:p>
      <w:pPr>
        <w:pStyle w:val="ListBullet"/>
        <w:spacing w:after="40" w:line="252" w:lineRule="auto"/>
        <w:ind w:left="0"/>
      </w:pPr>
      <w:r>
        <w:rPr>
          <w:rFonts w:ascii="Aptos" w:hAnsi="Aptos"/>
          <w:sz w:val="21"/>
        </w:rPr>
        <w:t>Within this sample</w:t>
      </w:r>
    </w:p>
    <w:p>
      <w:pPr>
        <w:pStyle w:val="ListBullet"/>
        <w:spacing w:after="40" w:line="252" w:lineRule="auto"/>
        <w:ind w:left="0"/>
      </w:pPr>
      <w:r>
        <w:rPr>
          <w:rFonts w:ascii="Aptos" w:hAnsi="Aptos"/>
          <w:sz w:val="21"/>
        </w:rPr>
        <w:t>Below benchmark</w:t>
      </w:r>
    </w:p>
    <w:p>
      <w:pPr>
        <w:pStyle w:val="ListBullet"/>
        <w:spacing w:after="40" w:line="252" w:lineRule="auto"/>
        <w:ind w:left="0"/>
      </w:pPr>
      <w:r>
        <w:rPr>
          <w:rFonts w:ascii="Aptos" w:hAnsi="Aptos"/>
          <w:sz w:val="21"/>
        </w:rPr>
        <w:t>Consider testing</w:t>
      </w:r>
    </w:p>
    <w:p>
      <w:pPr>
        <w:pStyle w:val="ListBullet"/>
        <w:spacing w:after="40" w:line="252" w:lineRule="auto"/>
        <w:ind w:left="0"/>
      </w:pPr>
      <w:r>
        <w:rPr>
          <w:rFonts w:ascii="Aptos" w:hAnsi="Aptos"/>
          <w:sz w:val="21"/>
        </w:rPr>
        <w:t>Do not use proves, guarantees, always, or never</w:t>
      </w:r>
    </w:p>
    <w:p>
      <w:pPr>
        <w:spacing w:before="160" w:after="60"/>
      </w:pPr>
      <w:r>
        <w:rPr>
          <w:rFonts w:ascii="Aptos" w:hAnsi="Aptos"/>
          <w:b/>
          <w:color w:val="D9823B"/>
          <w:sz w:val="21"/>
        </w:rPr>
        <w:t>Copy-ready agent execution prompt</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Perform Phase 12 only: build /improvement version one with a deterministic, typed recommendation engine. Do not use free-form generated AI commentary as the source of recommendations.</w:t>
            </w:r>
            <w:r>
              <w:br/>
            </w:r>
            <w:r>
              <w:rPr>
                <w:rFonts w:ascii="Consolas" w:hAnsi="Consolas"/>
                <w:color w:val="1E2832"/>
                <w:sz w:val="17"/>
              </w:rPr>
            </w:r>
            <w:r>
              <w:br/>
            </w:r>
            <w:r>
              <w:rPr>
                <w:rFonts w:ascii="Consolas" w:hAnsi="Consolas"/>
                <w:color w:val="1E2832"/>
                <w:sz w:val="17"/>
              </w:rPr>
              <w:t>Implement Overview, Recommendations, Focus Areas, and Evidence. Add Action Plan, Progress, and History only if real server persistence exists or after an explicitly approved migration.</w:t>
            </w:r>
            <w:r>
              <w:br/>
            </w:r>
            <w:r>
              <w:rPr>
                <w:rFonts w:ascii="Consolas" w:hAnsi="Consolas"/>
                <w:color w:val="1E2832"/>
                <w:sz w:val="17"/>
              </w:rPr>
            </w:r>
            <w:r>
              <w:br/>
            </w:r>
            <w:r>
              <w:rPr>
                <w:rFonts w:ascii="Consolas" w:hAnsi="Consolas"/>
                <w:color w:val="1E2832"/>
                <w:sz w:val="17"/>
              </w:rPr>
              <w:t>Each recommendation must include category, impact, confidence, effort, recurrence, priority, sample size, evidence metric, evidence game IDs, related dashboard, and status when supported. Initial rules may use verified points per generation, score versus expected, score sources, tags, maps, styles, head-to-head, lineups, awards, close-game performance, and trends.</w:t>
            </w:r>
            <w:r>
              <w:br/>
            </w:r>
            <w:r>
              <w:rPr>
                <w:rFonts w:ascii="Consolas" w:hAnsi="Consolas"/>
                <w:color w:val="1E2832"/>
                <w:sz w:val="17"/>
              </w:rPr>
            </w:r>
            <w:r>
              <w:br/>
            </w:r>
            <w:r>
              <w:rPr>
                <w:rFonts w:ascii="Consolas" w:hAnsi="Consolas"/>
                <w:color w:val="1E2832"/>
                <w:sz w:val="17"/>
              </w:rPr>
              <w:t>Require known denominators, baselines, and minimum samples. Merge duplicate root causes. Use non-causal language and link every recommendation to evidence. Add unit tests for rule triggering, exclusions, priority, sample handling, and root-cause merging.</w:t>
            </w:r>
          </w:p>
          <w:p>
            <w:pPr>
              <w:spacing w:before="140" w:after="0" w:line="240" w:lineRule="auto"/>
            </w:pPr>
            <w:r>
              <w:rPr>
                <w:rFonts w:ascii="Consolas" w:hAnsi="Consolas"/>
                <w:b/>
                <w:color w:val="9A4A18"/>
                <w:sz w:val="17"/>
              </w:rPr>
              <w:t>IMPROVEMENT DASHBOARD COMPOSITION</w:t>
            </w:r>
            <w:r>
              <w:br/>
            </w:r>
            <w:r>
              <w:rPr>
                <w:rFonts w:ascii="Consolas" w:hAnsi="Consolas"/>
                <w:color w:val="1E2832"/>
                <w:sz w:val="17"/>
              </w:rPr>
              <w:t>Combine priority recommendations, impact-versus-effort visualization, focus-area grouping, progress trend, and evidence detail.</w:t>
            </w:r>
            <w:r>
              <w:br/>
            </w:r>
            <w:r>
              <w:rPr>
                <w:rFonts w:ascii="Consolas" w:hAnsi="Consolas"/>
                <w:color w:val="1E2832"/>
                <w:sz w:val="17"/>
              </w:rPr>
              <w:t>Every visual recommendation must link to the source metric and supporting games. Use graphics only to clarify evidence, not to imply unsupported precision.</w:t>
            </w:r>
          </w:p>
          <w:p>
            <w:pPr>
              <w:spacing w:before="120"/>
            </w:pPr>
            <w:r>
              <w:rPr>
                <w:b/>
              </w:rPr>
              <w:t>IMPROVEMENT WIN DIFFERENTIAL RULES</w:t>
            </w:r>
          </w:p>
          <w:p>
            <w:pPr>
              <w:spacing w:after="40"/>
            </w:pPr>
            <w:r>
              <w:t>- Recommendation rules may use win point differential only above the minimum-wins threshold and must show the exact baseline, thresholds, confidence, qualifying games, and supporting evidence. Do not infer causation or treat a close win as a failure by itself.</w:t>
            </w:r>
          </w:p>
          <w:p>
            <w:r>
              <w:rPr>
                <w:b/>
              </w:rPr>
              <w:t>Temporal recommendation evidence</w:t>
            </w:r>
          </w:p>
          <w:p>
            <w:pPr>
              <w:pStyle w:val="ListBullet"/>
            </w:pPr>
            <w:r>
              <w:t>Add carefully gated deterministic rules using cards-bought timing and TR progression only when sample, coverage, and benchmark requirements are met.</w:t>
            </w:r>
          </w:p>
          <w:p>
            <w:pPr>
              <w:pStyle w:val="ListBullet"/>
            </w:pPr>
            <w:r>
              <w:t>Link every recommendation to exact generation evidence and source games. Use association language and proposed experiments, not causal claims.</w:t>
            </w:r>
          </w:p>
          <w:p>
            <w:pPr>
              <w:pStyle w:val="ListBullet"/>
            </w:pPr>
            <w:r>
              <w:t>Never infer card cost or waste from purchase count alone, and never prescribe more or fewer purchases without relevant conversion context.</w:t>
            </w:r>
          </w:p>
        </w:tc>
      </w:tr>
    </w:tbl>
    <w:p>
      <w:pPr>
        <w:spacing w:after="40"/>
      </w:pPr>
    </w:p>
    <w:p>
      <w:pPr>
        <w:pStyle w:val="Heading2"/>
        <w:keepNext/>
      </w:pPr>
      <w:r>
        <w:t>Acceptance checklist</w:t>
      </w:r>
    </w:p>
    <w:p>
      <w:pPr>
        <w:spacing w:after="40"/>
        <w:ind w:left="259" w:hanging="259"/>
      </w:pPr>
      <w:r>
        <w:rPr>
          <w:rFonts w:ascii="DejaVu Sans" w:hAnsi="DejaVu Sans"/>
          <w:sz w:val="21"/>
        </w:rPr>
        <w:t xml:space="preserve">☐ </w:t>
      </w:r>
      <w:r>
        <w:rPr>
          <w:rFonts w:ascii="Aptos" w:hAnsi="Aptos"/>
          <w:sz w:val="21"/>
        </w:rPr>
        <w:t>Improvement is a real destination.</w:t>
      </w:r>
    </w:p>
    <w:p>
      <w:pPr>
        <w:spacing w:after="40"/>
        <w:ind w:left="259" w:hanging="259"/>
      </w:pPr>
      <w:r>
        <w:rPr>
          <w:rFonts w:ascii="DejaVu Sans" w:hAnsi="DejaVu Sans"/>
          <w:sz w:val="21"/>
        </w:rPr>
        <w:t xml:space="preserve">☐ </w:t>
      </w:r>
      <w:r>
        <w:rPr>
          <w:rFonts w:ascii="Aptos" w:hAnsi="Aptos"/>
          <w:sz w:val="21"/>
        </w:rPr>
        <w:t>Recommendations are deterministic.</w:t>
      </w:r>
    </w:p>
    <w:p>
      <w:pPr>
        <w:spacing w:after="40"/>
        <w:ind w:left="259" w:hanging="259"/>
      </w:pPr>
      <w:r>
        <w:rPr>
          <w:rFonts w:ascii="DejaVu Sans" w:hAnsi="DejaVu Sans"/>
          <w:sz w:val="21"/>
        </w:rPr>
        <w:t xml:space="preserve">☐ </w:t>
      </w:r>
      <w:r>
        <w:rPr>
          <w:rFonts w:ascii="Aptos" w:hAnsi="Aptos"/>
          <w:sz w:val="21"/>
        </w:rPr>
        <w:t>Every recommendation has evidence and sample size.</w:t>
      </w:r>
    </w:p>
    <w:p>
      <w:pPr>
        <w:spacing w:after="40"/>
        <w:ind w:left="259" w:hanging="259"/>
      </w:pPr>
      <w:r>
        <w:rPr>
          <w:rFonts w:ascii="DejaVu Sans" w:hAnsi="DejaVu Sans"/>
          <w:sz w:val="21"/>
        </w:rPr>
        <w:t xml:space="preserve">☐ </w:t>
      </w:r>
      <w:r>
        <w:rPr>
          <w:rFonts w:ascii="Aptos" w:hAnsi="Aptos"/>
          <w:sz w:val="21"/>
        </w:rPr>
        <w:t>Low confidence is visible.</w:t>
      </w:r>
    </w:p>
    <w:p>
      <w:pPr>
        <w:spacing w:after="40"/>
        <w:ind w:left="259" w:hanging="259"/>
      </w:pPr>
      <w:r>
        <w:rPr>
          <w:rFonts w:ascii="DejaVu Sans" w:hAnsi="DejaVu Sans"/>
          <w:sz w:val="21"/>
        </w:rPr>
        <w:t xml:space="preserve">☐ </w:t>
      </w:r>
      <w:r>
        <w:rPr>
          <w:rFonts w:ascii="Aptos" w:hAnsi="Aptos"/>
          <w:sz w:val="21"/>
        </w:rPr>
        <w:t>No unsupported causal claim is made.</w:t>
      </w:r>
    </w:p>
    <w:p>
      <w:pPr>
        <w:spacing w:after="40"/>
        <w:ind w:left="259" w:hanging="259"/>
      </w:pPr>
      <w:r>
        <w:rPr>
          <w:rFonts w:ascii="DejaVu Sans" w:hAnsi="DejaVu Sans"/>
          <w:sz w:val="21"/>
        </w:rPr>
        <w:t xml:space="preserve">☐ </w:t>
      </w:r>
      <w:r>
        <w:rPr>
          <w:rFonts w:ascii="Aptos" w:hAnsi="Aptos"/>
          <w:sz w:val="21"/>
        </w:rPr>
        <w:t>Persistence behavior is truthful.</w:t>
      </w:r>
    </w:p>
    <w:p>
      <w:pPr>
        <w:spacing w:after="40"/>
        <w:ind w:left="259" w:hanging="259"/>
      </w:pPr>
      <w:r>
        <w:rPr>
          <w:rFonts w:ascii="DejaVu Sans" w:hAnsi="DejaVu Sans"/>
          <w:sz w:val="21"/>
        </w:rPr>
        <w:t xml:space="preserve">☐ </w:t>
      </w:r>
      <w:r>
        <w:rPr>
          <w:rFonts w:ascii="Aptos" w:hAnsi="Aptos"/>
          <w:sz w:val="21"/>
        </w:rPr>
        <w:t>Improvement combines recommendation priority, focus areas, evidence, and progress without implying unsupported precision.</w:t>
      </w:r>
    </w:p>
    <w:p>
      <w:pPr>
        <w:spacing w:after="40"/>
        <w:ind w:left="259" w:hanging="259"/>
      </w:pPr>
      <w:r>
        <w:rPr>
          <w:rFonts w:ascii="DejaVu Sans" w:hAnsi="DejaVu Sans"/>
          <w:sz w:val="21"/>
        </w:rPr>
        <w:t xml:space="preserve">☐ </w:t>
      </w:r>
      <w:r>
        <w:rPr>
          <w:rFonts w:ascii="Aptos" w:hAnsi="Aptos"/>
          <w:sz w:val="21"/>
        </w:rPr>
        <w:t>Every recommendation graphic links to the underlying metric and supporting games.</w:t>
      </w:r>
    </w:p>
    <w:p>
      <w:pPr/>
      <w:r>
        <w:t>☐ Any win-margin recommendation shows qualifying wins, thresholds, baseline, confidence, and the exact supporting games.</w:t>
      </w:r>
    </w:p>
    <w:p>
      <w:pPr>
        <w:pStyle w:val="Heading2"/>
        <w:keepNext/>
      </w:pPr>
      <w:r>
        <w:t>Required agent handoff</w:t>
      </w:r>
    </w:p>
    <w:p>
      <w:pPr>
        <w:pStyle w:val="ListBullet"/>
        <w:spacing w:after="40" w:line="252" w:lineRule="auto"/>
        <w:ind w:left="0"/>
      </w:pPr>
      <w:r>
        <w:rPr>
          <w:rFonts w:ascii="Aptos" w:hAnsi="Aptos"/>
          <w:sz w:val="21"/>
        </w:rPr>
        <w:t>Summarize the implementation and the user-visible result.</w:t>
      </w:r>
    </w:p>
    <w:p>
      <w:pPr>
        <w:pStyle w:val="ListBullet"/>
        <w:spacing w:after="40" w:line="252" w:lineRule="auto"/>
        <w:ind w:left="0"/>
      </w:pPr>
      <w:r>
        <w:rPr>
          <w:rFonts w:ascii="Aptos" w:hAnsi="Aptos"/>
          <w:sz w:val="21"/>
        </w:rPr>
        <w:t>List every file created, modified, moved, or retired.</w:t>
      </w:r>
    </w:p>
    <w:p>
      <w:pPr>
        <w:pStyle w:val="ListBullet"/>
        <w:spacing w:after="40" w:line="252" w:lineRule="auto"/>
        <w:ind w:left="0"/>
      </w:pPr>
      <w:r>
        <w:rPr>
          <w:rFonts w:ascii="Aptos" w:hAnsi="Aptos"/>
          <w:sz w:val="21"/>
        </w:rPr>
        <w:t>List existing components and repository functions reused.</w:t>
      </w:r>
    </w:p>
    <w:p>
      <w:pPr>
        <w:pStyle w:val="ListBullet"/>
        <w:spacing w:after="40" w:line="252" w:lineRule="auto"/>
        <w:ind w:left="0"/>
      </w:pPr>
      <w:r>
        <w:rPr>
          <w:rFonts w:ascii="Aptos" w:hAnsi="Aptos"/>
          <w:sz w:val="21"/>
        </w:rPr>
        <w:t>Explain any analytics calculation added or changed.</w:t>
      </w:r>
    </w:p>
    <w:p>
      <w:pPr>
        <w:pStyle w:val="ListBullet"/>
        <w:spacing w:after="40" w:line="252" w:lineRule="auto"/>
        <w:ind w:left="0"/>
      </w:pPr>
      <w:r>
        <w:rPr>
          <w:rFonts w:ascii="Aptos" w:hAnsi="Aptos"/>
          <w:sz w:val="21"/>
        </w:rPr>
        <w:t>Report database, query, schema, migration, or environment changes.</w:t>
      </w:r>
    </w:p>
    <w:p>
      <w:pPr>
        <w:pStyle w:val="ListBullet"/>
        <w:spacing w:after="40" w:line="252" w:lineRule="auto"/>
        <w:ind w:left="0"/>
      </w:pPr>
      <w:r>
        <w:rPr>
          <w:rFonts w:ascii="Aptos" w:hAnsi="Aptos"/>
          <w:sz w:val="21"/>
        </w:rPr>
        <w:t>Report tests and commands run, including failures that predated the phase.</w:t>
      </w:r>
    </w:p>
    <w:p>
      <w:pPr>
        <w:pStyle w:val="ListBullet"/>
        <w:spacing w:after="40" w:line="252" w:lineRule="auto"/>
        <w:ind w:left="0"/>
      </w:pPr>
      <w:r>
        <w:rPr>
          <w:rFonts w:ascii="Aptos" w:hAnsi="Aptos"/>
          <w:sz w:val="21"/>
        </w:rPr>
        <w:t>Provide desktop and mobile screenshots when UI work was performed.</w:t>
      </w:r>
    </w:p>
    <w:p>
      <w:pPr>
        <w:pStyle w:val="ListBullet"/>
        <w:spacing w:after="40" w:line="252" w:lineRule="auto"/>
        <w:ind w:left="0"/>
      </w:pPr>
      <w:r>
        <w:rPr>
          <w:rFonts w:ascii="Aptos" w:hAnsi="Aptos"/>
          <w:sz w:val="21"/>
        </w:rPr>
        <w:t>List unresolved data gaps, assumptions, risks, and recommended next work.</w:t>
      </w:r>
    </w:p>
    <w:p>
      <w:r>
        <w:br w:type="page"/>
      </w:r>
    </w:p>
    <w:p>
      <w:pPr>
        <w:pStyle w:val="Heading1"/>
        <w:keepNext/>
        <w:pageBreakBefore/>
        <w:pBdr>
          <w:bottom w:val="single" w:sz="8" w:space="4" w:color="D9823B"/>
        </w:pBdr>
      </w:pPr>
      <w:r>
        <w:t>Phase 13 - Card and Tag Analytics</w:t>
      </w:r>
    </w:p>
    <w:p>
      <w:pPr>
        <w:pStyle w:val="Subtitle"/>
        <w:keepNext w:val="0"/>
        <w:spacing w:after="200" w:before="0" w:line="259" w:lineRule="auto"/>
      </w:pPr>
      <w:r>
        <w:rPr>
          <w:rFonts w:ascii="Aptos" w:hAnsi="Aptos"/>
        </w:rPr>
        <w:t>Build canonical card and tag modules reusable across all supported scopes.</w:t>
      </w:r>
    </w:p>
    <w:p>
      <w:pPr>
        <w:pStyle w:val="Heading2"/>
        <w:keepNext/>
      </w:pPr>
      <w:r>
        <w:t>Recommended agent and effort</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2376"/>
            <w:vAlign w:val="center"/>
            <w:tcMar>
              <w:top w:w="80" w:type="dxa"/>
              <w:start w:w="90" w:type="dxa"/>
              <w:bottom w:w="80" w:type="dxa"/>
              <w:end w:w="90" w:type="dxa"/>
            </w:tcMar>
            <w:shd w:fill="5A2E18"/>
          </w:tcPr>
          <w:p>
            <w:pPr>
              <w:spacing w:after="0" w:before="0"/>
            </w:pPr>
            <w:r>
              <w:rPr>
                <w:b/>
                <w:color w:val="FFFFFF"/>
                <w:sz w:val="16"/>
              </w:rPr>
              <w:t>Field</w:t>
            </w:r>
          </w:p>
        </w:tc>
        <w:tc>
          <w:tcPr>
            <w:tcW w:type="dxa" w:w="7272"/>
            <w:vAlign w:val="center"/>
            <w:tcMar>
              <w:top w:w="80" w:type="dxa"/>
              <w:start w:w="90" w:type="dxa"/>
              <w:bottom w:w="80" w:type="dxa"/>
              <w:end w:w="90" w:type="dxa"/>
            </w:tcMar>
            <w:shd w:fill="5A2E18"/>
          </w:tcPr>
          <w:p>
            <w:pPr>
              <w:spacing w:after="0" w:before="0"/>
            </w:pPr>
            <w:r>
              <w:rPr>
                <w:b/>
                <w:color w:val="FFFFFF"/>
                <w:sz w:val="16"/>
              </w:rPr>
              <w:t>Recommendation</w:t>
            </w:r>
          </w:p>
        </w:tc>
      </w:tr>
      <w:tr>
        <w:trPr>
          <w:cantSplit/>
        </w:trPr>
        <w:tc>
          <w:tcPr>
            <w:tcW w:type="dxa" w:w="2376"/>
            <w:vAlign w:val="center"/>
            <w:tcMar>
              <w:top w:w="80" w:type="dxa"/>
              <w:start w:w="90" w:type="dxa"/>
              <w:bottom w:w="80" w:type="dxa"/>
              <w:end w:w="90" w:type="dxa"/>
            </w:tcMar>
          </w:tcPr>
          <w:p>
            <w:pPr>
              <w:spacing w:after="0" w:before="0"/>
            </w:pPr>
            <w:r>
              <w:rPr>
                <w:sz w:val="16"/>
              </w:rPr>
              <w:t>Preferred execution</w:t>
            </w:r>
          </w:p>
        </w:tc>
        <w:tc>
          <w:tcPr>
            <w:tcW w:type="dxa" w:w="7272"/>
            <w:vAlign w:val="center"/>
            <w:tcMar>
              <w:top w:w="80" w:type="dxa"/>
              <w:start w:w="90" w:type="dxa"/>
              <w:bottom w:w="80" w:type="dxa"/>
              <w:end w:w="90" w:type="dxa"/>
            </w:tcMar>
          </w:tcPr>
          <w:p>
            <w:pPr>
              <w:spacing w:after="0" w:before="0"/>
            </w:pPr>
            <w:r>
              <w:rPr>
                <w:sz w:val="16"/>
              </w:rPr>
              <w:t>Split phase</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configuration</w:t>
            </w:r>
          </w:p>
        </w:tc>
        <w:tc>
          <w:tcPr>
            <w:tcW w:type="dxa" w:w="7272"/>
            <w:vAlign w:val="center"/>
            <w:tcMar>
              <w:top w:w="80" w:type="dxa"/>
              <w:start w:w="90" w:type="dxa"/>
              <w:bottom w:w="80" w:type="dxa"/>
              <w:end w:w="90" w:type="dxa"/>
            </w:tcMar>
            <w:shd w:fill="F1E9E2"/>
          </w:tcPr>
          <w:p>
            <w:pPr>
              <w:spacing w:after="0" w:before="0"/>
            </w:pPr>
            <w:r>
              <w:rPr>
                <w:sz w:val="16"/>
              </w:rPr>
              <w:t>Codex GPT-5.6 Sol - Extra High for analytics; Claude Sonnet 5 - High for coordinated graphics</w:t>
            </w:r>
          </w:p>
        </w:tc>
      </w:tr>
      <w:tr>
        <w:trPr>
          <w:cantSplit/>
        </w:trPr>
        <w:tc>
          <w:tcPr>
            <w:tcW w:type="dxa" w:w="2376"/>
            <w:vAlign w:val="center"/>
            <w:tcMar>
              <w:top w:w="80" w:type="dxa"/>
              <w:start w:w="90" w:type="dxa"/>
              <w:bottom w:w="80" w:type="dxa"/>
              <w:end w:w="90" w:type="dxa"/>
            </w:tcMar>
          </w:tcPr>
          <w:p>
            <w:pPr>
              <w:spacing w:after="0" w:before="0"/>
            </w:pPr>
            <w:r>
              <w:rPr>
                <w:sz w:val="16"/>
              </w:rPr>
              <w:t>Acceptable alternate</w:t>
            </w:r>
          </w:p>
        </w:tc>
        <w:tc>
          <w:tcPr>
            <w:tcW w:type="dxa" w:w="7272"/>
            <w:vAlign w:val="center"/>
            <w:tcMar>
              <w:top w:w="80" w:type="dxa"/>
              <w:start w:w="90" w:type="dxa"/>
              <w:bottom w:w="80" w:type="dxa"/>
              <w:end w:w="90" w:type="dxa"/>
            </w:tcMar>
          </w:tcPr>
          <w:p>
            <w:pPr>
              <w:spacing w:after="0" w:before="0"/>
            </w:pPr>
            <w:r>
              <w:rPr>
                <w:sz w:val="16"/>
              </w:rPr>
              <w:t>Codex may lead end to end if the UI recipe is already approved</w:t>
            </w:r>
          </w:p>
        </w:tc>
      </w:tr>
      <w:tr>
        <w:trPr>
          <w:cantSplit/>
        </w:trPr>
        <w:tc>
          <w:tcPr>
            <w:tcW w:type="dxa" w:w="2376"/>
            <w:vAlign w:val="center"/>
            <w:tcMar>
              <w:top w:w="80" w:type="dxa"/>
              <w:start w:w="90" w:type="dxa"/>
              <w:bottom w:w="80" w:type="dxa"/>
              <w:end w:w="90" w:type="dxa"/>
            </w:tcMar>
            <w:shd w:fill="F1E9E2"/>
          </w:tcPr>
          <w:p>
            <w:pPr>
              <w:spacing w:after="0" w:before="0"/>
            </w:pPr>
            <w:r>
              <w:rPr>
                <w:sz w:val="16"/>
              </w:rPr>
              <w:t>Independent reviewer</w:t>
            </w:r>
          </w:p>
        </w:tc>
        <w:tc>
          <w:tcPr>
            <w:tcW w:type="dxa" w:w="7272"/>
            <w:vAlign w:val="center"/>
            <w:tcMar>
              <w:top w:w="80" w:type="dxa"/>
              <w:start w:w="90" w:type="dxa"/>
              <w:bottom w:w="80" w:type="dxa"/>
              <w:end w:w="90" w:type="dxa"/>
            </w:tcMar>
            <w:shd w:fill="F1E9E2"/>
          </w:tcPr>
          <w:p>
            <w:pPr>
              <w:spacing w:after="0" w:before="0"/>
            </w:pPr>
            <w:r>
              <w:rPr>
                <w:sz w:val="16"/>
              </w:rPr>
              <w:t>Claude Opus 4.8 - xhigh for statistical-language review</w:t>
            </w:r>
          </w:p>
        </w:tc>
      </w:tr>
      <w:tr>
        <w:trPr>
          <w:cantSplit/>
        </w:trPr>
        <w:tc>
          <w:tcPr>
            <w:tcW w:type="dxa" w:w="2376"/>
            <w:vAlign w:val="center"/>
            <w:tcMar>
              <w:top w:w="80" w:type="dxa"/>
              <w:start w:w="90" w:type="dxa"/>
              <w:bottom w:w="80" w:type="dxa"/>
              <w:end w:w="90" w:type="dxa"/>
            </w:tcMar>
          </w:tcPr>
          <w:p>
            <w:pPr>
              <w:spacing w:after="0" w:before="0"/>
            </w:pPr>
            <w:r>
              <w:rPr>
                <w:sz w:val="16"/>
              </w:rPr>
              <w:t>Handoff sensitivity</w:t>
            </w:r>
          </w:p>
        </w:tc>
        <w:tc>
          <w:tcPr>
            <w:tcW w:type="dxa" w:w="7272"/>
            <w:vAlign w:val="center"/>
            <w:tcMar>
              <w:top w:w="80" w:type="dxa"/>
              <w:start w:w="90" w:type="dxa"/>
              <w:bottom w:w="80" w:type="dxa"/>
              <w:end w:w="90" w:type="dxa"/>
            </w:tcMar>
          </w:tcPr>
          <w:p>
            <w:pPr>
              <w:spacing w:after="0" w:before="0"/>
            </w:pPr>
            <w:r>
              <w:rPr>
                <w:sz w:val="16"/>
              </w:rPr>
              <w:t>High</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handoff pattern</w:t>
            </w:r>
          </w:p>
        </w:tc>
        <w:tc>
          <w:tcPr>
            <w:tcW w:type="dxa" w:w="7272"/>
            <w:vAlign w:val="center"/>
            <w:tcMar>
              <w:top w:w="80" w:type="dxa"/>
              <w:start w:w="90" w:type="dxa"/>
              <w:bottom w:w="80" w:type="dxa"/>
              <w:end w:w="90" w:type="dxa"/>
            </w:tcMar>
            <w:shd w:fill="F1E9E2"/>
          </w:tcPr>
          <w:p>
            <w:pPr>
              <w:spacing w:after="0" w:before="0"/>
            </w:pPr>
            <w:r>
              <w:rPr>
                <w:sz w:val="16"/>
              </w:rPr>
              <w:t>Codex commits canonical card/tag transformations and sample rules. Claude composes synchronized graphics and asset use. Codex reruns calculation tests.</w:t>
            </w:r>
          </w:p>
        </w:tc>
      </w:tr>
    </w:tbl>
    <w:p/>
    <w:tbl>
      <w:tblPr>
        <w:tblStyle w:val="TableGrid"/>
        <w:tblW w:type="auto" w:w="0"/>
        <w:tblLook w:firstColumn="1" w:firstRow="1" w:lastColumn="0" w:lastRow="0" w:noHBand="0" w:noVBand="1" w:val="04A0"/>
      </w:tblPr>
      <w:tblGrid>
        <w:gridCol w:w="4997"/>
        <w:gridCol w:w="4997"/>
      </w:tblGrid>
      <w:tr>
        <w:trPr>
          <w:cantSplit/>
        </w:trPr>
        <w:tc>
          <w:tcPr>
            <w:tcW w:type="dxa" w:w="4997"/>
            <w:shd w:fill="5A2E18"/>
            <w:tcMar>
              <w:top w:w="80" w:type="dxa"/>
              <w:start w:w="90" w:type="dxa"/>
              <w:bottom w:w="80" w:type="dxa"/>
              <w:end w:w="90" w:type="dxa"/>
            </w:tcMar>
            <w:vAlign w:val="center"/>
          </w:tcPr>
          <w:p>
            <w:r>
              <w:rPr>
                <w:b/>
                <w:color w:val="FFFFFF"/>
                <w:sz w:val="18"/>
              </w:rPr>
              <w:t>Stop rule</w:t>
            </w:r>
          </w:p>
        </w:tc>
        <w:tc>
          <w:tcPr>
            <w:tcW w:type="dxa" w:w="4997"/>
            <w:shd w:fill="FFF4E5"/>
            <w:tcMar>
              <w:top w:w="80" w:type="dxa"/>
              <w:start w:w="90" w:type="dxa"/>
              <w:bottom w:w="80" w:type="dxa"/>
              <w:end w:w="90" w:type="dxa"/>
            </w:tcMar>
            <w:vAlign w:val="center"/>
          </w:tcPr>
          <w:p>
            <w:r>
              <w:rPr>
                <w:sz w:val="18"/>
              </w:rPr>
              <w:t>Complete only this phase or its explicitly assigned substep. Commit, write the handoff file, and stop before beginning the next phase.</w:t>
            </w:r>
          </w:p>
        </w:tc>
      </w:tr>
    </w:tbl>
    <w:p>
      <w:pPr>
        <w:pStyle w:val="Heading2"/>
        <w:keepNext/>
      </w:pPr>
      <w:r>
        <w:t>Outcome of this phase</w:t>
      </w:r>
    </w:p>
    <w:p>
      <w:pPr>
        <w:keepNext w:val="0"/>
        <w:spacing w:after="100" w:before="0" w:line="259" w:lineRule="auto"/>
      </w:pPr>
      <w:r>
        <w:rPr>
          <w:rFonts w:ascii="Aptos" w:hAnsi="Aptos"/>
        </w:rPr>
        <w:t>Unified Tag Analytics plus card impact, loss correlation, usage, timing, and evidence where data exists.</w:t>
      </w:r>
    </w:p>
    <w:p>
      <w:pPr>
        <w:pStyle w:val="Heading2"/>
        <w:keepNext/>
      </w:pPr>
      <w:r>
        <w:t>Why this phase comes now</w:t>
      </w:r>
    </w:p>
    <w:p>
      <w:pPr>
        <w:keepNext w:val="0"/>
        <w:spacing w:after="100" w:before="0" w:line="259" w:lineRule="auto"/>
      </w:pPr>
      <w:r>
        <w:rPr>
          <w:rFonts w:ascii="Aptos" w:hAnsi="Aptos"/>
        </w:rPr>
        <w:t>The supplied redesign material contains several overlapping card and tag dashboards that should share calculations and selection state.</w:t>
      </w:r>
    </w:p>
    <w:p>
      <w:pPr>
        <w:pStyle w:val="Heading2"/>
        <w:keepNext/>
      </w:pPr>
      <w:r>
        <w:t>Prerequisites</w:t>
      </w:r>
    </w:p>
    <w:p>
      <w:pPr>
        <w:pStyle w:val="ListBullet"/>
        <w:spacing w:after="40" w:line="252" w:lineRule="auto"/>
        <w:ind w:left="0"/>
      </w:pPr>
      <w:r>
        <w:rPr>
          <w:rFonts w:ascii="Aptos" w:hAnsi="Aptos"/>
          <w:sz w:val="21"/>
        </w:rPr>
        <w:t>Global, Individual, Group, and Compare shells exist.</w:t>
      </w:r>
    </w:p>
    <w:p>
      <w:pPr>
        <w:pStyle w:val="ListBullet"/>
        <w:spacing w:after="40" w:line="252" w:lineRule="auto"/>
        <w:ind w:left="0"/>
      </w:pPr>
      <w:r>
        <w:rPr>
          <w:rFonts w:ascii="Aptos" w:hAnsi="Aptos"/>
          <w:sz w:val="21"/>
        </w:rPr>
        <w:t>Tag and card data capabilities are audited.</w:t>
      </w:r>
    </w:p>
    <w:p>
      <w:pPr>
        <w:pStyle w:val="Heading2"/>
        <w:keepNext/>
      </w:pPr>
      <w:r>
        <w:t>Inspect before editing</w:t>
      </w:r>
    </w:p>
    <w:p>
      <w:pPr>
        <w:pStyle w:val="ListBullet"/>
        <w:spacing w:after="40" w:line="252" w:lineRule="auto"/>
        <w:ind w:left="0"/>
      </w:pPr>
      <w:r>
        <w:rPr>
          <w:rFonts w:ascii="Aptos" w:hAnsi="Aptos"/>
          <w:sz w:val="21"/>
        </w:rPr>
        <w:t>Existing tag distributions and outcomes</w:t>
      </w:r>
    </w:p>
    <w:p>
      <w:pPr>
        <w:pStyle w:val="ListBullet"/>
        <w:spacing w:after="40" w:line="252" w:lineRule="auto"/>
        <w:ind w:left="0"/>
      </w:pPr>
      <w:r>
        <w:rPr>
          <w:rFonts w:ascii="Aptos" w:hAnsi="Aptos"/>
          <w:sz w:val="21"/>
        </w:rPr>
        <w:t>Global tag metrics</w:t>
      </w:r>
    </w:p>
    <w:p>
      <w:pPr>
        <w:pStyle w:val="ListBullet"/>
        <w:spacing w:after="40" w:line="252" w:lineRule="auto"/>
        <w:ind w:left="0"/>
      </w:pPr>
      <w:r>
        <w:rPr>
          <w:rFonts w:ascii="Aptos" w:hAnsi="Aptos"/>
          <w:sz w:val="21"/>
        </w:rPr>
        <w:t>Card appearance and key-card data</w:t>
      </w:r>
    </w:p>
    <w:p>
      <w:pPr>
        <w:pStyle w:val="ListBullet"/>
        <w:spacing w:after="40" w:line="252" w:lineRule="auto"/>
        <w:ind w:left="0"/>
      </w:pPr>
      <w:r>
        <w:rPr>
          <w:rFonts w:ascii="Aptos" w:hAnsi="Aptos"/>
          <w:sz w:val="21"/>
        </w:rPr>
        <w:t>Victory impact and loss-correlation logic</w:t>
      </w:r>
    </w:p>
    <w:p>
      <w:pPr>
        <w:pStyle w:val="ListBullet"/>
        <w:spacing w:after="40" w:line="252" w:lineRule="auto"/>
        <w:ind w:left="0"/>
      </w:pPr>
      <w:r>
        <w:rPr>
          <w:rFonts w:ascii="Aptos" w:hAnsi="Aptos"/>
          <w:sz w:val="21"/>
        </w:rPr>
        <w:t>Most-played card outcomes</w:t>
      </w:r>
    </w:p>
    <w:p>
      <w:pPr>
        <w:pStyle w:val="ListBullet"/>
        <w:spacing w:after="40" w:line="252" w:lineRule="auto"/>
        <w:ind w:left="0"/>
      </w:pPr>
      <w:r>
        <w:rPr>
          <w:rFonts w:ascii="Aptos" w:hAnsi="Aptos"/>
          <w:sz w:val="21"/>
        </w:rPr>
        <w:t>Tag assets</w:t>
      </w:r>
    </w:p>
    <w:p>
      <w:pPr>
        <w:pStyle w:val="ListBullet"/>
        <w:spacing w:after="40" w:line="252" w:lineRule="auto"/>
        <w:ind w:left="0"/>
      </w:pPr>
      <w:r>
        <w:rPr>
          <w:rFonts w:ascii="Aptos" w:hAnsi="Aptos"/>
          <w:sz w:val="21"/>
        </w:rPr>
        <w:t>Supporting game queries</w:t>
      </w:r>
    </w:p>
    <w:p>
      <w:pPr>
        <w:pStyle w:val="Heading2"/>
        <w:keepNext/>
      </w:pPr>
      <w:r>
        <w:t>Do not do in this phase</w:t>
      </w:r>
    </w:p>
    <w:p>
      <w:pPr>
        <w:pStyle w:val="ListBullet"/>
        <w:spacing w:after="40" w:line="252" w:lineRule="auto"/>
        <w:ind w:left="0"/>
      </w:pPr>
      <w:r>
        <w:rPr>
          <w:rFonts w:ascii="Aptos" w:hAnsi="Aptos"/>
          <w:sz w:val="21"/>
        </w:rPr>
        <w:t>Do not claim cards or tags cause outcomes.</w:t>
      </w:r>
    </w:p>
    <w:p>
      <w:pPr>
        <w:pStyle w:val="ListBullet"/>
        <w:spacing w:after="40" w:line="252" w:lineRule="auto"/>
        <w:ind w:left="0"/>
      </w:pPr>
      <w:r>
        <w:rPr>
          <w:rFonts w:ascii="Aptos" w:hAnsi="Aptos"/>
          <w:sz w:val="21"/>
        </w:rPr>
        <w:t>Do not add timing analytics without timing events.</w:t>
      </w:r>
    </w:p>
    <w:p>
      <w:pPr>
        <w:pStyle w:val="ListBullet"/>
        <w:spacing w:after="40" w:line="252" w:lineRule="auto"/>
        <w:ind w:left="0"/>
      </w:pPr>
      <w:r>
        <w:rPr>
          <w:rFonts w:ascii="Aptos" w:hAnsi="Aptos"/>
          <w:sz w:val="21"/>
        </w:rPr>
        <w:t>Do not allow one-game leaders to dominate supported summaries.</w:t>
      </w:r>
    </w:p>
    <w:p>
      <w:pPr>
        <w:pStyle w:val="Heading2"/>
        <w:keepNext/>
      </w:pPr>
      <w:r>
        <w:t>Small implementation steps</w:t>
      </w:r>
    </w:p>
    <w:p>
      <w:pPr>
        <w:pStyle w:val="Heading3"/>
        <w:keepNext/>
      </w:pPr>
      <w:r>
        <w:t>1. Build unified Tag Analytics</w:t>
      </w:r>
    </w:p>
    <w:p>
      <w:pPr>
        <w:pStyle w:val="ListBullet"/>
        <w:spacing w:after="40" w:line="252" w:lineRule="auto"/>
        <w:ind w:left="0"/>
      </w:pPr>
      <w:r>
        <w:rPr>
          <w:rFonts w:ascii="Aptos" w:hAnsi="Aptos"/>
          <w:sz w:val="21"/>
        </w:rPr>
        <w:t>Performance overview</w:t>
      </w:r>
    </w:p>
    <w:p>
      <w:pPr>
        <w:pStyle w:val="ListBullet"/>
        <w:spacing w:after="40" w:line="252" w:lineRule="auto"/>
        <w:ind w:left="0"/>
      </w:pPr>
      <w:r>
        <w:rPr>
          <w:rFonts w:ascii="Aptos" w:hAnsi="Aptos"/>
          <w:sz w:val="21"/>
        </w:rPr>
        <w:t>Results</w:t>
      </w:r>
    </w:p>
    <w:p>
      <w:pPr>
        <w:pStyle w:val="ListBullet"/>
        <w:spacing w:after="40" w:line="252" w:lineRule="auto"/>
        <w:ind w:left="0"/>
      </w:pPr>
      <w:r>
        <w:rPr>
          <w:rFonts w:ascii="Aptos" w:hAnsi="Aptos"/>
          <w:sz w:val="21"/>
        </w:rPr>
        <w:t>Wins</w:t>
      </w:r>
    </w:p>
    <w:p>
      <w:pPr>
        <w:pStyle w:val="ListBullet"/>
        <w:spacing w:after="40" w:line="252" w:lineRule="auto"/>
        <w:ind w:left="0"/>
      </w:pPr>
      <w:r>
        <w:rPr>
          <w:rFonts w:ascii="Aptos" w:hAnsi="Aptos"/>
          <w:sz w:val="21"/>
        </w:rPr>
        <w:t>Win rate</w:t>
      </w:r>
    </w:p>
    <w:p>
      <w:pPr>
        <w:pStyle w:val="ListBullet"/>
        <w:spacing w:after="40" w:line="252" w:lineRule="auto"/>
        <w:ind w:left="0"/>
      </w:pPr>
      <w:r>
        <w:rPr>
          <w:rFonts w:ascii="Aptos" w:hAnsi="Aptos"/>
          <w:sz w:val="21"/>
        </w:rPr>
        <w:t>Baseline</w:t>
      </w:r>
    </w:p>
    <w:p>
      <w:pPr>
        <w:pStyle w:val="ListBullet"/>
        <w:spacing w:after="40" w:line="252" w:lineRule="auto"/>
        <w:ind w:left="0"/>
      </w:pPr>
      <w:r>
        <w:rPr>
          <w:rFonts w:ascii="Aptos" w:hAnsi="Aptos"/>
          <w:sz w:val="21"/>
        </w:rPr>
        <w:t>Delta</w:t>
      </w:r>
    </w:p>
    <w:p>
      <w:pPr>
        <w:pStyle w:val="ListBullet"/>
        <w:spacing w:after="40" w:line="252" w:lineRule="auto"/>
        <w:ind w:left="0"/>
      </w:pPr>
      <w:r>
        <w:rPr>
          <w:rFonts w:ascii="Aptos" w:hAnsi="Aptos"/>
          <w:sz w:val="21"/>
        </w:rPr>
        <w:t>Average count</w:t>
      </w:r>
    </w:p>
    <w:p>
      <w:pPr>
        <w:pStyle w:val="ListBullet"/>
        <w:spacing w:after="40" w:line="252" w:lineRule="auto"/>
        <w:ind w:left="0"/>
      </w:pPr>
      <w:r>
        <w:rPr>
          <w:rFonts w:ascii="Aptos" w:hAnsi="Aptos"/>
          <w:sz w:val="21"/>
        </w:rPr>
        <w:t>Maximum count</w:t>
      </w:r>
    </w:p>
    <w:p>
      <w:pPr>
        <w:pStyle w:val="ListBullet"/>
        <w:spacing w:after="40" w:line="252" w:lineRule="auto"/>
        <w:ind w:left="0"/>
      </w:pPr>
      <w:r>
        <w:rPr>
          <w:rFonts w:ascii="Aptos" w:hAnsi="Aptos"/>
          <w:sz w:val="21"/>
        </w:rPr>
        <w:t>Share</w:t>
      </w:r>
    </w:p>
    <w:p>
      <w:pPr>
        <w:pStyle w:val="ListBullet"/>
        <w:spacing w:after="40" w:line="252" w:lineRule="auto"/>
        <w:ind w:left="0"/>
      </w:pPr>
      <w:r>
        <w:rPr>
          <w:rFonts w:ascii="Aptos" w:hAnsi="Aptos"/>
          <w:sz w:val="21"/>
        </w:rPr>
        <w:t>Count distribution</w:t>
      </w:r>
    </w:p>
    <w:p>
      <w:pPr>
        <w:pStyle w:val="ListBullet"/>
        <w:spacing w:after="40" w:line="252" w:lineRule="auto"/>
        <w:ind w:left="0"/>
      </w:pPr>
      <w:r>
        <w:rPr>
          <w:rFonts w:ascii="Aptos" w:hAnsi="Aptos"/>
          <w:sz w:val="21"/>
        </w:rPr>
        <w:t>Intensity outcomes</w:t>
      </w:r>
    </w:p>
    <w:p>
      <w:pPr>
        <w:pStyle w:val="ListBullet"/>
        <w:spacing w:after="40" w:line="252" w:lineRule="auto"/>
        <w:ind w:left="0"/>
      </w:pPr>
      <w:r>
        <w:rPr>
          <w:rFonts w:ascii="Aptos" w:hAnsi="Aptos"/>
          <w:sz w:val="21"/>
        </w:rPr>
        <w:t>Minimum sample</w:t>
      </w:r>
    </w:p>
    <w:p>
      <w:pPr>
        <w:pStyle w:val="ListBullet"/>
        <w:spacing w:after="40" w:line="252" w:lineRule="auto"/>
        <w:ind w:left="0"/>
      </w:pPr>
      <w:r>
        <w:rPr>
          <w:rFonts w:ascii="Aptos" w:hAnsi="Aptos"/>
          <w:sz w:val="21"/>
        </w:rPr>
        <w:t>Best supported count</w:t>
      </w:r>
    </w:p>
    <w:p>
      <w:pPr>
        <w:pStyle w:val="ListBullet"/>
        <w:spacing w:after="40" w:line="252" w:lineRule="auto"/>
        <w:ind w:left="0"/>
      </w:pPr>
      <w:r>
        <w:rPr>
          <w:rFonts w:ascii="Aptos" w:hAnsi="Aptos"/>
          <w:sz w:val="21"/>
        </w:rPr>
        <w:t>Table</w:t>
      </w:r>
    </w:p>
    <w:p>
      <w:pPr>
        <w:pStyle w:val="ListBullet"/>
        <w:spacing w:after="40" w:line="252" w:lineRule="auto"/>
        <w:ind w:left="0"/>
      </w:pPr>
      <w:r>
        <w:rPr>
          <w:rFonts w:ascii="Aptos" w:hAnsi="Aptos"/>
          <w:sz w:val="21"/>
        </w:rPr>
        <w:t>Insights</w:t>
      </w:r>
    </w:p>
    <w:p>
      <w:pPr>
        <w:pStyle w:val="ListBullet"/>
        <w:spacing w:after="40" w:line="252" w:lineRule="auto"/>
        <w:ind w:left="0"/>
      </w:pPr>
      <w:r>
        <w:rPr>
          <w:rFonts w:ascii="Aptos" w:hAnsi="Aptos"/>
          <w:sz w:val="21"/>
        </w:rPr>
        <w:t>Games</w:t>
      </w:r>
    </w:p>
    <w:p>
      <w:pPr>
        <w:pStyle w:val="Heading3"/>
        <w:keepNext/>
      </w:pPr>
      <w:r>
        <w:t>2. Synchronize tag selection</w:t>
      </w:r>
    </w:p>
    <w:p>
      <w:pPr>
        <w:pStyle w:val="ListBullet"/>
        <w:spacing w:after="40" w:line="252" w:lineRule="auto"/>
        <w:ind w:left="0"/>
      </w:pPr>
      <w:r>
        <w:rPr>
          <w:rFonts w:ascii="Aptos" w:hAnsi="Aptos"/>
          <w:sz w:val="21"/>
        </w:rPr>
        <w:t>Selector</w:t>
      </w:r>
    </w:p>
    <w:p>
      <w:pPr>
        <w:pStyle w:val="ListBullet"/>
        <w:spacing w:after="40" w:line="252" w:lineRule="auto"/>
        <w:ind w:left="0"/>
      </w:pPr>
      <w:r>
        <w:rPr>
          <w:rFonts w:ascii="Aptos" w:hAnsi="Aptos"/>
          <w:sz w:val="21"/>
        </w:rPr>
        <w:t>Overview chart</w:t>
      </w:r>
    </w:p>
    <w:p>
      <w:pPr>
        <w:pStyle w:val="ListBullet"/>
        <w:spacing w:after="40" w:line="252" w:lineRule="auto"/>
        <w:ind w:left="0"/>
      </w:pPr>
      <w:r>
        <w:rPr>
          <w:rFonts w:ascii="Aptos" w:hAnsi="Aptos"/>
          <w:sz w:val="21"/>
        </w:rPr>
        <w:t>Distribution chart</w:t>
      </w:r>
    </w:p>
    <w:p>
      <w:pPr>
        <w:pStyle w:val="ListBullet"/>
        <w:spacing w:after="40" w:line="252" w:lineRule="auto"/>
        <w:ind w:left="0"/>
      </w:pPr>
      <w:r>
        <w:rPr>
          <w:rFonts w:ascii="Aptos" w:hAnsi="Aptos"/>
          <w:sz w:val="21"/>
        </w:rPr>
        <w:t>Table row</w:t>
      </w:r>
    </w:p>
    <w:p>
      <w:pPr>
        <w:pStyle w:val="ListBullet"/>
        <w:spacing w:after="40" w:line="252" w:lineRule="auto"/>
        <w:ind w:left="0"/>
      </w:pPr>
      <w:r>
        <w:rPr>
          <w:rFonts w:ascii="Aptos" w:hAnsi="Aptos"/>
          <w:sz w:val="21"/>
        </w:rPr>
        <w:t>Insight text</w:t>
      </w:r>
    </w:p>
    <w:p>
      <w:pPr>
        <w:pStyle w:val="ListBullet"/>
        <w:spacing w:after="40" w:line="252" w:lineRule="auto"/>
        <w:ind w:left="0"/>
      </w:pPr>
      <w:r>
        <w:rPr>
          <w:rFonts w:ascii="Aptos" w:hAnsi="Aptos"/>
          <w:sz w:val="21"/>
        </w:rPr>
        <w:t>URL state</w:t>
      </w:r>
    </w:p>
    <w:p>
      <w:pPr>
        <w:pStyle w:val="Heading3"/>
        <w:keepNext/>
      </w:pPr>
      <w:r>
        <w:t>3. Build card analytics</w:t>
      </w:r>
    </w:p>
    <w:p>
      <w:pPr>
        <w:pStyle w:val="ListBullet"/>
        <w:spacing w:after="40" w:line="252" w:lineRule="auto"/>
        <w:ind w:left="0"/>
      </w:pPr>
      <w:r>
        <w:rPr>
          <w:rFonts w:ascii="Aptos" w:hAnsi="Aptos"/>
          <w:sz w:val="21"/>
        </w:rPr>
        <w:t>Global Card Insight</w:t>
      </w:r>
    </w:p>
    <w:p>
      <w:pPr>
        <w:pStyle w:val="ListBullet"/>
        <w:spacing w:after="40" w:line="252" w:lineRule="auto"/>
        <w:ind w:left="0"/>
      </w:pPr>
      <w:r>
        <w:rPr>
          <w:rFonts w:ascii="Aptos" w:hAnsi="Aptos"/>
          <w:sz w:val="21"/>
        </w:rPr>
        <w:t>Victory Impact</w:t>
      </w:r>
    </w:p>
    <w:p>
      <w:pPr>
        <w:pStyle w:val="ListBullet"/>
        <w:spacing w:after="40" w:line="252" w:lineRule="auto"/>
        <w:ind w:left="0"/>
      </w:pPr>
      <w:r>
        <w:rPr>
          <w:rFonts w:ascii="Aptos" w:hAnsi="Aptos"/>
          <w:sz w:val="21"/>
        </w:rPr>
        <w:t>Loss Correlation</w:t>
      </w:r>
    </w:p>
    <w:p>
      <w:pPr>
        <w:pStyle w:val="ListBullet"/>
        <w:spacing w:after="40" w:line="252" w:lineRule="auto"/>
        <w:ind w:left="0"/>
      </w:pPr>
      <w:r>
        <w:rPr>
          <w:rFonts w:ascii="Aptos" w:hAnsi="Aptos"/>
          <w:sz w:val="21"/>
        </w:rPr>
        <w:t>Most Played in Wins</w:t>
      </w:r>
    </w:p>
    <w:p>
      <w:pPr>
        <w:pStyle w:val="ListBullet"/>
        <w:spacing w:after="40" w:line="252" w:lineRule="auto"/>
        <w:ind w:left="0"/>
      </w:pPr>
      <w:r>
        <w:rPr>
          <w:rFonts w:ascii="Aptos" w:hAnsi="Aptos"/>
          <w:sz w:val="21"/>
        </w:rPr>
        <w:t>Helpful/harmful personal signals</w:t>
      </w:r>
    </w:p>
    <w:p>
      <w:pPr>
        <w:pStyle w:val="ListBullet"/>
        <w:spacing w:after="40" w:line="252" w:lineRule="auto"/>
        <w:ind w:left="0"/>
      </w:pPr>
      <w:r>
        <w:rPr>
          <w:rFonts w:ascii="Aptos" w:hAnsi="Aptos"/>
          <w:sz w:val="21"/>
        </w:rPr>
        <w:t>Most-Played Outcomes</w:t>
      </w:r>
    </w:p>
    <w:p>
      <w:pPr>
        <w:pStyle w:val="ListBullet"/>
        <w:spacing w:after="40" w:line="252" w:lineRule="auto"/>
        <w:ind w:left="0"/>
      </w:pPr>
      <w:r>
        <w:rPr>
          <w:rFonts w:ascii="Aptos" w:hAnsi="Aptos"/>
          <w:sz w:val="21"/>
        </w:rPr>
        <w:t>Usage vs performance</w:t>
      </w:r>
    </w:p>
    <w:p>
      <w:pPr>
        <w:pStyle w:val="ListBullet"/>
        <w:spacing w:after="40" w:line="252" w:lineRule="auto"/>
        <w:ind w:left="0"/>
      </w:pPr>
      <w:r>
        <w:rPr>
          <w:rFonts w:ascii="Aptos" w:hAnsi="Aptos"/>
          <w:sz w:val="21"/>
        </w:rPr>
        <w:t>Timing when supported</w:t>
      </w:r>
    </w:p>
    <w:p>
      <w:pPr>
        <w:pStyle w:val="Heading3"/>
        <w:keepNext/>
      </w:pPr>
      <w:r>
        <w:t>4. Add comparison modes</w:t>
      </w:r>
    </w:p>
    <w:p>
      <w:pPr>
        <w:pStyle w:val="ListBullet"/>
        <w:spacing w:after="40" w:line="252" w:lineRule="auto"/>
        <w:ind w:left="0"/>
      </w:pPr>
      <w:r>
        <w:rPr>
          <w:rFonts w:ascii="Aptos" w:hAnsi="Aptos"/>
          <w:sz w:val="21"/>
        </w:rPr>
        <w:t>Card comparison</w:t>
      </w:r>
    </w:p>
    <w:p>
      <w:pPr>
        <w:pStyle w:val="ListBullet"/>
        <w:spacing w:after="40" w:line="252" w:lineRule="auto"/>
        <w:ind w:left="0"/>
      </w:pPr>
      <w:r>
        <w:rPr>
          <w:rFonts w:ascii="Aptos" w:hAnsi="Aptos"/>
          <w:sz w:val="21"/>
        </w:rPr>
        <w:t>Tag comparison</w:t>
      </w:r>
    </w:p>
    <w:p>
      <w:pPr>
        <w:pStyle w:val="ListBullet"/>
        <w:spacing w:after="40" w:line="252" w:lineRule="auto"/>
        <w:ind w:left="0"/>
      </w:pPr>
      <w:r>
        <w:rPr>
          <w:rFonts w:ascii="Aptos" w:hAnsi="Aptos"/>
          <w:sz w:val="21"/>
        </w:rPr>
        <w:t>Only after canonical modules are tested</w:t>
      </w:r>
    </w:p>
    <w:p>
      <w:pPr>
        <w:pStyle w:val="Heading3"/>
        <w:keepNext/>
      </w:pPr>
      <w:r>
        <w:t>5. Add reliability and evidence</w:t>
      </w:r>
    </w:p>
    <w:p>
      <w:pPr>
        <w:pStyle w:val="ListBullet"/>
        <w:spacing w:after="40" w:line="252" w:lineRule="auto"/>
        <w:ind w:left="0"/>
      </w:pPr>
      <w:r>
        <w:rPr>
          <w:rFonts w:ascii="Aptos" w:hAnsi="Aptos"/>
          <w:sz w:val="21"/>
        </w:rPr>
        <w:t>Sample thresholds</w:t>
      </w:r>
    </w:p>
    <w:p>
      <w:pPr>
        <w:pStyle w:val="ListBullet"/>
        <w:spacing w:after="40" w:line="252" w:lineRule="auto"/>
        <w:ind w:left="0"/>
      </w:pPr>
      <w:r>
        <w:rPr>
          <w:rFonts w:ascii="Aptos" w:hAnsi="Aptos"/>
          <w:sz w:val="21"/>
        </w:rPr>
        <w:t>Denominators</w:t>
      </w:r>
    </w:p>
    <w:p>
      <w:pPr>
        <w:pStyle w:val="ListBullet"/>
        <w:spacing w:after="40" w:line="252" w:lineRule="auto"/>
        <w:ind w:left="0"/>
      </w:pPr>
      <w:r>
        <w:rPr>
          <w:rFonts w:ascii="Aptos" w:hAnsi="Aptos"/>
          <w:sz w:val="21"/>
        </w:rPr>
        <w:t>Low-sample badges</w:t>
      </w:r>
    </w:p>
    <w:p>
      <w:pPr>
        <w:pStyle w:val="ListBullet"/>
        <w:spacing w:after="40" w:line="252" w:lineRule="auto"/>
        <w:ind w:left="0"/>
      </w:pPr>
      <w:r>
        <w:rPr>
          <w:rFonts w:ascii="Aptos" w:hAnsi="Aptos"/>
          <w:sz w:val="21"/>
        </w:rPr>
        <w:t>Supporting games</w:t>
      </w:r>
    </w:p>
    <w:p>
      <w:pPr>
        <w:pStyle w:val="ListBullet"/>
        <w:spacing w:after="40" w:line="252" w:lineRule="auto"/>
        <w:ind w:left="0"/>
      </w:pPr>
      <w:r>
        <w:rPr>
          <w:rFonts w:ascii="Aptos" w:hAnsi="Aptos"/>
          <w:sz w:val="21"/>
        </w:rPr>
        <w:t>Methodology</w:t>
      </w:r>
    </w:p>
    <w:p>
      <w:pPr>
        <w:spacing w:before="160" w:after="60"/>
      </w:pPr>
      <w:r>
        <w:rPr>
          <w:rFonts w:ascii="Aptos" w:hAnsi="Aptos"/>
          <w:b/>
          <w:color w:val="D9823B"/>
          <w:sz w:val="21"/>
        </w:rPr>
        <w:t>Copy-ready agent execution prompt</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Perform Phase 13 only: create canonical reusable Card Analytics and Unified Tag Analytics modules for Global, Individual, Group, and Compare scopes.</w:t>
            </w:r>
            <w:r>
              <w:br/>
            </w:r>
            <w:r>
              <w:rPr>
                <w:rFonts w:ascii="Consolas" w:hAnsi="Consolas"/>
                <w:color w:val="1E2832"/>
                <w:sz w:val="17"/>
              </w:rPr>
            </w:r>
            <w:r>
              <w:br/>
            </w:r>
            <w:r>
              <w:rPr>
                <w:rFonts w:ascii="Consolas" w:hAnsi="Consolas"/>
                <w:color w:val="1E2832"/>
                <w:sz w:val="17"/>
              </w:rPr>
              <w:t>Merge Tag Outcomes and Tag Distribution into one coordinated selected-tag experience. Include performance overview, baseline delta, result volume, average and maximum count, count distribution, outcome by intensity, minimum sample, best supported count, sortable table, deterministic insights, and supporting games. Synchronize selection across selector, charts, table, insights, and URL.</w:t>
            </w:r>
            <w:r>
              <w:br/>
            </w:r>
            <w:r>
              <w:rPr>
                <w:rFonts w:ascii="Consolas" w:hAnsi="Consolas"/>
                <w:color w:val="1E2832"/>
                <w:sz w:val="17"/>
              </w:rPr>
            </w:r>
            <w:r>
              <w:br/>
            </w:r>
            <w:r>
              <w:rPr>
                <w:rFonts w:ascii="Consolas" w:hAnsi="Consolas"/>
                <w:color w:val="1E2832"/>
                <w:sz w:val="17"/>
              </w:rPr>
              <w:t>Build card modules for victory impact, loss correlation, most-played cards in wins, personal helpful/harmful signals, most-played outcomes, usage versus performance, and timing only when card-event timing exists.</w:t>
            </w:r>
            <w:r>
              <w:br/>
            </w:r>
            <w:r>
              <w:rPr>
                <w:rFonts w:ascii="Consolas" w:hAnsi="Consolas"/>
                <w:color w:val="1E2832"/>
                <w:sz w:val="17"/>
              </w:rPr>
            </w:r>
            <w:r>
              <w:br/>
            </w:r>
            <w:r>
              <w:rPr>
                <w:rFonts w:ascii="Consolas" w:hAnsi="Consolas"/>
                <w:color w:val="1E2832"/>
                <w:sz w:val="17"/>
              </w:rPr>
              <w:t>Use association language, show denominators and samples, qualify low samples, and prevent one-game leaders from becoming supported leaders. Reuse one calculation layer across scopes and add tests.</w:t>
            </w:r>
          </w:p>
          <w:p>
            <w:r>
              <w:rPr>
                <w:b/>
              </w:rPr>
              <w:t>PRODUCTION GRAPHICS</w:t>
            </w:r>
          </w:p>
          <w:p>
            <w:pPr/>
            <w:r>
              <w:t>Use the existing Supabase tag graphics throughout Unified Tag Analytics. Resolve by canonical tag ID or slug and use the shared TagGraphic component in selectors, charts, tables, detail panels, chips, and Compare. Do not create local replacements.</w:t>
            </w:r>
          </w:p>
          <w:p>
            <w:pPr>
              <w:spacing w:before="140" w:after="0" w:line="240" w:lineRule="auto"/>
            </w:pPr>
            <w:r>
              <w:rPr>
                <w:rFonts w:ascii="Consolas" w:hAnsi="Consolas"/>
                <w:b/>
                <w:color w:val="9A4A18"/>
                <w:sz w:val="17"/>
              </w:rPr>
              <w:t>CARD AND TAG DASHBOARD COMPOSITION</w:t>
            </w:r>
            <w:r>
              <w:br/>
            </w:r>
            <w:r>
              <w:rPr>
                <w:rFonts w:ascii="Consolas" w:hAnsi="Consolas"/>
                <w:color w:val="1E2832"/>
                <w:sz w:val="17"/>
              </w:rPr>
              <w:t>Build a synchronized selected-tag dashboard with icon selector, ranked performance bars, count distribution, outcome-by-intensity chart, table, insights, and supporting games.</w:t>
            </w:r>
            <w:r>
              <w:br/>
            </w:r>
            <w:r>
              <w:rPr>
                <w:rFonts w:ascii="Consolas" w:hAnsi="Consolas"/>
                <w:color w:val="1E2832"/>
                <w:sz w:val="17"/>
              </w:rPr>
              <w:t>Build card analytics with ranked outcome panels, baseline markers, timing or usage distributions when supported, and detail evidence.</w:t>
            </w:r>
            <w:r>
              <w:br/>
            </w:r>
            <w:r>
              <w:rPr>
                <w:rFonts w:ascii="Consolas" w:hAnsi="Consolas"/>
                <w:color w:val="1E2832"/>
                <w:sz w:val="17"/>
              </w:rPr>
              <w:t>Use Supabase tag graphics in selectors, labels, legends, table rows, and details.</w:t>
            </w:r>
          </w:p>
        </w:tc>
      </w:tr>
    </w:tbl>
    <w:p>
      <w:pPr>
        <w:spacing w:after="40"/>
      </w:pPr>
    </w:p>
    <w:p>
      <w:pPr>
        <w:pStyle w:val="Heading3"/>
      </w:pPr>
      <w:r>
        <w:t>6. Integrate Supabase tag graphics</w:t>
      </w:r>
    </w:p>
    <w:p>
      <w:pPr>
        <w:pStyle w:val="ListBullet"/>
      </w:pPr>
      <w:r>
        <w:t>Use the production tag graphic in the tag selector, overview chart labels, distribution header, table rows, detail views, filter chips, and Compare.</w:t>
      </w:r>
    </w:p>
    <w:p>
      <w:pPr>
        <w:pStyle w:val="ListBullet"/>
      </w:pPr>
      <w:r>
        <w:t>Resolve tags by the canonical ID or slug identified in Phase 0, not by display text.</w:t>
      </w:r>
    </w:p>
    <w:p>
      <w:pPr>
        <w:pStyle w:val="ListBullet"/>
      </w:pPr>
      <w:r>
        <w:t>Use a consistent compact icon size and preserve the original aspect ratio.</w:t>
      </w:r>
    </w:p>
    <w:p>
      <w:pPr>
        <w:pStyle w:val="ListBullet"/>
      </w:pPr>
      <w:r>
        <w:t>Display the tag name alongside the graphic in controls and data tables.</w:t>
      </w:r>
    </w:p>
    <w:p>
      <w:pPr>
        <w:pStyle w:val="Heading2"/>
        <w:keepNext/>
      </w:pPr>
      <w:r>
        <w:t>Acceptance checklist</w:t>
      </w:r>
    </w:p>
    <w:p>
      <w:pPr>
        <w:spacing w:after="40"/>
        <w:ind w:left="259" w:hanging="259"/>
      </w:pPr>
      <w:r>
        <w:rPr>
          <w:rFonts w:ascii="DejaVu Sans" w:hAnsi="DejaVu Sans"/>
          <w:sz w:val="21"/>
        </w:rPr>
        <w:t xml:space="preserve">☐ </w:t>
      </w:r>
      <w:r>
        <w:rPr>
          <w:rFonts w:ascii="Aptos" w:hAnsi="Aptos"/>
          <w:sz w:val="21"/>
        </w:rPr>
        <w:t>One canonical Tag Analytics module exists.</w:t>
      </w:r>
    </w:p>
    <w:p>
      <w:pPr>
        <w:spacing w:after="40"/>
        <w:ind w:left="259" w:hanging="259"/>
      </w:pPr>
      <w:r>
        <w:rPr>
          <w:rFonts w:ascii="DejaVu Sans" w:hAnsi="DejaVu Sans"/>
          <w:sz w:val="21"/>
        </w:rPr>
        <w:t xml:space="preserve">☐ </w:t>
      </w:r>
      <w:r>
        <w:rPr>
          <w:rFonts w:ascii="Aptos" w:hAnsi="Aptos"/>
          <w:sz w:val="21"/>
        </w:rPr>
        <w:t>Selection is synchronized.</w:t>
      </w:r>
    </w:p>
    <w:p>
      <w:pPr>
        <w:spacing w:after="40"/>
        <w:ind w:left="259" w:hanging="259"/>
      </w:pPr>
      <w:r>
        <w:rPr>
          <w:rFonts w:ascii="DejaVu Sans" w:hAnsi="DejaVu Sans"/>
          <w:sz w:val="21"/>
        </w:rPr>
        <w:t xml:space="preserve">☐ </w:t>
      </w:r>
      <w:r>
        <w:rPr>
          <w:rFonts w:ascii="Aptos" w:hAnsi="Aptos"/>
          <w:sz w:val="21"/>
        </w:rPr>
        <w:t>Card analytics are evidence based.</w:t>
      </w:r>
    </w:p>
    <w:p>
      <w:pPr>
        <w:spacing w:after="40"/>
        <w:ind w:left="259" w:hanging="259"/>
      </w:pPr>
      <w:r>
        <w:rPr>
          <w:rFonts w:ascii="DejaVu Sans" w:hAnsi="DejaVu Sans"/>
          <w:sz w:val="21"/>
        </w:rPr>
        <w:t xml:space="preserve">☐ </w:t>
      </w:r>
      <w:r>
        <w:rPr>
          <w:rFonts w:ascii="Aptos" w:hAnsi="Aptos"/>
          <w:sz w:val="21"/>
        </w:rPr>
        <w:t>Timing is only shown when available.</w:t>
      </w:r>
    </w:p>
    <w:p>
      <w:pPr>
        <w:spacing w:after="40"/>
        <w:ind w:left="259" w:hanging="259"/>
      </w:pPr>
      <w:r>
        <w:rPr>
          <w:rFonts w:ascii="DejaVu Sans" w:hAnsi="DejaVu Sans"/>
          <w:sz w:val="21"/>
        </w:rPr>
        <w:t xml:space="preserve">☐ </w:t>
      </w:r>
      <w:r>
        <w:rPr>
          <w:rFonts w:ascii="Aptos" w:hAnsi="Aptos"/>
          <w:sz w:val="21"/>
        </w:rPr>
        <w:t>Samples and denominators are visible.</w:t>
      </w:r>
    </w:p>
    <w:p>
      <w:pPr>
        <w:spacing w:after="40"/>
        <w:ind w:left="259" w:hanging="259"/>
      </w:pPr>
      <w:r>
        <w:rPr>
          <w:rFonts w:ascii="DejaVu Sans" w:hAnsi="DejaVu Sans"/>
          <w:sz w:val="21"/>
        </w:rPr>
        <w:t xml:space="preserve">☐ </w:t>
      </w:r>
      <w:r>
        <w:rPr>
          <w:rFonts w:ascii="Aptos" w:hAnsi="Aptos"/>
          <w:sz w:val="21"/>
        </w:rPr>
        <w:t>Scope reuse is proven by tests.</w:t>
      </w:r>
    </w:p>
    <w:p>
      <w:pPr/>
      <w:r>
        <w:t>☐ All visible tag graphics come from the audited Supabase source of truth.</w:t>
      </w:r>
    </w:p>
    <w:p>
      <w:pPr>
        <w:spacing w:after="40"/>
        <w:ind w:left="259" w:hanging="259"/>
      </w:pPr>
      <w:r>
        <w:rPr>
          <w:rFonts w:ascii="DejaVu Sans" w:hAnsi="DejaVu Sans"/>
          <w:sz w:val="21"/>
        </w:rPr>
        <w:t xml:space="preserve">☐ </w:t>
      </w:r>
      <w:r>
        <w:rPr>
          <w:rFonts w:ascii="Aptos" w:hAnsi="Aptos"/>
          <w:sz w:val="21"/>
        </w:rPr>
        <w:t>Card and Tag dashboards synchronize selection across graphics, tables, insights, evidence, and URL state.</w:t>
      </w:r>
    </w:p>
    <w:p>
      <w:pPr>
        <w:spacing w:after="40"/>
        <w:ind w:left="259" w:hanging="259"/>
      </w:pPr>
      <w:r>
        <w:rPr>
          <w:rFonts w:ascii="DejaVu Sans" w:hAnsi="DejaVu Sans"/>
          <w:sz w:val="21"/>
        </w:rPr>
        <w:t xml:space="preserve">☐ </w:t>
      </w:r>
      <w:r>
        <w:rPr>
          <w:rFonts w:ascii="Aptos" w:hAnsi="Aptos"/>
          <w:sz w:val="21"/>
        </w:rPr>
        <w:t>Supabase tag graphics are used consistently and missing assets preserve layout.</w:t>
      </w:r>
    </w:p>
    <w:p>
      <w:pPr>
        <w:pStyle w:val="Heading2"/>
        <w:keepNext/>
      </w:pPr>
      <w:r>
        <w:t>Required agent handoff</w:t>
      </w:r>
    </w:p>
    <w:p>
      <w:pPr>
        <w:pStyle w:val="ListBullet"/>
        <w:spacing w:after="40" w:line="252" w:lineRule="auto"/>
        <w:ind w:left="0"/>
      </w:pPr>
      <w:r>
        <w:rPr>
          <w:rFonts w:ascii="Aptos" w:hAnsi="Aptos"/>
          <w:sz w:val="21"/>
        </w:rPr>
        <w:t>Summarize the implementation and the user-visible result.</w:t>
      </w:r>
    </w:p>
    <w:p>
      <w:pPr>
        <w:pStyle w:val="ListBullet"/>
        <w:spacing w:after="40" w:line="252" w:lineRule="auto"/>
        <w:ind w:left="0"/>
      </w:pPr>
      <w:r>
        <w:rPr>
          <w:rFonts w:ascii="Aptos" w:hAnsi="Aptos"/>
          <w:sz w:val="21"/>
        </w:rPr>
        <w:t>List every file created, modified, moved, or retired.</w:t>
      </w:r>
    </w:p>
    <w:p>
      <w:pPr>
        <w:pStyle w:val="ListBullet"/>
        <w:spacing w:after="40" w:line="252" w:lineRule="auto"/>
        <w:ind w:left="0"/>
      </w:pPr>
      <w:r>
        <w:rPr>
          <w:rFonts w:ascii="Aptos" w:hAnsi="Aptos"/>
          <w:sz w:val="21"/>
        </w:rPr>
        <w:t>List existing components and repository functions reused.</w:t>
      </w:r>
    </w:p>
    <w:p>
      <w:pPr>
        <w:pStyle w:val="ListBullet"/>
        <w:spacing w:after="40" w:line="252" w:lineRule="auto"/>
        <w:ind w:left="0"/>
      </w:pPr>
      <w:r>
        <w:rPr>
          <w:rFonts w:ascii="Aptos" w:hAnsi="Aptos"/>
          <w:sz w:val="21"/>
        </w:rPr>
        <w:t>Explain any analytics calculation added or changed.</w:t>
      </w:r>
    </w:p>
    <w:p>
      <w:pPr>
        <w:pStyle w:val="ListBullet"/>
        <w:spacing w:after="40" w:line="252" w:lineRule="auto"/>
        <w:ind w:left="0"/>
      </w:pPr>
      <w:r>
        <w:rPr>
          <w:rFonts w:ascii="Aptos" w:hAnsi="Aptos"/>
          <w:sz w:val="21"/>
        </w:rPr>
        <w:t>Report database, query, schema, migration, or environment changes.</w:t>
      </w:r>
    </w:p>
    <w:p>
      <w:pPr>
        <w:pStyle w:val="ListBullet"/>
        <w:spacing w:after="40" w:line="252" w:lineRule="auto"/>
        <w:ind w:left="0"/>
      </w:pPr>
      <w:r>
        <w:rPr>
          <w:rFonts w:ascii="Aptos" w:hAnsi="Aptos"/>
          <w:sz w:val="21"/>
        </w:rPr>
        <w:t>Report tests and commands run, including failures that predated the phase.</w:t>
      </w:r>
    </w:p>
    <w:p>
      <w:pPr>
        <w:pStyle w:val="ListBullet"/>
        <w:spacing w:after="40" w:line="252" w:lineRule="auto"/>
        <w:ind w:left="0"/>
      </w:pPr>
      <w:r>
        <w:rPr>
          <w:rFonts w:ascii="Aptos" w:hAnsi="Aptos"/>
          <w:sz w:val="21"/>
        </w:rPr>
        <w:t>Provide desktop and mobile screenshots when UI work was performed.</w:t>
      </w:r>
    </w:p>
    <w:p>
      <w:pPr>
        <w:pStyle w:val="ListBullet"/>
        <w:spacing w:after="40" w:line="252" w:lineRule="auto"/>
        <w:ind w:left="0"/>
      </w:pPr>
      <w:r>
        <w:rPr>
          <w:rFonts w:ascii="Aptos" w:hAnsi="Aptos"/>
          <w:sz w:val="21"/>
        </w:rPr>
        <w:t>List unresolved data gaps, assumptions, risks, and recommended next work.</w:t>
      </w:r>
    </w:p>
    <w:p>
      <w:r>
        <w:br w:type="page"/>
      </w:r>
    </w:p>
    <w:p>
      <w:pPr>
        <w:pStyle w:val="Heading1"/>
        <w:keepNext/>
        <w:pageBreakBefore/>
        <w:pBdr>
          <w:bottom w:val="single" w:sz="8" w:space="4" w:color="D9823B"/>
        </w:pBdr>
      </w:pPr>
      <w:r>
        <w:t>Phase 14 - Corporation and Prelude Analytics</w:t>
      </w:r>
    </w:p>
    <w:p>
      <w:pPr>
        <w:pStyle w:val="Subtitle"/>
        <w:keepNext w:val="0"/>
        <w:spacing w:after="200" w:before="0" w:line="259" w:lineRule="auto"/>
      </w:pPr>
      <w:r>
        <w:rPr>
          <w:rFonts w:ascii="Aptos" w:hAnsi="Aptos"/>
        </w:rPr>
        <w:t>Create reusable corporation, Prelude, and pairing analytics for global, group, player, and comparison contexts.</w:t>
      </w:r>
    </w:p>
    <w:p>
      <w:pPr>
        <w:pStyle w:val="Heading2"/>
        <w:keepNext/>
      </w:pPr>
      <w:r>
        <w:t>Recommended agent and effort</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2376"/>
            <w:vAlign w:val="center"/>
            <w:tcMar>
              <w:top w:w="80" w:type="dxa"/>
              <w:start w:w="90" w:type="dxa"/>
              <w:bottom w:w="80" w:type="dxa"/>
              <w:end w:w="90" w:type="dxa"/>
            </w:tcMar>
            <w:shd w:fill="5A2E18"/>
          </w:tcPr>
          <w:p>
            <w:pPr>
              <w:spacing w:after="0" w:before="0"/>
            </w:pPr>
            <w:r>
              <w:rPr>
                <w:b/>
                <w:color w:val="FFFFFF"/>
                <w:sz w:val="16"/>
              </w:rPr>
              <w:t>Field</w:t>
            </w:r>
          </w:p>
        </w:tc>
        <w:tc>
          <w:tcPr>
            <w:tcW w:type="dxa" w:w="7272"/>
            <w:vAlign w:val="center"/>
            <w:tcMar>
              <w:top w:w="80" w:type="dxa"/>
              <w:start w:w="90" w:type="dxa"/>
              <w:bottom w:w="80" w:type="dxa"/>
              <w:end w:w="90" w:type="dxa"/>
            </w:tcMar>
            <w:shd w:fill="5A2E18"/>
          </w:tcPr>
          <w:p>
            <w:pPr>
              <w:spacing w:after="0" w:before="0"/>
            </w:pPr>
            <w:r>
              <w:rPr>
                <w:b/>
                <w:color w:val="FFFFFF"/>
                <w:sz w:val="16"/>
              </w:rPr>
              <w:t>Recommendation</w:t>
            </w:r>
          </w:p>
        </w:tc>
      </w:tr>
      <w:tr>
        <w:trPr>
          <w:cantSplit/>
        </w:trPr>
        <w:tc>
          <w:tcPr>
            <w:tcW w:type="dxa" w:w="2376"/>
            <w:vAlign w:val="center"/>
            <w:tcMar>
              <w:top w:w="80" w:type="dxa"/>
              <w:start w:w="90" w:type="dxa"/>
              <w:bottom w:w="80" w:type="dxa"/>
              <w:end w:w="90" w:type="dxa"/>
            </w:tcMar>
          </w:tcPr>
          <w:p>
            <w:pPr>
              <w:spacing w:after="0" w:before="0"/>
            </w:pPr>
            <w:r>
              <w:rPr>
                <w:sz w:val="16"/>
              </w:rPr>
              <w:t>Preferred execution</w:t>
            </w:r>
          </w:p>
        </w:tc>
        <w:tc>
          <w:tcPr>
            <w:tcW w:type="dxa" w:w="7272"/>
            <w:vAlign w:val="center"/>
            <w:tcMar>
              <w:top w:w="80" w:type="dxa"/>
              <w:start w:w="90" w:type="dxa"/>
              <w:bottom w:w="80" w:type="dxa"/>
              <w:end w:w="90" w:type="dxa"/>
            </w:tcMar>
          </w:tcPr>
          <w:p>
            <w:pPr>
              <w:spacing w:after="0" w:before="0"/>
            </w:pPr>
            <w:r>
              <w:rPr>
                <w:sz w:val="16"/>
              </w:rPr>
              <w:t>Split phase</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configuration</w:t>
            </w:r>
          </w:p>
        </w:tc>
        <w:tc>
          <w:tcPr>
            <w:tcW w:type="dxa" w:w="7272"/>
            <w:vAlign w:val="center"/>
            <w:tcMar>
              <w:top w:w="80" w:type="dxa"/>
              <w:start w:w="90" w:type="dxa"/>
              <w:bottom w:w="80" w:type="dxa"/>
              <w:end w:w="90" w:type="dxa"/>
            </w:tcMar>
            <w:shd w:fill="F1E9E2"/>
          </w:tcPr>
          <w:p>
            <w:pPr>
              <w:spacing w:after="0" w:before="0"/>
            </w:pPr>
            <w:r>
              <w:rPr>
                <w:sz w:val="16"/>
              </w:rPr>
              <w:t>Codex GPT-5.6 Sol - Extra High for smoothing and queries; Claude Sonnet 5 - High for visuals</w:t>
            </w:r>
          </w:p>
        </w:tc>
      </w:tr>
      <w:tr>
        <w:trPr>
          <w:cantSplit/>
        </w:trPr>
        <w:tc>
          <w:tcPr>
            <w:tcW w:type="dxa" w:w="2376"/>
            <w:vAlign w:val="center"/>
            <w:tcMar>
              <w:top w:w="80" w:type="dxa"/>
              <w:start w:w="90" w:type="dxa"/>
              <w:bottom w:w="80" w:type="dxa"/>
              <w:end w:w="90" w:type="dxa"/>
            </w:tcMar>
          </w:tcPr>
          <w:p>
            <w:pPr>
              <w:spacing w:after="0" w:before="0"/>
            </w:pPr>
            <w:r>
              <w:rPr>
                <w:sz w:val="16"/>
              </w:rPr>
              <w:t>Acceptable alternate</w:t>
            </w:r>
          </w:p>
        </w:tc>
        <w:tc>
          <w:tcPr>
            <w:tcW w:type="dxa" w:w="7272"/>
            <w:vAlign w:val="center"/>
            <w:tcMar>
              <w:top w:w="80" w:type="dxa"/>
              <w:start w:w="90" w:type="dxa"/>
              <w:bottom w:w="80" w:type="dxa"/>
              <w:end w:w="90" w:type="dxa"/>
            </w:tcMar>
          </w:tcPr>
          <w:p>
            <w:pPr>
              <w:spacing w:after="0" w:before="0"/>
            </w:pPr>
            <w:r>
              <w:rPr>
                <w:sz w:val="16"/>
              </w:rPr>
              <w:t>Claude Opus 4.8 - xhigh may plan the confidence model</w:t>
            </w:r>
          </w:p>
        </w:tc>
      </w:tr>
      <w:tr>
        <w:trPr>
          <w:cantSplit/>
        </w:trPr>
        <w:tc>
          <w:tcPr>
            <w:tcW w:type="dxa" w:w="2376"/>
            <w:vAlign w:val="center"/>
            <w:tcMar>
              <w:top w:w="80" w:type="dxa"/>
              <w:start w:w="90" w:type="dxa"/>
              <w:bottom w:w="80" w:type="dxa"/>
              <w:end w:w="90" w:type="dxa"/>
            </w:tcMar>
            <w:shd w:fill="F1E9E2"/>
          </w:tcPr>
          <w:p>
            <w:pPr>
              <w:spacing w:after="0" w:before="0"/>
            </w:pPr>
            <w:r>
              <w:rPr>
                <w:sz w:val="16"/>
              </w:rPr>
              <w:t>Independent reviewer</w:t>
            </w:r>
          </w:p>
        </w:tc>
        <w:tc>
          <w:tcPr>
            <w:tcW w:type="dxa" w:w="7272"/>
            <w:vAlign w:val="center"/>
            <w:tcMar>
              <w:top w:w="80" w:type="dxa"/>
              <w:start w:w="90" w:type="dxa"/>
              <w:bottom w:w="80" w:type="dxa"/>
              <w:end w:w="90" w:type="dxa"/>
            </w:tcMar>
            <w:shd w:fill="F1E9E2"/>
          </w:tcPr>
          <w:p>
            <w:pPr>
              <w:spacing w:after="0" w:before="0"/>
            </w:pPr>
            <w:r>
              <w:rPr>
                <w:sz w:val="16"/>
              </w:rPr>
              <w:t>Claude Opus 4.8 - xhigh for raw-versus-adjusted review</w:t>
            </w:r>
          </w:p>
        </w:tc>
      </w:tr>
      <w:tr>
        <w:trPr>
          <w:cantSplit/>
        </w:trPr>
        <w:tc>
          <w:tcPr>
            <w:tcW w:type="dxa" w:w="2376"/>
            <w:vAlign w:val="center"/>
            <w:tcMar>
              <w:top w:w="80" w:type="dxa"/>
              <w:start w:w="90" w:type="dxa"/>
              <w:bottom w:w="80" w:type="dxa"/>
              <w:end w:w="90" w:type="dxa"/>
            </w:tcMar>
          </w:tcPr>
          <w:p>
            <w:pPr>
              <w:spacing w:after="0" w:before="0"/>
            </w:pPr>
            <w:r>
              <w:rPr>
                <w:sz w:val="16"/>
              </w:rPr>
              <w:t>Handoff sensitivity</w:t>
            </w:r>
          </w:p>
        </w:tc>
        <w:tc>
          <w:tcPr>
            <w:tcW w:type="dxa" w:w="7272"/>
            <w:vAlign w:val="center"/>
            <w:tcMar>
              <w:top w:w="80" w:type="dxa"/>
              <w:start w:w="90" w:type="dxa"/>
              <w:bottom w:w="80" w:type="dxa"/>
              <w:end w:w="90" w:type="dxa"/>
            </w:tcMar>
          </w:tcPr>
          <w:p>
            <w:pPr>
              <w:spacing w:after="0" w:before="0"/>
            </w:pPr>
            <w:r>
              <w:rPr>
                <w:sz w:val="16"/>
              </w:rPr>
              <w:t>Critical</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handoff pattern</w:t>
            </w:r>
          </w:p>
        </w:tc>
        <w:tc>
          <w:tcPr>
            <w:tcW w:type="dxa" w:w="7272"/>
            <w:vAlign w:val="center"/>
            <w:tcMar>
              <w:top w:w="80" w:type="dxa"/>
              <w:start w:w="90" w:type="dxa"/>
              <w:bottom w:w="80" w:type="dxa"/>
              <w:end w:w="90" w:type="dxa"/>
            </w:tcMar>
            <w:shd w:fill="F1E9E2"/>
          </w:tcPr>
          <w:p>
            <w:pPr>
              <w:spacing w:after="0" w:before="0"/>
            </w:pPr>
            <w:r>
              <w:rPr>
                <w:sz w:val="16"/>
              </w:rPr>
              <w:t>The formula and prior settings must be committed before UI work. The second agent reviews low-sample behavior and supported-leader logic.</w:t>
            </w:r>
          </w:p>
        </w:tc>
      </w:tr>
    </w:tbl>
    <w:p/>
    <w:tbl>
      <w:tblPr>
        <w:tblStyle w:val="TableGrid"/>
        <w:tblW w:type="auto" w:w="0"/>
        <w:tblLook w:firstColumn="1" w:firstRow="1" w:lastColumn="0" w:lastRow="0" w:noHBand="0" w:noVBand="1" w:val="04A0"/>
      </w:tblPr>
      <w:tblGrid>
        <w:gridCol w:w="4997"/>
        <w:gridCol w:w="4997"/>
      </w:tblGrid>
      <w:tr>
        <w:trPr>
          <w:cantSplit/>
        </w:trPr>
        <w:tc>
          <w:tcPr>
            <w:tcW w:type="dxa" w:w="4997"/>
            <w:shd w:fill="5A2E18"/>
            <w:tcMar>
              <w:top w:w="80" w:type="dxa"/>
              <w:start w:w="90" w:type="dxa"/>
              <w:bottom w:w="80" w:type="dxa"/>
              <w:end w:w="90" w:type="dxa"/>
            </w:tcMar>
            <w:vAlign w:val="center"/>
          </w:tcPr>
          <w:p>
            <w:r>
              <w:rPr>
                <w:b/>
                <w:color w:val="FFFFFF"/>
                <w:sz w:val="18"/>
              </w:rPr>
              <w:t>Stop rule</w:t>
            </w:r>
          </w:p>
        </w:tc>
        <w:tc>
          <w:tcPr>
            <w:tcW w:type="dxa" w:w="4997"/>
            <w:shd w:fill="FFF4E5"/>
            <w:tcMar>
              <w:top w:w="80" w:type="dxa"/>
              <w:start w:w="90" w:type="dxa"/>
              <w:bottom w:w="80" w:type="dxa"/>
              <w:end w:w="90" w:type="dxa"/>
            </w:tcMar>
            <w:vAlign w:val="center"/>
          </w:tcPr>
          <w:p>
            <w:r>
              <w:rPr>
                <w:sz w:val="18"/>
              </w:rPr>
              <w:t>Complete only this phase or its explicitly assigned substep. Commit, write the handoff file, and stop before beginning the next phase.</w:t>
            </w:r>
          </w:p>
        </w:tc>
      </w:tr>
    </w:tbl>
    <w:p>
      <w:pPr>
        <w:pStyle w:val="Heading2"/>
        <w:keepNext/>
      </w:pPr>
      <w:r>
        <w:t>Outcome of this phase</w:t>
      </w:r>
    </w:p>
    <w:p>
      <w:pPr>
        <w:keepNext w:val="0"/>
        <w:spacing w:after="100" w:before="0" w:line="259" w:lineRule="auto"/>
      </w:pPr>
      <w:r>
        <w:rPr>
          <w:rFonts w:ascii="Aptos" w:hAnsi="Aptos"/>
        </w:rPr>
        <w:t>Entity rankings, raw and adjusted pairings, detail evidence, fit, and comparison.</w:t>
      </w:r>
    </w:p>
    <w:p>
      <w:pPr>
        <w:pStyle w:val="Heading2"/>
        <w:keepNext/>
      </w:pPr>
      <w:r>
        <w:t>Why this phase comes now</w:t>
      </w:r>
    </w:p>
    <w:p>
      <w:pPr>
        <w:keepNext w:val="0"/>
        <w:spacing w:after="100" w:before="0" w:line="259" w:lineRule="auto"/>
      </w:pPr>
      <w:r>
        <w:rPr>
          <w:rFonts w:ascii="Aptos" w:hAnsi="Aptos"/>
        </w:rPr>
        <w:t>Corporation and Prelude analysis appears in several briefs and should not be separately reimplemented per page.</w:t>
      </w:r>
    </w:p>
    <w:p>
      <w:pPr>
        <w:pStyle w:val="Heading2"/>
        <w:keepNext/>
      </w:pPr>
      <w:r>
        <w:t>Prerequisites</w:t>
      </w:r>
    </w:p>
    <w:p>
      <w:pPr>
        <w:pStyle w:val="ListBullet"/>
        <w:spacing w:after="40" w:line="252" w:lineRule="auto"/>
        <w:ind w:left="0"/>
      </w:pPr>
      <w:r>
        <w:rPr>
          <w:rFonts w:ascii="Aptos" w:hAnsi="Aptos"/>
          <w:sz w:val="21"/>
        </w:rPr>
        <w:t>Canonical scope and reliability rules exist.</w:t>
      </w:r>
    </w:p>
    <w:p>
      <w:pPr>
        <w:pStyle w:val="ListBullet"/>
        <w:spacing w:after="40" w:line="252" w:lineRule="auto"/>
        <w:ind w:left="0"/>
      </w:pPr>
      <w:r>
        <w:rPr>
          <w:rFonts w:ascii="Aptos" w:hAnsi="Aptos"/>
          <w:sz w:val="21"/>
        </w:rPr>
        <w:t>Pairing and entity queries are audited.</w:t>
      </w:r>
    </w:p>
    <w:p>
      <w:pPr>
        <w:pStyle w:val="Heading2"/>
        <w:keepNext/>
      </w:pPr>
      <w:r>
        <w:t>Inspect before editing</w:t>
      </w:r>
    </w:p>
    <w:p>
      <w:pPr>
        <w:pStyle w:val="ListBullet"/>
        <w:spacing w:after="40" w:line="252" w:lineRule="auto"/>
        <w:ind w:left="0"/>
      </w:pPr>
      <w:r>
        <w:rPr>
          <w:rFonts w:ascii="Aptos" w:hAnsi="Aptos"/>
          <w:sz w:val="21"/>
        </w:rPr>
        <w:t>CorporationPreludePairingsPanel</w:t>
      </w:r>
    </w:p>
    <w:p>
      <w:pPr>
        <w:pStyle w:val="ListBullet"/>
        <w:spacing w:after="40" w:line="252" w:lineRule="auto"/>
        <w:ind w:left="0"/>
      </w:pPr>
      <w:r>
        <w:rPr>
          <w:rFonts w:ascii="Aptos" w:hAnsi="Aptos"/>
          <w:sz w:val="21"/>
        </w:rPr>
        <w:t>Global corporation metrics</w:t>
      </w:r>
    </w:p>
    <w:p>
      <w:pPr>
        <w:pStyle w:val="ListBullet"/>
        <w:spacing w:after="40" w:line="252" w:lineRule="auto"/>
        <w:ind w:left="0"/>
      </w:pPr>
      <w:r>
        <w:rPr>
          <w:rFonts w:ascii="Aptos" w:hAnsi="Aptos"/>
          <w:sz w:val="21"/>
        </w:rPr>
        <w:t>Player corporation and Prelude rows</w:t>
      </w:r>
    </w:p>
    <w:p>
      <w:pPr>
        <w:pStyle w:val="ListBullet"/>
        <w:spacing w:after="40" w:line="252" w:lineRule="auto"/>
        <w:ind w:left="0"/>
      </w:pPr>
      <w:r>
        <w:rPr>
          <w:rFonts w:ascii="Aptos" w:hAnsi="Aptos"/>
          <w:sz w:val="21"/>
        </w:rPr>
        <w:t>Pairing detail data</w:t>
      </w:r>
    </w:p>
    <w:p>
      <w:pPr>
        <w:pStyle w:val="ListBullet"/>
        <w:spacing w:after="40" w:line="252" w:lineRule="auto"/>
        <w:ind w:left="0"/>
      </w:pPr>
      <w:r>
        <w:rPr>
          <w:rFonts w:ascii="Aptos" w:hAnsi="Aptos"/>
          <w:sz w:val="21"/>
        </w:rPr>
        <w:t>Existing smoothing or confidence rules</w:t>
      </w:r>
    </w:p>
    <w:p>
      <w:pPr>
        <w:pStyle w:val="ListBullet"/>
        <w:spacing w:after="40" w:line="252" w:lineRule="auto"/>
        <w:ind w:left="0"/>
      </w:pPr>
      <w:r>
        <w:rPr>
          <w:rFonts w:ascii="Aptos" w:hAnsi="Aptos"/>
          <w:sz w:val="21"/>
        </w:rPr>
        <w:t>Supporting games</w:t>
      </w:r>
    </w:p>
    <w:p>
      <w:pPr>
        <w:pStyle w:val="Heading2"/>
        <w:keepNext/>
      </w:pPr>
      <w:r>
        <w:t>Do not do in this phase</w:t>
      </w:r>
    </w:p>
    <w:p>
      <w:pPr>
        <w:pStyle w:val="ListBullet"/>
        <w:spacing w:after="40" w:line="252" w:lineRule="auto"/>
        <w:ind w:left="0"/>
      </w:pPr>
      <w:r>
        <w:rPr>
          <w:rFonts w:ascii="Aptos" w:hAnsi="Aptos"/>
          <w:sz w:val="21"/>
        </w:rPr>
        <w:t>Do not invent a new adjusted formula if one already exists.</w:t>
      </w:r>
    </w:p>
    <w:p>
      <w:pPr>
        <w:pStyle w:val="ListBullet"/>
        <w:spacing w:after="40" w:line="252" w:lineRule="auto"/>
        <w:ind w:left="0"/>
      </w:pPr>
      <w:r>
        <w:rPr>
          <w:rFonts w:ascii="Aptos" w:hAnsi="Aptos"/>
          <w:sz w:val="21"/>
        </w:rPr>
        <w:t>Do not hide raw one-game results; qualify them.</w:t>
      </w:r>
    </w:p>
    <w:p>
      <w:pPr>
        <w:pStyle w:val="ListBullet"/>
        <w:spacing w:after="40" w:line="252" w:lineRule="auto"/>
        <w:ind w:left="0"/>
      </w:pPr>
      <w:r>
        <w:rPr>
          <w:rFonts w:ascii="Aptos" w:hAnsi="Aptos"/>
          <w:sz w:val="21"/>
        </w:rPr>
        <w:t>Do not duplicate entity calculations across pages.</w:t>
      </w:r>
    </w:p>
    <w:p>
      <w:pPr>
        <w:pStyle w:val="Heading2"/>
        <w:keepNext/>
      </w:pPr>
      <w:r>
        <w:t>Small implementation steps</w:t>
      </w:r>
    </w:p>
    <w:p>
      <w:pPr>
        <w:pStyle w:val="Heading3"/>
        <w:keepNext/>
      </w:pPr>
      <w:r>
        <w:t>1. Build pairing rankings</w:t>
      </w:r>
    </w:p>
    <w:p>
      <w:pPr>
        <w:pStyle w:val="ListBullet"/>
        <w:spacing w:after="40" w:line="252" w:lineRule="auto"/>
        <w:ind w:left="0"/>
      </w:pPr>
      <w:r>
        <w:rPr>
          <w:rFonts w:ascii="Aptos" w:hAnsi="Aptos"/>
          <w:sz w:val="21"/>
        </w:rPr>
        <w:t>Raw win rate</w:t>
      </w:r>
    </w:p>
    <w:p>
      <w:pPr>
        <w:pStyle w:val="ListBullet"/>
        <w:spacing w:after="40" w:line="252" w:lineRule="auto"/>
        <w:ind w:left="0"/>
      </w:pPr>
      <w:r>
        <w:rPr>
          <w:rFonts w:ascii="Aptos" w:hAnsi="Aptos"/>
          <w:sz w:val="21"/>
        </w:rPr>
        <w:t>Adjusted win rate</w:t>
      </w:r>
    </w:p>
    <w:p>
      <w:pPr>
        <w:pStyle w:val="ListBullet"/>
        <w:spacing w:after="40" w:line="252" w:lineRule="auto"/>
        <w:ind w:left="0"/>
      </w:pPr>
      <w:r>
        <w:rPr>
          <w:rFonts w:ascii="Aptos" w:hAnsi="Aptos"/>
          <w:sz w:val="21"/>
        </w:rPr>
        <w:t>Games</w:t>
      </w:r>
    </w:p>
    <w:p>
      <w:pPr>
        <w:pStyle w:val="ListBullet"/>
        <w:spacing w:after="40" w:line="252" w:lineRule="auto"/>
        <w:ind w:left="0"/>
      </w:pPr>
      <w:r>
        <w:rPr>
          <w:rFonts w:ascii="Aptos" w:hAnsi="Aptos"/>
          <w:sz w:val="21"/>
        </w:rPr>
        <w:t>Wins</w:t>
      </w:r>
    </w:p>
    <w:p>
      <w:pPr>
        <w:pStyle w:val="ListBullet"/>
        <w:spacing w:after="40" w:line="252" w:lineRule="auto"/>
        <w:ind w:left="0"/>
      </w:pPr>
      <w:r>
        <w:rPr>
          <w:rFonts w:ascii="Aptos" w:hAnsi="Aptos"/>
          <w:sz w:val="21"/>
        </w:rPr>
        <w:t>Score</w:t>
      </w:r>
    </w:p>
    <w:p>
      <w:pPr>
        <w:pStyle w:val="ListBullet"/>
        <w:spacing w:after="40" w:line="252" w:lineRule="auto"/>
        <w:ind w:left="0"/>
      </w:pPr>
      <w:r>
        <w:rPr>
          <w:rFonts w:ascii="Aptos" w:hAnsi="Aptos"/>
          <w:sz w:val="21"/>
        </w:rPr>
        <w:t>Placement</w:t>
      </w:r>
    </w:p>
    <w:p>
      <w:pPr>
        <w:pStyle w:val="ListBullet"/>
        <w:spacing w:after="40" w:line="252" w:lineRule="auto"/>
        <w:ind w:left="0"/>
      </w:pPr>
      <w:r>
        <w:rPr>
          <w:rFonts w:ascii="Aptos" w:hAnsi="Aptos"/>
          <w:sz w:val="21"/>
        </w:rPr>
        <w:t>Generations</w:t>
      </w:r>
    </w:p>
    <w:p>
      <w:pPr>
        <w:pStyle w:val="ListBullet"/>
        <w:spacing w:after="40" w:line="252" w:lineRule="auto"/>
        <w:ind w:left="0"/>
      </w:pPr>
      <w:r>
        <w:rPr>
          <w:rFonts w:ascii="Aptos" w:hAnsi="Aptos"/>
          <w:sz w:val="21"/>
        </w:rPr>
        <w:t>Confidence</w:t>
      </w:r>
    </w:p>
    <w:p>
      <w:pPr>
        <w:pStyle w:val="ListBullet"/>
        <w:spacing w:after="40" w:line="252" w:lineRule="auto"/>
        <w:ind w:left="0"/>
      </w:pPr>
      <w:r>
        <w:rPr>
          <w:rFonts w:ascii="Aptos" w:hAnsi="Aptos"/>
          <w:sz w:val="21"/>
        </w:rPr>
        <w:t>Player distribution</w:t>
      </w:r>
    </w:p>
    <w:p>
      <w:pPr>
        <w:pStyle w:val="ListBullet"/>
        <w:spacing w:after="40" w:line="252" w:lineRule="auto"/>
        <w:ind w:left="0"/>
      </w:pPr>
      <w:r>
        <w:rPr>
          <w:rFonts w:ascii="Aptos" w:hAnsi="Aptos"/>
          <w:sz w:val="21"/>
        </w:rPr>
        <w:t>Final action where available</w:t>
      </w:r>
    </w:p>
    <w:p>
      <w:pPr>
        <w:pStyle w:val="Heading3"/>
        <w:keepNext/>
      </w:pPr>
      <w:r>
        <w:t>2. Define adjustment method</w:t>
      </w:r>
    </w:p>
    <w:p>
      <w:pPr>
        <w:pStyle w:val="ListBullet"/>
        <w:spacing w:after="40" w:line="252" w:lineRule="auto"/>
        <w:ind w:left="0"/>
      </w:pPr>
      <w:r>
        <w:rPr>
          <w:rFonts w:ascii="Aptos" w:hAnsi="Aptos"/>
          <w:sz w:val="21"/>
        </w:rPr>
        <w:t>Locate canonical method first.</w:t>
      </w:r>
    </w:p>
    <w:p>
      <w:pPr>
        <w:pStyle w:val="ListBullet"/>
        <w:spacing w:after="40" w:line="252" w:lineRule="auto"/>
        <w:ind w:left="0"/>
      </w:pPr>
      <w:r>
        <w:rPr>
          <w:rFonts w:ascii="Aptos" w:hAnsi="Aptos"/>
          <w:sz w:val="21"/>
        </w:rPr>
        <w:t>If absent, use documented configurable smoothing.</w:t>
      </w:r>
    </w:p>
    <w:p>
      <w:pPr>
        <w:pStyle w:val="ListBullet"/>
        <w:spacing w:after="40" w:line="252" w:lineRule="auto"/>
        <w:ind w:left="0"/>
      </w:pPr>
      <w:r>
        <w:rPr>
          <w:rFonts w:ascii="Aptos" w:hAnsi="Aptos"/>
          <w:sz w:val="21"/>
        </w:rPr>
        <w:t>Test prior mean, prior weight, ties, and nulls.</w:t>
      </w:r>
    </w:p>
    <w:p>
      <w:pPr>
        <w:pStyle w:val="Heading3"/>
        <w:keepNext/>
      </w:pPr>
      <w:r>
        <w:t>3. Build corporation and Prelude summaries</w:t>
      </w:r>
    </w:p>
    <w:p>
      <w:pPr>
        <w:pStyle w:val="ListBullet"/>
        <w:spacing w:after="40" w:line="252" w:lineRule="auto"/>
        <w:ind w:left="0"/>
      </w:pPr>
      <w:r>
        <w:rPr>
          <w:rFonts w:ascii="Aptos" w:hAnsi="Aptos"/>
          <w:sz w:val="21"/>
        </w:rPr>
        <w:t>Games</w:t>
      </w:r>
    </w:p>
    <w:p>
      <w:pPr>
        <w:pStyle w:val="ListBullet"/>
        <w:spacing w:after="40" w:line="252" w:lineRule="auto"/>
        <w:ind w:left="0"/>
      </w:pPr>
      <w:r>
        <w:rPr>
          <w:rFonts w:ascii="Aptos" w:hAnsi="Aptos"/>
          <w:sz w:val="21"/>
        </w:rPr>
        <w:t>Win rate</w:t>
      </w:r>
    </w:p>
    <w:p>
      <w:pPr>
        <w:pStyle w:val="ListBullet"/>
        <w:spacing w:after="40" w:line="252" w:lineRule="auto"/>
        <w:ind w:left="0"/>
      </w:pPr>
      <w:r>
        <w:rPr>
          <w:rFonts w:ascii="Aptos" w:hAnsi="Aptos"/>
          <w:sz w:val="21"/>
        </w:rPr>
        <w:t>Score</w:t>
      </w:r>
    </w:p>
    <w:p>
      <w:pPr>
        <w:pStyle w:val="ListBullet"/>
        <w:spacing w:after="40" w:line="252" w:lineRule="auto"/>
        <w:ind w:left="0"/>
      </w:pPr>
      <w:r>
        <w:rPr>
          <w:rFonts w:ascii="Aptos" w:hAnsi="Aptos"/>
          <w:sz w:val="21"/>
        </w:rPr>
        <w:t>Placement</w:t>
      </w:r>
    </w:p>
    <w:p>
      <w:pPr>
        <w:pStyle w:val="ListBullet"/>
        <w:spacing w:after="40" w:line="252" w:lineRule="auto"/>
        <w:ind w:left="0"/>
      </w:pPr>
      <w:r>
        <w:rPr>
          <w:rFonts w:ascii="Aptos" w:hAnsi="Aptos"/>
          <w:sz w:val="21"/>
        </w:rPr>
        <w:t>Period delta</w:t>
      </w:r>
    </w:p>
    <w:p>
      <w:pPr>
        <w:pStyle w:val="ListBullet"/>
        <w:spacing w:after="40" w:line="252" w:lineRule="auto"/>
        <w:ind w:left="0"/>
      </w:pPr>
      <w:r>
        <w:rPr>
          <w:rFonts w:ascii="Aptos" w:hAnsi="Aptos"/>
          <w:sz w:val="21"/>
        </w:rPr>
        <w:t>Player use</w:t>
      </w:r>
    </w:p>
    <w:p>
      <w:pPr>
        <w:pStyle w:val="ListBullet"/>
        <w:spacing w:after="40" w:line="252" w:lineRule="auto"/>
        <w:ind w:left="0"/>
      </w:pPr>
      <w:r>
        <w:rPr>
          <w:rFonts w:ascii="Aptos" w:hAnsi="Aptos"/>
          <w:sz w:val="21"/>
        </w:rPr>
        <w:t>Map</w:t>
      </w:r>
    </w:p>
    <w:p>
      <w:pPr>
        <w:pStyle w:val="ListBullet"/>
        <w:spacing w:after="40" w:line="252" w:lineRule="auto"/>
        <w:ind w:left="0"/>
      </w:pPr>
      <w:r>
        <w:rPr>
          <w:rFonts w:ascii="Aptos" w:hAnsi="Aptos"/>
          <w:sz w:val="21"/>
        </w:rPr>
        <w:t>Table size</w:t>
      </w:r>
    </w:p>
    <w:p>
      <w:pPr>
        <w:pStyle w:val="ListBullet"/>
        <w:spacing w:after="40" w:line="252" w:lineRule="auto"/>
        <w:ind w:left="0"/>
      </w:pPr>
      <w:r>
        <w:rPr>
          <w:rFonts w:ascii="Aptos" w:hAnsi="Aptos"/>
          <w:sz w:val="21"/>
        </w:rPr>
        <w:t>Tags</w:t>
      </w:r>
    </w:p>
    <w:p>
      <w:pPr>
        <w:pStyle w:val="ListBullet"/>
        <w:spacing w:after="40" w:line="252" w:lineRule="auto"/>
        <w:ind w:left="0"/>
      </w:pPr>
      <w:r>
        <w:rPr>
          <w:rFonts w:ascii="Aptos" w:hAnsi="Aptos"/>
          <w:sz w:val="21"/>
        </w:rPr>
        <w:t>Scoring composition</w:t>
      </w:r>
    </w:p>
    <w:p>
      <w:pPr>
        <w:pStyle w:val="ListBullet"/>
        <w:spacing w:after="40" w:line="252" w:lineRule="auto"/>
        <w:ind w:left="0"/>
      </w:pPr>
      <w:r>
        <w:rPr>
          <w:rFonts w:ascii="Aptos" w:hAnsi="Aptos"/>
          <w:sz w:val="21"/>
        </w:rPr>
        <w:t>Confidence</w:t>
      </w:r>
    </w:p>
    <w:p>
      <w:pPr>
        <w:pStyle w:val="Heading3"/>
        <w:keepNext/>
      </w:pPr>
      <w:r>
        <w:t>4. Add details and evidence</w:t>
      </w:r>
    </w:p>
    <w:p>
      <w:pPr>
        <w:pStyle w:val="ListBullet"/>
        <w:spacing w:after="40" w:line="252" w:lineRule="auto"/>
        <w:ind w:left="0"/>
      </w:pPr>
      <w:r>
        <w:rPr>
          <w:rFonts w:ascii="Aptos" w:hAnsi="Aptos"/>
          <w:sz w:val="21"/>
        </w:rPr>
        <w:t>Detail drawer/page</w:t>
      </w:r>
    </w:p>
    <w:p>
      <w:pPr>
        <w:pStyle w:val="ListBullet"/>
        <w:spacing w:after="40" w:line="252" w:lineRule="auto"/>
        <w:ind w:left="0"/>
      </w:pPr>
      <w:r>
        <w:rPr>
          <w:rFonts w:ascii="Aptos" w:hAnsi="Aptos"/>
          <w:sz w:val="21"/>
        </w:rPr>
        <w:t>Trend when sample supports it</w:t>
      </w:r>
    </w:p>
    <w:p>
      <w:pPr>
        <w:pStyle w:val="ListBullet"/>
        <w:spacing w:after="40" w:line="252" w:lineRule="auto"/>
        <w:ind w:left="0"/>
      </w:pPr>
      <w:r>
        <w:rPr>
          <w:rFonts w:ascii="Aptos" w:hAnsi="Aptos"/>
          <w:sz w:val="21"/>
        </w:rPr>
        <w:t>Recent games</w:t>
      </w:r>
    </w:p>
    <w:p>
      <w:pPr>
        <w:pStyle w:val="ListBullet"/>
        <w:spacing w:after="40" w:line="252" w:lineRule="auto"/>
        <w:ind w:left="0"/>
      </w:pPr>
      <w:r>
        <w:rPr>
          <w:rFonts w:ascii="Aptos" w:hAnsi="Aptos"/>
          <w:sz w:val="21"/>
        </w:rPr>
        <w:t>Entity links</w:t>
      </w:r>
    </w:p>
    <w:p>
      <w:pPr>
        <w:pStyle w:val="Heading3"/>
        <w:keepNext/>
      </w:pPr>
      <w:r>
        <w:t>5. Expand Compare</w:t>
      </w:r>
    </w:p>
    <w:p>
      <w:pPr>
        <w:pStyle w:val="ListBullet"/>
        <w:spacing w:after="40" w:line="252" w:lineRule="auto"/>
        <w:ind w:left="0"/>
      </w:pPr>
      <w:r>
        <w:rPr>
          <w:rFonts w:ascii="Aptos" w:hAnsi="Aptos"/>
          <w:sz w:val="21"/>
        </w:rPr>
        <w:t>Corporation</w:t>
      </w:r>
    </w:p>
    <w:p>
      <w:pPr>
        <w:pStyle w:val="ListBullet"/>
        <w:spacing w:after="40" w:line="252" w:lineRule="auto"/>
        <w:ind w:left="0"/>
      </w:pPr>
      <w:r>
        <w:rPr>
          <w:rFonts w:ascii="Aptos" w:hAnsi="Aptos"/>
          <w:sz w:val="21"/>
        </w:rPr>
        <w:t>Prelude</w:t>
      </w:r>
    </w:p>
    <w:p>
      <w:pPr>
        <w:pStyle w:val="ListBullet"/>
        <w:spacing w:after="40" w:line="252" w:lineRule="auto"/>
        <w:ind w:left="0"/>
      </w:pPr>
      <w:r>
        <w:rPr>
          <w:rFonts w:ascii="Aptos" w:hAnsi="Aptos"/>
          <w:sz w:val="21"/>
        </w:rPr>
        <w:t>Pairing comparison using canonical data</w:t>
      </w:r>
    </w:p>
    <w:p>
      <w:pPr>
        <w:spacing w:before="160" w:after="60"/>
      </w:pPr>
      <w:r>
        <w:rPr>
          <w:rFonts w:ascii="Aptos" w:hAnsi="Aptos"/>
          <w:b/>
          <w:color w:val="D9823B"/>
          <w:sz w:val="21"/>
        </w:rPr>
        <w:t>Copy-ready agent execution prompt</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Perform Phase 14 only: create reusable Corporation, Prelude, and Corporation + Prelude Pairing analytics for global, group, player, and comparison scopes.</w:t>
            </w:r>
            <w:r>
              <w:br/>
            </w:r>
            <w:r>
              <w:rPr>
                <w:rFonts w:ascii="Consolas" w:hAnsi="Consolas"/>
                <w:color w:val="1E2832"/>
                <w:sz w:val="17"/>
              </w:rPr>
            </w:r>
            <w:r>
              <w:br/>
            </w:r>
            <w:r>
              <w:rPr>
                <w:rFonts w:ascii="Consolas" w:hAnsi="Consolas"/>
                <w:color w:val="1E2832"/>
                <w:sz w:val="17"/>
              </w:rPr>
              <w:t>Refactor and reuse CorporationPreludePairingsPanel and existing repositories. Show raw win rate, confidence-adjusted win rate, games, wins, average score, average placement, average generations, confidence, player distribution, final-action context when available, and supporting games.</w:t>
            </w:r>
            <w:r>
              <w:br/>
            </w:r>
            <w:r>
              <w:rPr>
                <w:rFonts w:ascii="Consolas" w:hAnsi="Consolas"/>
                <w:color w:val="1E2832"/>
                <w:sz w:val="17"/>
              </w:rPr>
            </w:r>
            <w:r>
              <w:br/>
            </w:r>
            <w:r>
              <w:rPr>
                <w:rFonts w:ascii="Consolas" w:hAnsi="Consolas"/>
                <w:color w:val="1E2832"/>
                <w:sz w:val="17"/>
              </w:rPr>
              <w:t>Locate an existing adjustment method before introducing one. If none exists, implement a documented configurable smoothing method in one tested utility. Keep raw one-game 100% results visible but mark them experimental and exclude them from supported-leader conclusions.</w:t>
            </w:r>
            <w:r>
              <w:br/>
            </w:r>
            <w:r>
              <w:rPr>
                <w:rFonts w:ascii="Consolas" w:hAnsi="Consolas"/>
                <w:color w:val="1E2832"/>
                <w:sz w:val="17"/>
              </w:rPr>
            </w:r>
            <w:r>
              <w:br/>
            </w:r>
            <w:r>
              <w:rPr>
                <w:rFonts w:ascii="Consolas" w:hAnsi="Consolas"/>
                <w:color w:val="1E2832"/>
                <w:sz w:val="17"/>
              </w:rPr>
              <w:t>Build corporation and Prelude summaries using only available metrics, detail evidence, and comparison modes. Add unit tests for adjustments, confidence, ties, nulls, filters, and sorting.</w:t>
            </w:r>
          </w:p>
          <w:p>
            <w:r>
              <w:rPr>
                <w:b/>
              </w:rPr>
              <w:t>PRODUCTION GRAPHICS</w:t>
            </w:r>
          </w:p>
          <w:p>
            <w:pPr/>
            <w:r>
              <w:t>Use the existing Supabase corporation logos throughout corporation and pairing analytics. Resolve by canonical corporation ID or slug and use the shared CorporationLogo component in selectors, rankings, tables, player panels, details, supporting games, and Compare.</w:t>
            </w:r>
          </w:p>
          <w:p>
            <w:pPr>
              <w:spacing w:before="140" w:after="0" w:line="240" w:lineRule="auto"/>
            </w:pPr>
            <w:r>
              <w:rPr>
                <w:rFonts w:ascii="Consolas" w:hAnsi="Consolas"/>
                <w:b/>
                <w:color w:val="9A4A18"/>
                <w:sz w:val="17"/>
              </w:rPr>
              <w:t>CORPORATION AND PRELUDE DASHBOARD COMPOSITION</w:t>
            </w:r>
            <w:r>
              <w:br/>
            </w:r>
            <w:r>
              <w:rPr>
                <w:rFonts w:ascii="Consolas" w:hAnsi="Consolas"/>
                <w:color w:val="1E2832"/>
                <w:sz w:val="17"/>
              </w:rPr>
              <w:t>Build logo-rich ranked panels, pairing matrix or comparison chart, scoring composition, condition splits, trend, and supporting games.</w:t>
            </w:r>
            <w:r>
              <w:br/>
            </w:r>
            <w:r>
              <w:rPr>
                <w:rFonts w:ascii="Consolas" w:hAnsi="Consolas"/>
                <w:color w:val="1E2832"/>
                <w:sz w:val="17"/>
              </w:rPr>
              <w:t>Synchronize corporation or pairing selection across charts, table, detail drawer, and Compare links.</w:t>
            </w:r>
            <w:r>
              <w:br/>
            </w:r>
            <w:r>
              <w:rPr>
                <w:rFonts w:ascii="Consolas" w:hAnsi="Consolas"/>
                <w:color w:val="1E2832"/>
                <w:sz w:val="17"/>
              </w:rPr>
              <w:t>Use production corporation logos from Supabase everywhere an entity is visually identified.</w:t>
            </w:r>
          </w:p>
        </w:tc>
      </w:tr>
    </w:tbl>
    <w:p>
      <w:pPr>
        <w:spacing w:after="40"/>
      </w:pPr>
    </w:p>
    <w:p>
      <w:pPr>
        <w:pStyle w:val="Heading3"/>
      </w:pPr>
      <w:r>
        <w:t>6. Integrate Supabase corporation logos</w:t>
      </w:r>
    </w:p>
    <w:p>
      <w:pPr>
        <w:pStyle w:val="ListBullet"/>
      </w:pPr>
      <w:r>
        <w:t>Use production corporation logos in rankings, cards, selectors, tables, pairings, player summaries, details, supporting games, and Compare.</w:t>
      </w:r>
    </w:p>
    <w:p>
      <w:pPr>
        <w:pStyle w:val="ListBullet"/>
      </w:pPr>
      <w:r>
        <w:t>Resolve logos using canonical corporation IDs or slugs.</w:t>
      </w:r>
    </w:p>
    <w:p>
      <w:pPr>
        <w:pStyle w:val="ListBullet"/>
      </w:pPr>
      <w:r>
        <w:t>Preserve logo aspect ratios and support transparent assets on dark surfaces.</w:t>
      </w:r>
    </w:p>
    <w:p>
      <w:pPr>
        <w:pStyle w:val="ListBullet"/>
      </w:pPr>
      <w:r>
        <w:t>Use the corporation name beside the logo except where the graphic is explicitly decorative.</w:t>
      </w:r>
    </w:p>
    <w:p>
      <w:pPr>
        <w:pStyle w:val="Heading2"/>
        <w:keepNext/>
      </w:pPr>
      <w:r>
        <w:t>Acceptance checklist</w:t>
      </w:r>
    </w:p>
    <w:p>
      <w:pPr>
        <w:spacing w:after="40"/>
        <w:ind w:left="259" w:hanging="259"/>
      </w:pPr>
      <w:r>
        <w:rPr>
          <w:rFonts w:ascii="DejaVu Sans" w:hAnsi="DejaVu Sans"/>
          <w:sz w:val="21"/>
        </w:rPr>
        <w:t xml:space="preserve">☐ </w:t>
      </w:r>
      <w:r>
        <w:rPr>
          <w:rFonts w:ascii="Aptos" w:hAnsi="Aptos"/>
          <w:sz w:val="21"/>
        </w:rPr>
        <w:t>Entity analytics reuse one calculation layer.</w:t>
      </w:r>
    </w:p>
    <w:p>
      <w:pPr>
        <w:spacing w:after="40"/>
        <w:ind w:left="259" w:hanging="259"/>
      </w:pPr>
      <w:r>
        <w:rPr>
          <w:rFonts w:ascii="DejaVu Sans" w:hAnsi="DejaVu Sans"/>
          <w:sz w:val="21"/>
        </w:rPr>
        <w:t xml:space="preserve">☐ </w:t>
      </w:r>
      <w:r>
        <w:rPr>
          <w:rFonts w:ascii="Aptos" w:hAnsi="Aptos"/>
          <w:sz w:val="21"/>
        </w:rPr>
        <w:t>Raw and adjusted values are distinct.</w:t>
      </w:r>
    </w:p>
    <w:p>
      <w:pPr>
        <w:spacing w:after="40"/>
        <w:ind w:left="259" w:hanging="259"/>
      </w:pPr>
      <w:r>
        <w:rPr>
          <w:rFonts w:ascii="DejaVu Sans" w:hAnsi="DejaVu Sans"/>
          <w:sz w:val="21"/>
        </w:rPr>
        <w:t xml:space="preserve">☐ </w:t>
      </w:r>
      <w:r>
        <w:rPr>
          <w:rFonts w:ascii="Aptos" w:hAnsi="Aptos"/>
          <w:sz w:val="21"/>
        </w:rPr>
        <w:t>Experimental samples are visible but qualified.</w:t>
      </w:r>
    </w:p>
    <w:p>
      <w:pPr>
        <w:spacing w:after="40"/>
        <w:ind w:left="259" w:hanging="259"/>
      </w:pPr>
      <w:r>
        <w:rPr>
          <w:rFonts w:ascii="DejaVu Sans" w:hAnsi="DejaVu Sans"/>
          <w:sz w:val="21"/>
        </w:rPr>
        <w:t xml:space="preserve">☐ </w:t>
      </w:r>
      <w:r>
        <w:rPr>
          <w:rFonts w:ascii="Aptos" w:hAnsi="Aptos"/>
          <w:sz w:val="21"/>
        </w:rPr>
        <w:t>Details link to games.</w:t>
      </w:r>
    </w:p>
    <w:p>
      <w:pPr>
        <w:spacing w:after="40"/>
        <w:ind w:left="259" w:hanging="259"/>
      </w:pPr>
      <w:r>
        <w:rPr>
          <w:rFonts w:ascii="DejaVu Sans" w:hAnsi="DejaVu Sans"/>
          <w:sz w:val="21"/>
        </w:rPr>
        <w:t xml:space="preserve">☐ </w:t>
      </w:r>
      <w:r>
        <w:rPr>
          <w:rFonts w:ascii="Aptos" w:hAnsi="Aptos"/>
          <w:sz w:val="21"/>
        </w:rPr>
        <w:t>Compare uses canonical modules.</w:t>
      </w:r>
    </w:p>
    <w:p>
      <w:pPr>
        <w:spacing w:after="40"/>
        <w:ind w:left="259" w:hanging="259"/>
      </w:pPr>
      <w:r>
        <w:rPr>
          <w:rFonts w:ascii="DejaVu Sans" w:hAnsi="DejaVu Sans"/>
          <w:sz w:val="21"/>
        </w:rPr>
        <w:t xml:space="preserve">☐ </w:t>
      </w:r>
      <w:r>
        <w:rPr>
          <w:rFonts w:ascii="Aptos" w:hAnsi="Aptos"/>
          <w:sz w:val="21"/>
        </w:rPr>
        <w:t>Tests cover adjustment and confidence.</w:t>
      </w:r>
    </w:p>
    <w:p>
      <w:pPr/>
      <w:r>
        <w:t>☐ All visible corporation logos come from the audited Supabase source of truth.</w:t>
      </w:r>
    </w:p>
    <w:p>
      <w:pPr>
        <w:spacing w:after="40"/>
        <w:ind w:left="259" w:hanging="259"/>
      </w:pPr>
      <w:r>
        <w:rPr>
          <w:rFonts w:ascii="DejaVu Sans" w:hAnsi="DejaVu Sans"/>
          <w:sz w:val="21"/>
        </w:rPr>
        <w:t xml:space="preserve">☐ </w:t>
      </w:r>
      <w:r>
        <w:rPr>
          <w:rFonts w:ascii="Aptos" w:hAnsi="Aptos"/>
          <w:sz w:val="21"/>
        </w:rPr>
        <w:t>Corporation and Prelude dashboards combine ranking, pairing, composition, conditions, trends, and evidence.</w:t>
      </w:r>
    </w:p>
    <w:p>
      <w:pPr>
        <w:spacing w:after="40"/>
        <w:ind w:left="259" w:hanging="259"/>
      </w:pPr>
      <w:r>
        <w:rPr>
          <w:rFonts w:ascii="DejaVu Sans" w:hAnsi="DejaVu Sans"/>
          <w:sz w:val="21"/>
        </w:rPr>
        <w:t xml:space="preserve">☐ </w:t>
      </w:r>
      <w:r>
        <w:rPr>
          <w:rFonts w:ascii="Aptos" w:hAnsi="Aptos"/>
          <w:sz w:val="21"/>
        </w:rPr>
        <w:t>Corporation logos are resolved from Supabase through one shared layer.</w:t>
      </w:r>
    </w:p>
    <w:p>
      <w:pPr>
        <w:pStyle w:val="Heading2"/>
        <w:keepNext/>
      </w:pPr>
      <w:r>
        <w:t>Required agent handoff</w:t>
      </w:r>
    </w:p>
    <w:p>
      <w:pPr>
        <w:pStyle w:val="ListBullet"/>
        <w:spacing w:after="40" w:line="252" w:lineRule="auto"/>
        <w:ind w:left="0"/>
      </w:pPr>
      <w:r>
        <w:rPr>
          <w:rFonts w:ascii="Aptos" w:hAnsi="Aptos"/>
          <w:sz w:val="21"/>
        </w:rPr>
        <w:t>Summarize the implementation and the user-visible result.</w:t>
      </w:r>
    </w:p>
    <w:p>
      <w:pPr>
        <w:pStyle w:val="ListBullet"/>
        <w:spacing w:after="40" w:line="252" w:lineRule="auto"/>
        <w:ind w:left="0"/>
      </w:pPr>
      <w:r>
        <w:rPr>
          <w:rFonts w:ascii="Aptos" w:hAnsi="Aptos"/>
          <w:sz w:val="21"/>
        </w:rPr>
        <w:t>List every file created, modified, moved, or retired.</w:t>
      </w:r>
    </w:p>
    <w:p>
      <w:pPr>
        <w:pStyle w:val="ListBullet"/>
        <w:spacing w:after="40" w:line="252" w:lineRule="auto"/>
        <w:ind w:left="0"/>
      </w:pPr>
      <w:r>
        <w:rPr>
          <w:rFonts w:ascii="Aptos" w:hAnsi="Aptos"/>
          <w:sz w:val="21"/>
        </w:rPr>
        <w:t>List existing components and repository functions reused.</w:t>
      </w:r>
    </w:p>
    <w:p>
      <w:pPr>
        <w:pStyle w:val="ListBullet"/>
        <w:spacing w:after="40" w:line="252" w:lineRule="auto"/>
        <w:ind w:left="0"/>
      </w:pPr>
      <w:r>
        <w:rPr>
          <w:rFonts w:ascii="Aptos" w:hAnsi="Aptos"/>
          <w:sz w:val="21"/>
        </w:rPr>
        <w:t>Explain any analytics calculation added or changed.</w:t>
      </w:r>
    </w:p>
    <w:p>
      <w:pPr>
        <w:pStyle w:val="ListBullet"/>
        <w:spacing w:after="40" w:line="252" w:lineRule="auto"/>
        <w:ind w:left="0"/>
      </w:pPr>
      <w:r>
        <w:rPr>
          <w:rFonts w:ascii="Aptos" w:hAnsi="Aptos"/>
          <w:sz w:val="21"/>
        </w:rPr>
        <w:t>Report database, query, schema, migration, or environment changes.</w:t>
      </w:r>
    </w:p>
    <w:p>
      <w:pPr>
        <w:pStyle w:val="ListBullet"/>
        <w:spacing w:after="40" w:line="252" w:lineRule="auto"/>
        <w:ind w:left="0"/>
      </w:pPr>
      <w:r>
        <w:rPr>
          <w:rFonts w:ascii="Aptos" w:hAnsi="Aptos"/>
          <w:sz w:val="21"/>
        </w:rPr>
        <w:t>Report tests and commands run, including failures that predated the phase.</w:t>
      </w:r>
    </w:p>
    <w:p>
      <w:pPr>
        <w:pStyle w:val="ListBullet"/>
        <w:spacing w:after="40" w:line="252" w:lineRule="auto"/>
        <w:ind w:left="0"/>
      </w:pPr>
      <w:r>
        <w:rPr>
          <w:rFonts w:ascii="Aptos" w:hAnsi="Aptos"/>
          <w:sz w:val="21"/>
        </w:rPr>
        <w:t>Provide desktop and mobile screenshots when UI work was performed.</w:t>
      </w:r>
    </w:p>
    <w:p>
      <w:pPr>
        <w:pStyle w:val="ListBullet"/>
        <w:spacing w:after="40" w:line="252" w:lineRule="auto"/>
        <w:ind w:left="0"/>
      </w:pPr>
      <w:r>
        <w:rPr>
          <w:rFonts w:ascii="Aptos" w:hAnsi="Aptos"/>
          <w:sz w:val="21"/>
        </w:rPr>
        <w:t>List unresolved data gaps, assumptions, risks, and recommended next work.</w:t>
      </w:r>
    </w:p>
    <w:p>
      <w:r>
        <w:br w:type="page"/>
      </w:r>
    </w:p>
    <w:p>
      <w:pPr>
        <w:pStyle w:val="Heading1"/>
        <w:keepNext/>
        <w:pageBreakBefore/>
        <w:pBdr>
          <w:bottom w:val="single" w:sz="8" w:space="4" w:color="D9823B"/>
        </w:pBdr>
      </w:pPr>
      <w:r>
        <w:t>Phase 15 - Scoring Identity and Play Style</w:t>
      </w:r>
    </w:p>
    <w:p>
      <w:pPr>
        <w:pStyle w:val="Subtitle"/>
        <w:keepNext w:val="0"/>
        <w:spacing w:after="200" w:before="0" w:line="259" w:lineRule="auto"/>
      </w:pPr>
      <w:r>
        <w:rPr>
          <w:rFonts w:ascii="Aptos" w:hAnsi="Aptos"/>
        </w:rPr>
        <w:t>Complete the detailed player scoring and style views using current components and clearer hierarchy.</w:t>
      </w:r>
    </w:p>
    <w:p>
      <w:pPr>
        <w:pStyle w:val="Heading2"/>
        <w:keepNext/>
      </w:pPr>
      <w:r>
        <w:t>Recommended agent and effort</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2376"/>
            <w:vAlign w:val="center"/>
            <w:tcMar>
              <w:top w:w="80" w:type="dxa"/>
              <w:start w:w="90" w:type="dxa"/>
              <w:bottom w:w="80" w:type="dxa"/>
              <w:end w:w="90" w:type="dxa"/>
            </w:tcMar>
            <w:shd w:fill="5A2E18"/>
          </w:tcPr>
          <w:p>
            <w:pPr>
              <w:spacing w:after="0" w:before="0"/>
            </w:pPr>
            <w:r>
              <w:rPr>
                <w:b/>
                <w:color w:val="FFFFFF"/>
                <w:sz w:val="16"/>
              </w:rPr>
              <w:t>Field</w:t>
            </w:r>
          </w:p>
        </w:tc>
        <w:tc>
          <w:tcPr>
            <w:tcW w:type="dxa" w:w="7272"/>
            <w:vAlign w:val="center"/>
            <w:tcMar>
              <w:top w:w="80" w:type="dxa"/>
              <w:start w:w="90" w:type="dxa"/>
              <w:bottom w:w="80" w:type="dxa"/>
              <w:end w:w="90" w:type="dxa"/>
            </w:tcMar>
            <w:shd w:fill="5A2E18"/>
          </w:tcPr>
          <w:p>
            <w:pPr>
              <w:spacing w:after="0" w:before="0"/>
            </w:pPr>
            <w:r>
              <w:rPr>
                <w:b/>
                <w:color w:val="FFFFFF"/>
                <w:sz w:val="16"/>
              </w:rPr>
              <w:t>Recommendation</w:t>
            </w:r>
          </w:p>
        </w:tc>
      </w:tr>
      <w:tr>
        <w:trPr>
          <w:cantSplit/>
        </w:trPr>
        <w:tc>
          <w:tcPr>
            <w:tcW w:type="dxa" w:w="2376"/>
            <w:vAlign w:val="center"/>
            <w:tcMar>
              <w:top w:w="80" w:type="dxa"/>
              <w:start w:w="90" w:type="dxa"/>
              <w:bottom w:w="80" w:type="dxa"/>
              <w:end w:w="90" w:type="dxa"/>
            </w:tcMar>
          </w:tcPr>
          <w:p>
            <w:pPr>
              <w:spacing w:after="0" w:before="0"/>
            </w:pPr>
            <w:r>
              <w:rPr>
                <w:sz w:val="16"/>
              </w:rPr>
              <w:t>Preferred execution</w:t>
            </w:r>
          </w:p>
        </w:tc>
        <w:tc>
          <w:tcPr>
            <w:tcW w:type="dxa" w:w="7272"/>
            <w:vAlign w:val="center"/>
            <w:tcMar>
              <w:top w:w="80" w:type="dxa"/>
              <w:start w:w="90" w:type="dxa"/>
              <w:bottom w:w="80" w:type="dxa"/>
              <w:end w:w="90" w:type="dxa"/>
            </w:tcMar>
          </w:tcPr>
          <w:p>
            <w:pPr>
              <w:spacing w:after="0" w:before="0"/>
            </w:pPr>
            <w:r>
              <w:rPr>
                <w:sz w:val="16"/>
              </w:rPr>
              <w:t>Claude Code</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configuration</w:t>
            </w:r>
          </w:p>
        </w:tc>
        <w:tc>
          <w:tcPr>
            <w:tcW w:type="dxa" w:w="7272"/>
            <w:vAlign w:val="center"/>
            <w:tcMar>
              <w:top w:w="80" w:type="dxa"/>
              <w:start w:w="90" w:type="dxa"/>
              <w:bottom w:w="80" w:type="dxa"/>
              <w:end w:w="90" w:type="dxa"/>
            </w:tcMar>
            <w:shd w:fill="F1E9E2"/>
          </w:tcPr>
          <w:p>
            <w:pPr>
              <w:spacing w:after="0" w:before="0"/>
            </w:pPr>
            <w:r>
              <w:rPr>
                <w:sz w:val="16"/>
              </w:rPr>
              <w:t>Claude Sonnet 5 - xhigh effort</w:t>
            </w:r>
          </w:p>
        </w:tc>
      </w:tr>
      <w:tr>
        <w:trPr>
          <w:cantSplit/>
        </w:trPr>
        <w:tc>
          <w:tcPr>
            <w:tcW w:type="dxa" w:w="2376"/>
            <w:vAlign w:val="center"/>
            <w:tcMar>
              <w:top w:w="80" w:type="dxa"/>
              <w:start w:w="90" w:type="dxa"/>
              <w:bottom w:w="80" w:type="dxa"/>
              <w:end w:w="90" w:type="dxa"/>
            </w:tcMar>
          </w:tcPr>
          <w:p>
            <w:pPr>
              <w:spacing w:after="0" w:before="0"/>
            </w:pPr>
            <w:r>
              <w:rPr>
                <w:sz w:val="16"/>
              </w:rPr>
              <w:t>Acceptable alternate</w:t>
            </w:r>
          </w:p>
        </w:tc>
        <w:tc>
          <w:tcPr>
            <w:tcW w:type="dxa" w:w="7272"/>
            <w:vAlign w:val="center"/>
            <w:tcMar>
              <w:top w:w="80" w:type="dxa"/>
              <w:start w:w="90" w:type="dxa"/>
              <w:bottom w:w="80" w:type="dxa"/>
              <w:end w:w="90" w:type="dxa"/>
            </w:tcMar>
          </w:tcPr>
          <w:p>
            <w:pPr>
              <w:spacing w:after="0" w:before="0"/>
            </w:pPr>
            <w:r>
              <w:rPr>
                <w:sz w:val="16"/>
              </w:rPr>
              <w:t>Codex GPT-5.6 Sol - High - Standard</w:t>
            </w:r>
          </w:p>
        </w:tc>
      </w:tr>
      <w:tr>
        <w:trPr>
          <w:cantSplit/>
        </w:trPr>
        <w:tc>
          <w:tcPr>
            <w:tcW w:type="dxa" w:w="2376"/>
            <w:vAlign w:val="center"/>
            <w:tcMar>
              <w:top w:w="80" w:type="dxa"/>
              <w:start w:w="90" w:type="dxa"/>
              <w:bottom w:w="80" w:type="dxa"/>
              <w:end w:w="90" w:type="dxa"/>
            </w:tcMar>
            <w:shd w:fill="F1E9E2"/>
          </w:tcPr>
          <w:p>
            <w:pPr>
              <w:spacing w:after="0" w:before="0"/>
            </w:pPr>
            <w:r>
              <w:rPr>
                <w:sz w:val="16"/>
              </w:rPr>
              <w:t>Independent reviewer</w:t>
            </w:r>
          </w:p>
        </w:tc>
        <w:tc>
          <w:tcPr>
            <w:tcW w:type="dxa" w:w="7272"/>
            <w:vAlign w:val="center"/>
            <w:tcMar>
              <w:top w:w="80" w:type="dxa"/>
              <w:start w:w="90" w:type="dxa"/>
              <w:bottom w:w="80" w:type="dxa"/>
              <w:end w:w="90" w:type="dxa"/>
            </w:tcMar>
            <w:shd w:fill="F1E9E2"/>
          </w:tcPr>
          <w:p>
            <w:pPr>
              <w:spacing w:after="0" w:before="0"/>
            </w:pPr>
            <w:r>
              <w:rPr>
                <w:sz w:val="16"/>
              </w:rPr>
              <w:t>Codex GPT-5.6 Sol - Extra High for scoring calculations and regression review</w:t>
            </w:r>
          </w:p>
        </w:tc>
      </w:tr>
      <w:tr>
        <w:trPr>
          <w:cantSplit/>
        </w:trPr>
        <w:tc>
          <w:tcPr>
            <w:tcW w:type="dxa" w:w="2376"/>
            <w:vAlign w:val="center"/>
            <w:tcMar>
              <w:top w:w="80" w:type="dxa"/>
              <w:start w:w="90" w:type="dxa"/>
              <w:bottom w:w="80" w:type="dxa"/>
              <w:end w:w="90" w:type="dxa"/>
            </w:tcMar>
          </w:tcPr>
          <w:p>
            <w:pPr>
              <w:spacing w:after="0" w:before="0"/>
            </w:pPr>
            <w:r>
              <w:rPr>
                <w:sz w:val="16"/>
              </w:rPr>
              <w:t>Handoff sensitivity</w:t>
            </w:r>
          </w:p>
        </w:tc>
        <w:tc>
          <w:tcPr>
            <w:tcW w:type="dxa" w:w="7272"/>
            <w:vAlign w:val="center"/>
            <w:tcMar>
              <w:top w:w="80" w:type="dxa"/>
              <w:start w:w="90" w:type="dxa"/>
              <w:bottom w:w="80" w:type="dxa"/>
              <w:end w:w="90" w:type="dxa"/>
            </w:tcMar>
          </w:tcPr>
          <w:p>
            <w:pPr>
              <w:spacing w:after="0" w:before="0"/>
            </w:pPr>
            <w:r>
              <w:rPr>
                <w:sz w:val="16"/>
              </w:rPr>
              <w:t>High</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handoff pattern</w:t>
            </w:r>
          </w:p>
        </w:tc>
        <w:tc>
          <w:tcPr>
            <w:tcW w:type="dxa" w:w="7272"/>
            <w:vAlign w:val="center"/>
            <w:tcMar>
              <w:top w:w="80" w:type="dxa"/>
              <w:start w:w="90" w:type="dxa"/>
              <w:bottom w:w="80" w:type="dxa"/>
              <w:end w:w="90" w:type="dxa"/>
            </w:tcMar>
            <w:shd w:fill="F1E9E2"/>
          </w:tcPr>
          <w:p>
            <w:pPr>
              <w:spacing w:after="0" w:before="0"/>
            </w:pPr>
            <w:r>
              <w:rPr>
                <w:sz w:val="16"/>
              </w:rPr>
              <w:t>Claude builds the scoring and style composition using existing contracts. Codex verifies all scoring-source math, scope labels, and trend calculations.</w:t>
            </w:r>
          </w:p>
        </w:tc>
      </w:tr>
    </w:tbl>
    <w:p/>
    <w:tbl>
      <w:tblPr>
        <w:tblStyle w:val="TableGrid"/>
        <w:tblW w:type="auto" w:w="0"/>
        <w:tblLook w:firstColumn="1" w:firstRow="1" w:lastColumn="0" w:lastRow="0" w:noHBand="0" w:noVBand="1" w:val="04A0"/>
      </w:tblPr>
      <w:tblGrid>
        <w:gridCol w:w="4997"/>
        <w:gridCol w:w="4997"/>
      </w:tblGrid>
      <w:tr>
        <w:trPr>
          <w:cantSplit/>
        </w:trPr>
        <w:tc>
          <w:tcPr>
            <w:tcW w:type="dxa" w:w="4997"/>
            <w:shd w:fill="5A2E18"/>
            <w:tcMar>
              <w:top w:w="80" w:type="dxa"/>
              <w:start w:w="90" w:type="dxa"/>
              <w:bottom w:w="80" w:type="dxa"/>
              <w:end w:w="90" w:type="dxa"/>
            </w:tcMar>
            <w:vAlign w:val="center"/>
          </w:tcPr>
          <w:p>
            <w:r>
              <w:rPr>
                <w:b/>
                <w:color w:val="FFFFFF"/>
                <w:sz w:val="18"/>
              </w:rPr>
              <w:t>Stop rule</w:t>
            </w:r>
          </w:p>
        </w:tc>
        <w:tc>
          <w:tcPr>
            <w:tcW w:type="dxa" w:w="4997"/>
            <w:shd w:fill="FFF4E5"/>
            <w:tcMar>
              <w:top w:w="80" w:type="dxa"/>
              <w:start w:w="90" w:type="dxa"/>
              <w:bottom w:w="80" w:type="dxa"/>
              <w:end w:w="90" w:type="dxa"/>
            </w:tcMar>
            <w:vAlign w:val="center"/>
          </w:tcPr>
          <w:p>
            <w:r>
              <w:rPr>
                <w:sz w:val="18"/>
              </w:rPr>
              <w:t>Complete only this phase or its explicitly assigned substep. Commit, write the handoff file, and stop before beginning the next phase.</w:t>
            </w:r>
          </w:p>
        </w:tc>
      </w:tr>
    </w:tbl>
    <w:p>
      <w:pPr>
        <w:pStyle w:val="Heading2"/>
        <w:keepNext/>
      </w:pPr>
      <w:r>
        <w:t>Outcome of this phase</w:t>
      </w:r>
    </w:p>
    <w:p>
      <w:pPr>
        <w:keepNext w:val="0"/>
        <w:spacing w:after="100" w:before="0" w:line="259" w:lineRule="auto"/>
      </w:pPr>
      <w:r>
        <w:rPr>
          <w:rFonts w:ascii="Aptos" w:hAnsi="Aptos"/>
        </w:rPr>
        <w:t>Scoring-source composition, benchmark comparison, style ranking, trend, and recent evidence.</w:t>
      </w:r>
    </w:p>
    <w:p>
      <w:pPr>
        <w:pStyle w:val="Heading2"/>
        <w:keepNext/>
      </w:pPr>
      <w:r>
        <w:t>Why this phase comes now</w:t>
      </w:r>
    </w:p>
    <w:p>
      <w:pPr>
        <w:keepNext w:val="0"/>
        <w:spacing w:after="100" w:before="0" w:line="259" w:lineRule="auto"/>
      </w:pPr>
      <w:r>
        <w:rPr>
          <w:rFonts w:ascii="Aptos" w:hAnsi="Aptos"/>
        </w:rPr>
        <w:t>Score Profile, Score Source Radar, Style Effectiveness, and Best Style Snapshot currently overlap and need one coordinated experience.</w:t>
      </w:r>
    </w:p>
    <w:p>
      <w:pPr>
        <w:pStyle w:val="Heading2"/>
        <w:keepNext/>
      </w:pPr>
      <w:r>
        <w:t>Prerequisites</w:t>
      </w:r>
    </w:p>
    <w:p>
      <w:pPr>
        <w:pStyle w:val="ListBullet"/>
        <w:spacing w:after="40" w:line="252" w:lineRule="auto"/>
        <w:ind w:left="0"/>
      </w:pPr>
      <w:r>
        <w:rPr>
          <w:rFonts w:ascii="Aptos" w:hAnsi="Aptos"/>
          <w:sz w:val="21"/>
        </w:rPr>
        <w:t>Individual Insights baseline is stable.</w:t>
      </w:r>
    </w:p>
    <w:p>
      <w:pPr>
        <w:pStyle w:val="ListBullet"/>
        <w:spacing w:after="40" w:line="252" w:lineRule="auto"/>
        <w:ind w:left="0"/>
      </w:pPr>
      <w:r>
        <w:rPr>
          <w:rFonts w:ascii="Aptos" w:hAnsi="Aptos"/>
          <w:sz w:val="21"/>
        </w:rPr>
        <w:t>Canonical score and style scopes are defined.</w:t>
      </w:r>
    </w:p>
    <w:p>
      <w:pPr>
        <w:pStyle w:val="Heading2"/>
        <w:keepNext/>
      </w:pPr>
      <w:r>
        <w:t>Inspect before editing</w:t>
      </w:r>
    </w:p>
    <w:p>
      <w:pPr>
        <w:pStyle w:val="ListBullet"/>
        <w:spacing w:after="40" w:line="252" w:lineRule="auto"/>
        <w:ind w:left="0"/>
      </w:pPr>
      <w:r>
        <w:rPr>
          <w:rFonts w:ascii="Aptos" w:hAnsi="Aptos"/>
          <w:sz w:val="21"/>
        </w:rPr>
        <w:t>ScoreProfilePanel</w:t>
      </w:r>
    </w:p>
    <w:p>
      <w:pPr>
        <w:pStyle w:val="ListBullet"/>
        <w:spacing w:after="40" w:line="252" w:lineRule="auto"/>
        <w:ind w:left="0"/>
      </w:pPr>
      <w:r>
        <w:rPr>
          <w:rFonts w:ascii="Aptos" w:hAnsi="Aptos"/>
          <w:sz w:val="21"/>
        </w:rPr>
        <w:t>ScoreSourceRadar</w:t>
      </w:r>
    </w:p>
    <w:p>
      <w:pPr>
        <w:pStyle w:val="ListBullet"/>
        <w:spacing w:after="40" w:line="252" w:lineRule="auto"/>
        <w:ind w:left="0"/>
      </w:pPr>
      <w:r>
        <w:rPr>
          <w:rFonts w:ascii="Aptos" w:hAnsi="Aptos"/>
          <w:sz w:val="21"/>
        </w:rPr>
        <w:t>ScoreSourceList</w:t>
      </w:r>
    </w:p>
    <w:p>
      <w:pPr>
        <w:pStyle w:val="ListBullet"/>
        <w:spacing w:after="40" w:line="252" w:lineRule="auto"/>
        <w:ind w:left="0"/>
      </w:pPr>
      <w:r>
        <w:rPr>
          <w:rFonts w:ascii="Aptos" w:hAnsi="Aptos"/>
          <w:sz w:val="21"/>
        </w:rPr>
        <w:t>StyleEffectivenessPanel</w:t>
      </w:r>
    </w:p>
    <w:p>
      <w:pPr>
        <w:pStyle w:val="ListBullet"/>
        <w:spacing w:after="40" w:line="252" w:lineRule="auto"/>
        <w:ind w:left="0"/>
      </w:pPr>
      <w:r>
        <w:rPr>
          <w:rFonts w:ascii="Aptos" w:hAnsi="Aptos"/>
          <w:sz w:val="21"/>
        </w:rPr>
        <w:t>Best Style Snapshot content</w:t>
      </w:r>
    </w:p>
    <w:p>
      <w:pPr>
        <w:pStyle w:val="ListBullet"/>
        <w:spacing w:after="40" w:line="252" w:lineRule="auto"/>
        <w:ind w:left="0"/>
      </w:pPr>
      <w:r>
        <w:rPr>
          <w:rFonts w:ascii="Aptos" w:hAnsi="Aptos"/>
          <w:sz w:val="21"/>
        </w:rPr>
        <w:t>Trend Over Time</w:t>
      </w:r>
    </w:p>
    <w:p>
      <w:pPr>
        <w:pStyle w:val="ListBullet"/>
        <w:spacing w:after="40" w:line="252" w:lineRule="auto"/>
        <w:ind w:left="0"/>
      </w:pPr>
      <w:r>
        <w:rPr>
          <w:rFonts w:ascii="Aptos" w:hAnsi="Aptos"/>
          <w:sz w:val="21"/>
        </w:rPr>
        <w:t>Recent games</w:t>
      </w:r>
    </w:p>
    <w:p>
      <w:pPr>
        <w:pStyle w:val="ListBullet"/>
        <w:spacing w:after="40" w:line="252" w:lineRule="auto"/>
        <w:ind w:left="0"/>
      </w:pPr>
      <w:r>
        <w:rPr>
          <w:rFonts w:ascii="Aptos" w:hAnsi="Aptos"/>
          <w:sz w:val="21"/>
        </w:rPr>
        <w:t>Global/group benchmark rows</w:t>
      </w:r>
    </w:p>
    <w:p>
      <w:pPr>
        <w:pStyle w:val="Heading2"/>
        <w:keepNext/>
      </w:pPr>
      <w:r>
        <w:t>Do not do in this phase</w:t>
      </w:r>
    </w:p>
    <w:p>
      <w:pPr>
        <w:pStyle w:val="ListBullet"/>
        <w:spacing w:after="40" w:line="252" w:lineRule="auto"/>
        <w:ind w:left="0"/>
      </w:pPr>
      <w:r>
        <w:rPr>
          <w:rFonts w:ascii="Aptos" w:hAnsi="Aptos"/>
          <w:sz w:val="21"/>
        </w:rPr>
        <w:t>Do not make radar the only view.</w:t>
      </w:r>
    </w:p>
    <w:p>
      <w:pPr>
        <w:pStyle w:val="ListBullet"/>
        <w:spacing w:after="40" w:line="252" w:lineRule="auto"/>
        <w:ind w:left="0"/>
      </w:pPr>
      <w:r>
        <w:rPr>
          <w:rFonts w:ascii="Aptos" w:hAnsi="Aptos"/>
          <w:sz w:val="21"/>
        </w:rPr>
        <w:t>Do not mix preferred-style subset metrics with all classified games.</w:t>
      </w:r>
    </w:p>
    <w:p>
      <w:pPr>
        <w:pStyle w:val="ListBullet"/>
        <w:spacing w:after="40" w:line="252" w:lineRule="auto"/>
        <w:ind w:left="0"/>
      </w:pPr>
      <w:r>
        <w:rPr>
          <w:rFonts w:ascii="Aptos" w:hAnsi="Aptos"/>
          <w:sz w:val="21"/>
        </w:rPr>
        <w:t>Do not hard-code selected player names.</w:t>
      </w:r>
    </w:p>
    <w:p>
      <w:pPr>
        <w:pStyle w:val="Heading2"/>
        <w:keepNext/>
      </w:pPr>
      <w:r>
        <w:t>Small implementation steps</w:t>
      </w:r>
    </w:p>
    <w:p>
      <w:pPr>
        <w:pStyle w:val="Heading3"/>
        <w:keepNext/>
      </w:pPr>
      <w:r>
        <w:t>1. Build Scoring Identity</w:t>
      </w:r>
    </w:p>
    <w:p>
      <w:pPr>
        <w:pStyle w:val="ListBullet"/>
        <w:spacing w:after="40" w:line="252" w:lineRule="auto"/>
        <w:ind w:left="0"/>
      </w:pPr>
      <w:r>
        <w:rPr>
          <w:rFonts w:ascii="Aptos" w:hAnsi="Aptos"/>
          <w:sz w:val="21"/>
        </w:rPr>
        <w:t>Score-source averages</w:t>
      </w:r>
    </w:p>
    <w:p>
      <w:pPr>
        <w:pStyle w:val="ListBullet"/>
        <w:spacing w:after="40" w:line="252" w:lineRule="auto"/>
        <w:ind w:left="0"/>
      </w:pPr>
      <w:r>
        <w:rPr>
          <w:rFonts w:ascii="Aptos" w:hAnsi="Aptos"/>
          <w:sz w:val="21"/>
        </w:rPr>
        <w:t>Share of tracked score</w:t>
      </w:r>
    </w:p>
    <w:p>
      <w:pPr>
        <w:pStyle w:val="ListBullet"/>
        <w:spacing w:after="40" w:line="252" w:lineRule="auto"/>
        <w:ind w:left="0"/>
      </w:pPr>
      <w:r>
        <w:rPr>
          <w:rFonts w:ascii="Aptos" w:hAnsi="Aptos"/>
          <w:sz w:val="21"/>
        </w:rPr>
        <w:t>Benchmark difference</w:t>
      </w:r>
    </w:p>
    <w:p>
      <w:pPr>
        <w:pStyle w:val="ListBullet"/>
        <w:spacing w:after="40" w:line="252" w:lineRule="auto"/>
        <w:ind w:left="0"/>
      </w:pPr>
      <w:r>
        <w:rPr>
          <w:rFonts w:ascii="Aptos" w:hAnsi="Aptos"/>
          <w:sz w:val="21"/>
        </w:rPr>
        <w:t>Balance</w:t>
      </w:r>
    </w:p>
    <w:p>
      <w:pPr>
        <w:pStyle w:val="ListBullet"/>
        <w:spacing w:after="40" w:line="252" w:lineRule="auto"/>
        <w:ind w:left="0"/>
      </w:pPr>
      <w:r>
        <w:rPr>
          <w:rFonts w:ascii="Aptos" w:hAnsi="Aptos"/>
          <w:sz w:val="21"/>
        </w:rPr>
        <w:t>Strongest source</w:t>
      </w:r>
    </w:p>
    <w:p>
      <w:pPr>
        <w:pStyle w:val="ListBullet"/>
        <w:spacing w:after="40" w:line="252" w:lineRule="auto"/>
        <w:ind w:left="0"/>
      </w:pPr>
      <w:r>
        <w:rPr>
          <w:rFonts w:ascii="Aptos" w:hAnsi="Aptos"/>
          <w:sz w:val="21"/>
        </w:rPr>
        <w:t>Reliability when derivable</w:t>
      </w:r>
    </w:p>
    <w:p>
      <w:pPr>
        <w:pStyle w:val="ListBullet"/>
        <w:spacing w:after="40" w:line="252" w:lineRule="auto"/>
        <w:ind w:left="0"/>
      </w:pPr>
      <w:r>
        <w:rPr>
          <w:rFonts w:ascii="Aptos" w:hAnsi="Aptos"/>
          <w:sz w:val="21"/>
        </w:rPr>
        <w:t>Distribution</w:t>
      </w:r>
    </w:p>
    <w:p>
      <w:pPr>
        <w:pStyle w:val="ListBullet"/>
        <w:spacing w:after="40" w:line="252" w:lineRule="auto"/>
        <w:ind w:left="0"/>
      </w:pPr>
      <w:r>
        <w:rPr>
          <w:rFonts w:ascii="Aptos" w:hAnsi="Aptos"/>
          <w:sz w:val="21"/>
        </w:rPr>
        <w:t>Trend</w:t>
      </w:r>
    </w:p>
    <w:p>
      <w:pPr>
        <w:pStyle w:val="ListBullet"/>
        <w:spacing w:after="40" w:line="252" w:lineRule="auto"/>
        <w:ind w:left="0"/>
      </w:pPr>
      <w:r>
        <w:rPr>
          <w:rFonts w:ascii="Aptos" w:hAnsi="Aptos"/>
          <w:sz w:val="21"/>
        </w:rPr>
        <w:t>Recent games</w:t>
      </w:r>
    </w:p>
    <w:p>
      <w:pPr>
        <w:pStyle w:val="Heading3"/>
        <w:keepNext/>
      </w:pPr>
      <w:r>
        <w:t>2. Add scoring modes</w:t>
      </w:r>
    </w:p>
    <w:p>
      <w:pPr>
        <w:pStyle w:val="ListBullet"/>
        <w:spacing w:after="40" w:line="252" w:lineRule="auto"/>
        <w:ind w:left="0"/>
      </w:pPr>
      <w:r>
        <w:rPr>
          <w:rFonts w:ascii="Aptos" w:hAnsi="Aptos"/>
          <w:sz w:val="21"/>
        </w:rPr>
        <w:t>Points</w:t>
      </w:r>
    </w:p>
    <w:p>
      <w:pPr>
        <w:pStyle w:val="ListBullet"/>
        <w:spacing w:after="40" w:line="252" w:lineRule="auto"/>
        <w:ind w:left="0"/>
      </w:pPr>
      <w:r>
        <w:rPr>
          <w:rFonts w:ascii="Aptos" w:hAnsi="Aptos"/>
          <w:sz w:val="21"/>
        </w:rPr>
        <w:t>Percentage mix</w:t>
      </w:r>
    </w:p>
    <w:p>
      <w:pPr>
        <w:pStyle w:val="ListBullet"/>
        <w:spacing w:after="40" w:line="252" w:lineRule="auto"/>
        <w:ind w:left="0"/>
      </w:pPr>
      <w:r>
        <w:rPr>
          <w:rFonts w:ascii="Aptos" w:hAnsi="Aptos"/>
          <w:sz w:val="21"/>
        </w:rPr>
        <w:t>Difference versus benchmark</w:t>
      </w:r>
    </w:p>
    <w:p>
      <w:pPr>
        <w:pStyle w:val="ListBullet"/>
        <w:spacing w:after="40" w:line="252" w:lineRule="auto"/>
        <w:ind w:left="0"/>
      </w:pPr>
      <w:r>
        <w:rPr>
          <w:rFonts w:ascii="Aptos" w:hAnsi="Aptos"/>
          <w:sz w:val="21"/>
        </w:rPr>
        <w:t>Optional radar comparison</w:t>
      </w:r>
    </w:p>
    <w:p>
      <w:pPr>
        <w:pStyle w:val="Heading3"/>
        <w:keepNext/>
      </w:pPr>
      <w:r>
        <w:t>3. Build Play Style</w:t>
      </w:r>
    </w:p>
    <w:p>
      <w:pPr>
        <w:pStyle w:val="ListBullet"/>
        <w:spacing w:after="40" w:line="252" w:lineRule="auto"/>
        <w:ind w:left="0"/>
      </w:pPr>
      <w:r>
        <w:rPr>
          <w:rFonts w:ascii="Aptos" w:hAnsi="Aptos"/>
          <w:sz w:val="21"/>
        </w:rPr>
        <w:t>Usage</w:t>
      </w:r>
    </w:p>
    <w:p>
      <w:pPr>
        <w:pStyle w:val="ListBullet"/>
        <w:spacing w:after="40" w:line="252" w:lineRule="auto"/>
        <w:ind w:left="0"/>
      </w:pPr>
      <w:r>
        <w:rPr>
          <w:rFonts w:ascii="Aptos" w:hAnsi="Aptos"/>
          <w:sz w:val="21"/>
        </w:rPr>
        <w:t>Games</w:t>
      </w:r>
    </w:p>
    <w:p>
      <w:pPr>
        <w:pStyle w:val="ListBullet"/>
        <w:spacing w:after="40" w:line="252" w:lineRule="auto"/>
        <w:ind w:left="0"/>
      </w:pPr>
      <w:r>
        <w:rPr>
          <w:rFonts w:ascii="Aptos" w:hAnsi="Aptos"/>
          <w:sz w:val="21"/>
        </w:rPr>
        <w:t>Win rate</w:t>
      </w:r>
    </w:p>
    <w:p>
      <w:pPr>
        <w:pStyle w:val="ListBullet"/>
        <w:spacing w:after="40" w:line="252" w:lineRule="auto"/>
        <w:ind w:left="0"/>
      </w:pPr>
      <w:r>
        <w:rPr>
          <w:rFonts w:ascii="Aptos" w:hAnsi="Aptos"/>
          <w:sz w:val="21"/>
        </w:rPr>
        <w:t>Score</w:t>
      </w:r>
    </w:p>
    <w:p>
      <w:pPr>
        <w:pStyle w:val="ListBullet"/>
        <w:spacing w:after="40" w:line="252" w:lineRule="auto"/>
        <w:ind w:left="0"/>
      </w:pPr>
      <w:r>
        <w:rPr>
          <w:rFonts w:ascii="Aptos" w:hAnsi="Aptos"/>
          <w:sz w:val="21"/>
        </w:rPr>
        <w:t>Placement</w:t>
      </w:r>
    </w:p>
    <w:p>
      <w:pPr>
        <w:pStyle w:val="ListBullet"/>
        <w:spacing w:after="40" w:line="252" w:lineRule="auto"/>
        <w:ind w:left="0"/>
      </w:pPr>
      <w:r>
        <w:rPr>
          <w:rFonts w:ascii="Aptos" w:hAnsi="Aptos"/>
          <w:sz w:val="21"/>
        </w:rPr>
        <w:t>Player baseline delta</w:t>
      </w:r>
    </w:p>
    <w:p>
      <w:pPr>
        <w:pStyle w:val="ListBullet"/>
        <w:spacing w:after="40" w:line="252" w:lineRule="auto"/>
        <w:ind w:left="0"/>
      </w:pPr>
      <w:r>
        <w:rPr>
          <w:rFonts w:ascii="Aptos" w:hAnsi="Aptos"/>
          <w:sz w:val="21"/>
        </w:rPr>
        <w:t>Group baseline delta</w:t>
      </w:r>
    </w:p>
    <w:p>
      <w:pPr>
        <w:pStyle w:val="ListBullet"/>
        <w:spacing w:after="40" w:line="252" w:lineRule="auto"/>
        <w:ind w:left="0"/>
      </w:pPr>
      <w:r>
        <w:rPr>
          <w:rFonts w:ascii="Aptos" w:hAnsi="Aptos"/>
          <w:sz w:val="21"/>
        </w:rPr>
        <w:t>Confidence</w:t>
      </w:r>
    </w:p>
    <w:p>
      <w:pPr>
        <w:pStyle w:val="ListBullet"/>
        <w:spacing w:after="40" w:line="252" w:lineRule="auto"/>
        <w:ind w:left="0"/>
      </w:pPr>
      <w:r>
        <w:rPr>
          <w:rFonts w:ascii="Aptos" w:hAnsi="Aptos"/>
          <w:sz w:val="21"/>
        </w:rPr>
        <w:t>Ranked panel</w:t>
      </w:r>
    </w:p>
    <w:p>
      <w:pPr>
        <w:pStyle w:val="ListBullet"/>
        <w:spacing w:after="40" w:line="252" w:lineRule="auto"/>
        <w:ind w:left="0"/>
      </w:pPr>
      <w:r>
        <w:rPr>
          <w:rFonts w:ascii="Aptos" w:hAnsi="Aptos"/>
          <w:sz w:val="21"/>
        </w:rPr>
        <w:t>Detail</w:t>
      </w:r>
    </w:p>
    <w:p>
      <w:pPr>
        <w:pStyle w:val="ListBullet"/>
        <w:spacing w:after="40" w:line="252" w:lineRule="auto"/>
        <w:ind w:left="0"/>
      </w:pPr>
      <w:r>
        <w:rPr>
          <w:rFonts w:ascii="Aptos" w:hAnsi="Aptos"/>
          <w:sz w:val="21"/>
        </w:rPr>
        <w:t>Games</w:t>
      </w:r>
    </w:p>
    <w:p>
      <w:pPr>
        <w:pStyle w:val="Heading3"/>
        <w:keepNext/>
      </w:pPr>
      <w:r>
        <w:t>4. Clarify scope</w:t>
      </w:r>
    </w:p>
    <w:p>
      <w:pPr>
        <w:pStyle w:val="ListBullet"/>
        <w:spacing w:after="40" w:line="252" w:lineRule="auto"/>
        <w:ind w:left="0"/>
      </w:pPr>
      <w:r>
        <w:rPr>
          <w:rFonts w:ascii="Aptos" w:hAnsi="Aptos"/>
          <w:sz w:val="21"/>
        </w:rPr>
        <w:t>All classified games</w:t>
      </w:r>
    </w:p>
    <w:p>
      <w:pPr>
        <w:pStyle w:val="ListBullet"/>
        <w:spacing w:after="40" w:line="252" w:lineRule="auto"/>
        <w:ind w:left="0"/>
      </w:pPr>
      <w:r>
        <w:rPr>
          <w:rFonts w:ascii="Aptos" w:hAnsi="Aptos"/>
          <w:sz w:val="21"/>
        </w:rPr>
        <w:t>Preferred-style subset</w:t>
      </w:r>
    </w:p>
    <w:p>
      <w:pPr>
        <w:pStyle w:val="ListBullet"/>
        <w:spacing w:after="40" w:line="252" w:lineRule="auto"/>
        <w:ind w:left="0"/>
      </w:pPr>
      <w:r>
        <w:rPr>
          <w:rFonts w:ascii="Aptos" w:hAnsi="Aptos"/>
          <w:sz w:val="21"/>
        </w:rPr>
        <w:t>Global or group comparison</w:t>
      </w:r>
    </w:p>
    <w:p>
      <w:pPr>
        <w:pStyle w:val="ListBullet"/>
        <w:spacing w:after="40" w:line="252" w:lineRule="auto"/>
        <w:ind w:left="0"/>
      </w:pPr>
      <w:r>
        <w:rPr>
          <w:rFonts w:ascii="Aptos" w:hAnsi="Aptos"/>
          <w:sz w:val="21"/>
        </w:rPr>
        <w:t>Tooltips on scope differences</w:t>
      </w:r>
    </w:p>
    <w:p>
      <w:pPr>
        <w:pStyle w:val="Heading3"/>
        <w:keepNext/>
      </w:pPr>
      <w:r>
        <w:t>5. Build full-width trend</w:t>
      </w:r>
    </w:p>
    <w:p>
      <w:pPr>
        <w:pStyle w:val="ListBullet"/>
        <w:spacing w:after="40" w:line="252" w:lineRule="auto"/>
        <w:ind w:left="0"/>
      </w:pPr>
      <w:r>
        <w:rPr>
          <w:rFonts w:ascii="Aptos" w:hAnsi="Aptos"/>
          <w:sz w:val="21"/>
        </w:rPr>
        <w:t>Score</w:t>
      </w:r>
    </w:p>
    <w:p>
      <w:pPr>
        <w:pStyle w:val="ListBullet"/>
        <w:spacing w:after="40" w:line="252" w:lineRule="auto"/>
        <w:ind w:left="0"/>
      </w:pPr>
      <w:r>
        <w:rPr>
          <w:rFonts w:ascii="Aptos" w:hAnsi="Aptos"/>
          <w:sz w:val="21"/>
        </w:rPr>
        <w:t>Placement</w:t>
      </w:r>
    </w:p>
    <w:p>
      <w:pPr>
        <w:pStyle w:val="ListBullet"/>
        <w:spacing w:after="40" w:line="252" w:lineRule="auto"/>
        <w:ind w:left="0"/>
      </w:pPr>
      <w:r>
        <w:rPr>
          <w:rFonts w:ascii="Aptos" w:hAnsi="Aptos"/>
          <w:sz w:val="21"/>
        </w:rPr>
        <w:t>Relative score</w:t>
      </w:r>
    </w:p>
    <w:p>
      <w:pPr>
        <w:pStyle w:val="ListBullet"/>
        <w:spacing w:after="40" w:line="252" w:lineRule="auto"/>
        <w:ind w:left="0"/>
      </w:pPr>
      <w:r>
        <w:rPr>
          <w:rFonts w:ascii="Aptos" w:hAnsi="Aptos"/>
          <w:sz w:val="21"/>
        </w:rPr>
        <w:t>Win/loss markers</w:t>
      </w:r>
    </w:p>
    <w:p>
      <w:pPr>
        <w:pStyle w:val="ListBullet"/>
        <w:spacing w:after="40" w:line="252" w:lineRule="auto"/>
        <w:ind w:left="0"/>
      </w:pPr>
      <w:r>
        <w:rPr>
          <w:rFonts w:ascii="Aptos" w:hAnsi="Aptos"/>
          <w:sz w:val="21"/>
        </w:rPr>
        <w:t>Rolling average</w:t>
      </w:r>
    </w:p>
    <w:p>
      <w:pPr>
        <w:pStyle w:val="ListBullet"/>
        <w:spacing w:after="40" w:line="252" w:lineRule="auto"/>
        <w:ind w:left="0"/>
      </w:pPr>
      <w:r>
        <w:rPr>
          <w:rFonts w:ascii="Aptos" w:hAnsi="Aptos"/>
          <w:sz w:val="21"/>
        </w:rPr>
        <w:t>Benchmark</w:t>
      </w:r>
    </w:p>
    <w:p>
      <w:pPr>
        <w:pStyle w:val="ListBullet"/>
        <w:spacing w:after="40" w:line="252" w:lineRule="auto"/>
        <w:ind w:left="0"/>
      </w:pPr>
      <w:r>
        <w:rPr>
          <w:rFonts w:ascii="Aptos" w:hAnsi="Aptos"/>
          <w:sz w:val="21"/>
        </w:rPr>
        <w:t>Corporation</w:t>
      </w:r>
    </w:p>
    <w:p>
      <w:pPr>
        <w:pStyle w:val="ListBullet"/>
        <w:spacing w:after="40" w:line="252" w:lineRule="auto"/>
        <w:ind w:left="0"/>
      </w:pPr>
      <w:r>
        <w:rPr>
          <w:rFonts w:ascii="Aptos" w:hAnsi="Aptos"/>
          <w:sz w:val="21"/>
        </w:rPr>
        <w:t>Map</w:t>
      </w:r>
    </w:p>
    <w:p>
      <w:pPr>
        <w:pStyle w:val="ListBullet"/>
        <w:spacing w:after="40" w:line="252" w:lineRule="auto"/>
        <w:ind w:left="0"/>
      </w:pPr>
      <w:r>
        <w:rPr>
          <w:rFonts w:ascii="Aptos" w:hAnsi="Aptos"/>
          <w:sz w:val="21"/>
        </w:rPr>
        <w:t>Style</w:t>
      </w:r>
    </w:p>
    <w:p>
      <w:pPr>
        <w:pStyle w:val="ListBullet"/>
        <w:spacing w:after="40" w:line="252" w:lineRule="auto"/>
        <w:ind w:left="0"/>
      </w:pPr>
      <w:r>
        <w:rPr>
          <w:rFonts w:ascii="Aptos" w:hAnsi="Aptos"/>
          <w:sz w:val="21"/>
        </w:rPr>
        <w:t>Game link</w:t>
      </w:r>
    </w:p>
    <w:p>
      <w:pPr>
        <w:spacing w:before="160" w:after="60"/>
      </w:pPr>
      <w:r>
        <w:rPr>
          <w:rFonts w:ascii="Aptos" w:hAnsi="Aptos"/>
          <w:b/>
          <w:color w:val="D9823B"/>
          <w:sz w:val="21"/>
        </w:rPr>
        <w:t>Copy-ready agent execution prompt</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Perform Phase 15 only: complete Individual Insights Scoring Identity and Play Style views by refactoring ScoreProfilePanel, ScoreSourceRadar, ScoreSourceList, StyleEffectivenessPanel, Best Style Snapshot, trend content, and recent games.</w:t>
            </w:r>
            <w:r>
              <w:br/>
            </w:r>
            <w:r>
              <w:rPr>
                <w:rFonts w:ascii="Consolas" w:hAnsi="Consolas"/>
                <w:color w:val="1E2832"/>
                <w:sz w:val="17"/>
              </w:rPr>
            </w:r>
            <w:r>
              <w:br/>
            </w:r>
            <w:r>
              <w:rPr>
                <w:rFonts w:ascii="Consolas" w:hAnsi="Consolas"/>
                <w:color w:val="1E2832"/>
                <w:sz w:val="17"/>
              </w:rPr>
              <w:t>Scoring Identity must show source averages, share of tracked score, benchmark comparison, balance, strongest source, supported reliability, score distribution, trend, recent games, and methodology. Provide Points, Percentage Mix, and Difference versus Benchmark modes. Radar may be optional, not the only representation.</w:t>
            </w:r>
            <w:r>
              <w:br/>
            </w:r>
            <w:r>
              <w:rPr>
                <w:rFonts w:ascii="Consolas" w:hAnsi="Consolas"/>
                <w:color w:val="1E2832"/>
                <w:sz w:val="17"/>
              </w:rPr>
            </w:r>
            <w:r>
              <w:br/>
            </w:r>
            <w:r>
              <w:rPr>
                <w:rFonts w:ascii="Consolas" w:hAnsi="Consolas"/>
                <w:color w:val="1E2832"/>
                <w:sz w:val="17"/>
              </w:rPr>
              <w:t>Play Style must show usage, games, win rate, average score, average placement, personal and group baseline deltas, confidence, ranked styles, selected detail, and supporting games. Keep all-classified-games, preferred-style subset, and comparison scopes distinct and explained.</w:t>
            </w:r>
            <w:r>
              <w:br/>
            </w:r>
            <w:r>
              <w:rPr>
                <w:rFonts w:ascii="Consolas" w:hAnsi="Consolas"/>
                <w:color w:val="1E2832"/>
                <w:sz w:val="17"/>
              </w:rPr>
            </w:r>
            <w:r>
              <w:br/>
            </w:r>
            <w:r>
              <w:rPr>
                <w:rFonts w:ascii="Consolas" w:hAnsi="Consolas"/>
                <w:color w:val="1E2832"/>
                <w:sz w:val="17"/>
              </w:rPr>
              <w:t>Build a full-width performance trend with supported metrics, rolling average, benchmark, outcomes, context, and game links. Add numerical regression and interaction tests.</w:t>
            </w:r>
          </w:p>
          <w:p>
            <w:r>
              <w:rPr>
                <w:b/>
              </w:rPr>
              <w:t>PRODUCTION GRAPHICS</w:t>
            </w:r>
          </w:p>
          <w:p>
            <w:pPr/>
            <w:r>
              <w:t>Use the existing Supabase point-source graphics throughout Scoring Identity. Resolve by canonical point-source keys and use the shared PointSourceGraphic component in cards, rows, legends, tooltips, benchmarks, trends, and game breakdowns.</w:t>
            </w:r>
          </w:p>
          <w:p>
            <w:pPr>
              <w:spacing w:before="140" w:after="0" w:line="240" w:lineRule="auto"/>
            </w:pPr>
            <w:r>
              <w:rPr>
                <w:rFonts w:ascii="Consolas" w:hAnsi="Consolas"/>
                <w:b/>
                <w:color w:val="9A4A18"/>
                <w:sz w:val="17"/>
              </w:rPr>
              <w:t>SCORING AND STYLE DASHBOARD COMPOSITION</w:t>
            </w:r>
            <w:r>
              <w:br/>
            </w:r>
            <w:r>
              <w:rPr>
                <w:rFonts w:ascii="Consolas" w:hAnsi="Consolas"/>
                <w:color w:val="1E2832"/>
                <w:sz w:val="17"/>
              </w:rPr>
              <w:t>Combine point-source composition bars, benchmark dumbbells or deltas, optional radar comparison, ranked style effectiveness, performance trend, and recent-game evidence.</w:t>
            </w:r>
            <w:r>
              <w:br/>
            </w:r>
            <w:r>
              <w:rPr>
                <w:rFonts w:ascii="Consolas" w:hAnsi="Consolas"/>
                <w:color w:val="1E2832"/>
                <w:sz w:val="17"/>
              </w:rPr>
              <w:t>Use point-source graphics from Supabase in KPI cards, rows, legends, tooltips, and details. Use one selected score source or style to coordinate the dashboard.</w:t>
            </w:r>
          </w:p>
          <w:p>
            <w:r>
              <w:rPr>
                <w:b/>
              </w:rPr>
              <w:t>TR progression integration</w:t>
            </w:r>
          </w:p>
          <w:p>
            <w:pPr>
              <w:pStyle w:val="ListBullet"/>
            </w:pPr>
            <w:r>
              <w:t>Use per-generation TR snapshots to connect Terraforming Rating pace with Scoring Identity.</w:t>
            </w:r>
          </w:p>
          <w:p>
            <w:pPr>
              <w:pStyle w:val="ListBullet"/>
            </w:pPr>
            <w:r>
              <w:t>Show final TR, TR gain by generation, and TR score contribution only when supported by the canonical score model. Keep the timeline linked but visually separate from score-source composition.</w:t>
            </w:r>
          </w:p>
          <w:p>
            <w:pPr>
              <w:pStyle w:val="ListBullet"/>
            </w:pPr>
            <w:r>
              <w:t>Use the production TR point-source graphic consistently and provide supporting games and coverage.</w:t>
            </w:r>
          </w:p>
        </w:tc>
      </w:tr>
    </w:tbl>
    <w:p>
      <w:pPr>
        <w:spacing w:after="40"/>
      </w:pPr>
    </w:p>
    <w:p>
      <w:pPr>
        <w:pStyle w:val="Heading3"/>
      </w:pPr>
      <w:r>
        <w:t>6. Integrate Supabase point-source graphics</w:t>
      </w:r>
    </w:p>
    <w:p>
      <w:pPr>
        <w:pStyle w:val="Heading3"/>
      </w:pPr>
      <w:r>
        <w:t>7. Integrate TR progression with scoring identity</w:t>
      </w:r>
    </w:p>
    <w:p>
      <w:pPr>
        <w:pStyle w:val="ListBullet"/>
      </w:pPr>
      <w:r>
        <w:t>Add final TR and TR-derived points to the scoring-source composition while keeping per-generation TR progression in a linked temporal panel.</w:t>
      </w:r>
    </w:p>
    <w:p>
      <w:pPr>
        <w:pStyle w:val="ListBullet"/>
      </w:pPr>
      <w:r>
        <w:t>Show TR gain by generation and share of final score only when the score model supports that decomposition.</w:t>
      </w:r>
    </w:p>
    <w:p>
      <w:pPr>
        <w:pStyle w:val="ListBullet"/>
      </w:pPr>
      <w:r>
        <w:t>Use the Supabase TR point-source graphic consistently in KPI cards, legends, tooltips, and tables.</w:t>
      </w:r>
    </w:p>
    <w:p>
      <w:pPr>
        <w:pStyle w:val="ListBullet"/>
      </w:pPr>
      <w:r>
        <w:t>Use production point-source graphics in KPI cards, scoring-source rows, chart legends, tooltips, benchmark comparisons, trend details, and recent-game breakdowns.</w:t>
      </w:r>
    </w:p>
    <w:p>
      <w:pPr>
        <w:pStyle w:val="ListBullet"/>
      </w:pPr>
      <w:r>
        <w:t>Resolve each graphic through the canonical point-source key from the analytics data model.</w:t>
      </w:r>
    </w:p>
    <w:p>
      <w:pPr>
        <w:pStyle w:val="ListBullet"/>
      </w:pPr>
      <w:r>
        <w:t>Do not map icons from human-readable labels inside presentation components.</w:t>
      </w:r>
    </w:p>
    <w:p>
      <w:pPr>
        <w:pStyle w:val="ListBullet"/>
      </w:pPr>
      <w:r>
        <w:t>Keep source names and numeric values visible alongside graphics.</w:t>
      </w:r>
    </w:p>
    <w:p>
      <w:pPr>
        <w:pStyle w:val="Heading2"/>
        <w:keepNext/>
      </w:pPr>
      <w:r>
        <w:t>Acceptance checklist</w:t>
      </w:r>
    </w:p>
    <w:p>
      <w:pPr>
        <w:spacing w:after="40"/>
        <w:ind w:left="259" w:hanging="259"/>
      </w:pPr>
      <w:r>
        <w:rPr>
          <w:rFonts w:ascii="DejaVu Sans" w:hAnsi="DejaVu Sans"/>
          <w:sz w:val="21"/>
        </w:rPr>
        <w:t xml:space="preserve">☐ </w:t>
      </w:r>
      <w:r>
        <w:rPr>
          <w:rFonts w:ascii="Aptos" w:hAnsi="Aptos"/>
          <w:sz w:val="21"/>
        </w:rPr>
        <w:t>Scoring and style use shared formatters.</w:t>
      </w:r>
    </w:p>
    <w:p>
      <w:pPr>
        <w:spacing w:after="40"/>
        <w:ind w:left="259" w:hanging="259"/>
      </w:pPr>
      <w:r>
        <w:rPr>
          <w:rFonts w:ascii="DejaVu Sans" w:hAnsi="DejaVu Sans"/>
          <w:sz w:val="21"/>
        </w:rPr>
        <w:t xml:space="preserve">☐ </w:t>
      </w:r>
      <w:r>
        <w:rPr>
          <w:rFonts w:ascii="Aptos" w:hAnsi="Aptos"/>
          <w:sz w:val="21"/>
        </w:rPr>
        <w:t>Scope differences are explicit.</w:t>
      </w:r>
    </w:p>
    <w:p>
      <w:pPr>
        <w:spacing w:after="40"/>
        <w:ind w:left="259" w:hanging="259"/>
      </w:pPr>
      <w:r>
        <w:rPr>
          <w:rFonts w:ascii="DejaVu Sans" w:hAnsi="DejaVu Sans"/>
          <w:sz w:val="21"/>
        </w:rPr>
        <w:t xml:space="preserve">☐ </w:t>
      </w:r>
      <w:r>
        <w:rPr>
          <w:rFonts w:ascii="Aptos" w:hAnsi="Aptos"/>
          <w:sz w:val="21"/>
        </w:rPr>
        <w:t>Old and new values agree.</w:t>
      </w:r>
    </w:p>
    <w:p>
      <w:pPr>
        <w:spacing w:after="40"/>
        <w:ind w:left="259" w:hanging="259"/>
      </w:pPr>
      <w:r>
        <w:rPr>
          <w:rFonts w:ascii="DejaVu Sans" w:hAnsi="DejaVu Sans"/>
          <w:sz w:val="21"/>
        </w:rPr>
        <w:t xml:space="preserve">☐ </w:t>
      </w:r>
      <w:r>
        <w:rPr>
          <w:rFonts w:ascii="Aptos" w:hAnsi="Aptos"/>
          <w:sz w:val="21"/>
        </w:rPr>
        <w:t>Low-sample styles are labeled.</w:t>
      </w:r>
    </w:p>
    <w:p>
      <w:pPr>
        <w:spacing w:after="40"/>
        <w:ind w:left="259" w:hanging="259"/>
      </w:pPr>
      <w:r>
        <w:rPr>
          <w:rFonts w:ascii="DejaVu Sans" w:hAnsi="DejaVu Sans"/>
          <w:sz w:val="21"/>
        </w:rPr>
        <w:t xml:space="preserve">☐ </w:t>
      </w:r>
      <w:r>
        <w:rPr>
          <w:rFonts w:ascii="Aptos" w:hAnsi="Aptos"/>
          <w:sz w:val="21"/>
        </w:rPr>
        <w:t>Trend links to evidence.</w:t>
      </w:r>
    </w:p>
    <w:p>
      <w:pPr>
        <w:spacing w:after="40"/>
        <w:ind w:left="259" w:hanging="259"/>
      </w:pPr>
      <w:r>
        <w:rPr>
          <w:rFonts w:ascii="DejaVu Sans" w:hAnsi="DejaVu Sans"/>
          <w:sz w:val="21"/>
        </w:rPr>
        <w:t xml:space="preserve">☐ </w:t>
      </w:r>
      <w:r>
        <w:rPr>
          <w:rFonts w:ascii="Aptos" w:hAnsi="Aptos"/>
          <w:sz w:val="21"/>
        </w:rPr>
        <w:t>Radar is optional.</w:t>
      </w:r>
    </w:p>
    <w:p>
      <w:pPr/>
      <w:r>
        <w:t>☐ All visible point-source graphics come from canonical Supabase asset keys.</w:t>
      </w:r>
    </w:p>
    <w:p>
      <w:pPr>
        <w:spacing w:after="40"/>
        <w:ind w:left="259" w:hanging="259"/>
      </w:pPr>
      <w:r>
        <w:rPr>
          <w:rFonts w:ascii="DejaVu Sans" w:hAnsi="DejaVu Sans"/>
          <w:sz w:val="21"/>
        </w:rPr>
        <w:t xml:space="preserve">☐ </w:t>
      </w:r>
      <w:r>
        <w:rPr>
          <w:rFonts w:ascii="Aptos" w:hAnsi="Aptos"/>
          <w:sz w:val="21"/>
        </w:rPr>
        <w:t>Scoring Identity and Play Style form coordinated dashboards with complementary graphics and recent-game evidence.</w:t>
      </w:r>
    </w:p>
    <w:p>
      <w:pPr>
        <w:spacing w:after="40"/>
        <w:ind w:left="259" w:hanging="259"/>
      </w:pPr>
      <w:r>
        <w:rPr>
          <w:rFonts w:ascii="DejaVu Sans" w:hAnsi="DejaVu Sans"/>
          <w:sz w:val="21"/>
        </w:rPr>
        <w:t xml:space="preserve">☐ </w:t>
      </w:r>
      <w:r>
        <w:rPr>
          <w:rFonts w:ascii="Aptos" w:hAnsi="Aptos"/>
          <w:sz w:val="21"/>
        </w:rPr>
        <w:t>Point-source graphics appear consistently in cards, legends, rows, tooltips, and detail views.</w:t>
      </w:r>
    </w:p>
    <w:p>
      <w:pPr>
        <w:pStyle w:val="Heading2"/>
        <w:keepNext/>
      </w:pPr>
      <w:r>
        <w:t>Required agent handoff</w:t>
      </w:r>
    </w:p>
    <w:p>
      <w:pPr>
        <w:pStyle w:val="ListBullet"/>
        <w:spacing w:after="40" w:line="252" w:lineRule="auto"/>
        <w:ind w:left="0"/>
      </w:pPr>
      <w:r>
        <w:rPr>
          <w:rFonts w:ascii="Aptos" w:hAnsi="Aptos"/>
          <w:sz w:val="21"/>
        </w:rPr>
        <w:t>Summarize the implementation and the user-visible result.</w:t>
      </w:r>
    </w:p>
    <w:p>
      <w:pPr>
        <w:pStyle w:val="ListBullet"/>
        <w:spacing w:after="40" w:line="252" w:lineRule="auto"/>
        <w:ind w:left="0"/>
      </w:pPr>
      <w:r>
        <w:rPr>
          <w:rFonts w:ascii="Aptos" w:hAnsi="Aptos"/>
          <w:sz w:val="21"/>
        </w:rPr>
        <w:t>List every file created, modified, moved, or retired.</w:t>
      </w:r>
    </w:p>
    <w:p>
      <w:pPr>
        <w:pStyle w:val="ListBullet"/>
        <w:spacing w:after="40" w:line="252" w:lineRule="auto"/>
        <w:ind w:left="0"/>
      </w:pPr>
      <w:r>
        <w:rPr>
          <w:rFonts w:ascii="Aptos" w:hAnsi="Aptos"/>
          <w:sz w:val="21"/>
        </w:rPr>
        <w:t>List existing components and repository functions reused.</w:t>
      </w:r>
    </w:p>
    <w:p>
      <w:pPr>
        <w:pStyle w:val="ListBullet"/>
        <w:spacing w:after="40" w:line="252" w:lineRule="auto"/>
        <w:ind w:left="0"/>
      </w:pPr>
      <w:r>
        <w:rPr>
          <w:rFonts w:ascii="Aptos" w:hAnsi="Aptos"/>
          <w:sz w:val="21"/>
        </w:rPr>
        <w:t>Explain any analytics calculation added or changed.</w:t>
      </w:r>
    </w:p>
    <w:p>
      <w:pPr>
        <w:pStyle w:val="ListBullet"/>
        <w:spacing w:after="40" w:line="252" w:lineRule="auto"/>
        <w:ind w:left="0"/>
      </w:pPr>
      <w:r>
        <w:rPr>
          <w:rFonts w:ascii="Aptos" w:hAnsi="Aptos"/>
          <w:sz w:val="21"/>
        </w:rPr>
        <w:t>Report database, query, schema, migration, or environment changes.</w:t>
      </w:r>
    </w:p>
    <w:p>
      <w:pPr>
        <w:pStyle w:val="ListBullet"/>
        <w:spacing w:after="40" w:line="252" w:lineRule="auto"/>
        <w:ind w:left="0"/>
      </w:pPr>
      <w:r>
        <w:rPr>
          <w:rFonts w:ascii="Aptos" w:hAnsi="Aptos"/>
          <w:sz w:val="21"/>
        </w:rPr>
        <w:t>Report tests and commands run, including failures that predated the phase.</w:t>
      </w:r>
    </w:p>
    <w:p>
      <w:pPr>
        <w:pStyle w:val="ListBullet"/>
        <w:spacing w:after="40" w:line="252" w:lineRule="auto"/>
        <w:ind w:left="0"/>
      </w:pPr>
      <w:r>
        <w:rPr>
          <w:rFonts w:ascii="Aptos" w:hAnsi="Aptos"/>
          <w:sz w:val="21"/>
        </w:rPr>
        <w:t>Provide desktop and mobile screenshots when UI work was performed.</w:t>
      </w:r>
    </w:p>
    <w:p>
      <w:pPr>
        <w:pStyle w:val="ListBullet"/>
        <w:spacing w:after="40" w:line="252" w:lineRule="auto"/>
        <w:ind w:left="0"/>
      </w:pPr>
      <w:r>
        <w:rPr>
          <w:rFonts w:ascii="Aptos" w:hAnsi="Aptos"/>
          <w:sz w:val="21"/>
        </w:rPr>
        <w:t>List unresolved data gaps, assumptions, risks, and recommended next work.</w:t>
      </w:r>
    </w:p>
    <w:p>
      <w:r>
        <w:br w:type="page"/>
      </w:r>
    </w:p>
    <w:p>
      <w:pPr>
        <w:pStyle w:val="Heading1"/>
        <w:keepNext/>
        <w:pageBreakBefore/>
        <w:pBdr>
          <w:bottom w:val="single" w:sz="8" w:space="4" w:color="D9823B"/>
        </w:pBdr>
      </w:pPr>
      <w:r>
        <w:t>Phase 16 - Engine, Game State, Tempo, and Conditions</w:t>
      </w:r>
    </w:p>
    <w:p>
      <w:pPr>
        <w:pStyle w:val="Subtitle"/>
        <w:keepNext w:val="0"/>
        <w:spacing w:after="200" w:before="0" w:line="259" w:lineRule="auto"/>
      </w:pPr>
      <w:r>
        <w:rPr>
          <w:rFonts w:ascii="Aptos" w:hAnsi="Aptos"/>
        </w:rPr>
        <w:t>Add temporal and contextual analytics while respecting real event availability.</w:t>
      </w:r>
    </w:p>
    <w:p>
      <w:pPr>
        <w:pStyle w:val="Heading2"/>
        <w:keepNext/>
      </w:pPr>
      <w:r>
        <w:t>Recommended agent and effort</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2376"/>
            <w:vAlign w:val="center"/>
            <w:tcMar>
              <w:top w:w="80" w:type="dxa"/>
              <w:start w:w="90" w:type="dxa"/>
              <w:bottom w:w="80" w:type="dxa"/>
              <w:end w:w="90" w:type="dxa"/>
            </w:tcMar>
            <w:shd w:fill="5A2E18"/>
          </w:tcPr>
          <w:p>
            <w:pPr>
              <w:spacing w:after="0" w:before="0"/>
            </w:pPr>
            <w:r>
              <w:rPr>
                <w:b/>
                <w:color w:val="FFFFFF"/>
                <w:sz w:val="16"/>
              </w:rPr>
              <w:t>Field</w:t>
            </w:r>
          </w:p>
        </w:tc>
        <w:tc>
          <w:tcPr>
            <w:tcW w:type="dxa" w:w="7272"/>
            <w:vAlign w:val="center"/>
            <w:tcMar>
              <w:top w:w="80" w:type="dxa"/>
              <w:start w:w="90" w:type="dxa"/>
              <w:bottom w:w="80" w:type="dxa"/>
              <w:end w:w="90" w:type="dxa"/>
            </w:tcMar>
            <w:shd w:fill="5A2E18"/>
          </w:tcPr>
          <w:p>
            <w:pPr>
              <w:spacing w:after="0" w:before="0"/>
            </w:pPr>
            <w:r>
              <w:rPr>
                <w:b/>
                <w:color w:val="FFFFFF"/>
                <w:sz w:val="16"/>
              </w:rPr>
              <w:t>Recommendation</w:t>
            </w:r>
          </w:p>
        </w:tc>
      </w:tr>
      <w:tr>
        <w:trPr>
          <w:cantSplit/>
        </w:trPr>
        <w:tc>
          <w:tcPr>
            <w:tcW w:type="dxa" w:w="2376"/>
            <w:vAlign w:val="center"/>
            <w:tcMar>
              <w:top w:w="80" w:type="dxa"/>
              <w:start w:w="90" w:type="dxa"/>
              <w:bottom w:w="80" w:type="dxa"/>
              <w:end w:w="90" w:type="dxa"/>
            </w:tcMar>
          </w:tcPr>
          <w:p>
            <w:pPr>
              <w:spacing w:after="0" w:before="0"/>
            </w:pPr>
            <w:r>
              <w:rPr>
                <w:sz w:val="16"/>
              </w:rPr>
              <w:t>Preferred execution</w:t>
            </w:r>
          </w:p>
        </w:tc>
        <w:tc>
          <w:tcPr>
            <w:tcW w:type="dxa" w:w="7272"/>
            <w:vAlign w:val="center"/>
            <w:tcMar>
              <w:top w:w="80" w:type="dxa"/>
              <w:start w:w="90" w:type="dxa"/>
              <w:bottom w:w="80" w:type="dxa"/>
              <w:end w:w="90" w:type="dxa"/>
            </w:tcMar>
          </w:tcPr>
          <w:p>
            <w:pPr>
              <w:spacing w:after="0" w:before="0"/>
            </w:pPr>
            <w:r>
              <w:rPr>
                <w:sz w:val="16"/>
              </w:rPr>
              <w:t>Codex</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configuration</w:t>
            </w:r>
          </w:p>
        </w:tc>
        <w:tc>
          <w:tcPr>
            <w:tcW w:type="dxa" w:w="7272"/>
            <w:vAlign w:val="center"/>
            <w:tcMar>
              <w:top w:w="80" w:type="dxa"/>
              <w:start w:w="90" w:type="dxa"/>
              <w:bottom w:w="80" w:type="dxa"/>
              <w:end w:w="90" w:type="dxa"/>
            </w:tcMar>
            <w:shd w:fill="F1E9E2"/>
          </w:tcPr>
          <w:p>
            <w:pPr>
              <w:spacing w:after="0" w:before="0"/>
            </w:pPr>
            <w:r>
              <w:rPr>
                <w:sz w:val="16"/>
              </w:rPr>
              <w:t>GPT-5.6 Sol - Extra High - Standard</w:t>
            </w:r>
          </w:p>
        </w:tc>
      </w:tr>
      <w:tr>
        <w:trPr>
          <w:cantSplit/>
        </w:trPr>
        <w:tc>
          <w:tcPr>
            <w:tcW w:type="dxa" w:w="2376"/>
            <w:vAlign w:val="center"/>
            <w:tcMar>
              <w:top w:w="80" w:type="dxa"/>
              <w:start w:w="90" w:type="dxa"/>
              <w:bottom w:w="80" w:type="dxa"/>
              <w:end w:w="90" w:type="dxa"/>
            </w:tcMar>
          </w:tcPr>
          <w:p>
            <w:pPr>
              <w:spacing w:after="0" w:before="0"/>
            </w:pPr>
            <w:r>
              <w:rPr>
                <w:sz w:val="16"/>
              </w:rPr>
              <w:t>Acceptable alternate</w:t>
            </w:r>
          </w:p>
        </w:tc>
        <w:tc>
          <w:tcPr>
            <w:tcW w:type="dxa" w:w="7272"/>
            <w:vAlign w:val="center"/>
            <w:tcMar>
              <w:top w:w="80" w:type="dxa"/>
              <w:start w:w="90" w:type="dxa"/>
              <w:bottom w:w="80" w:type="dxa"/>
              <w:end w:w="90" w:type="dxa"/>
            </w:tcMar>
          </w:tcPr>
          <w:p>
            <w:pPr>
              <w:spacing w:after="0" w:before="0"/>
            </w:pPr>
            <w:r>
              <w:rPr>
                <w:sz w:val="16"/>
              </w:rPr>
              <w:t>Claude Opus 4.8 - xhigh effort</w:t>
            </w:r>
          </w:p>
        </w:tc>
      </w:tr>
      <w:tr>
        <w:trPr>
          <w:cantSplit/>
        </w:trPr>
        <w:tc>
          <w:tcPr>
            <w:tcW w:type="dxa" w:w="2376"/>
            <w:vAlign w:val="center"/>
            <w:tcMar>
              <w:top w:w="80" w:type="dxa"/>
              <w:start w:w="90" w:type="dxa"/>
              <w:bottom w:w="80" w:type="dxa"/>
              <w:end w:w="90" w:type="dxa"/>
            </w:tcMar>
            <w:shd w:fill="F1E9E2"/>
          </w:tcPr>
          <w:p>
            <w:pPr>
              <w:spacing w:after="0" w:before="0"/>
            </w:pPr>
            <w:r>
              <w:rPr>
                <w:sz w:val="16"/>
              </w:rPr>
              <w:t>Independent reviewer</w:t>
            </w:r>
          </w:p>
        </w:tc>
        <w:tc>
          <w:tcPr>
            <w:tcW w:type="dxa" w:w="7272"/>
            <w:vAlign w:val="center"/>
            <w:tcMar>
              <w:top w:w="80" w:type="dxa"/>
              <w:start w:w="90" w:type="dxa"/>
              <w:bottom w:w="80" w:type="dxa"/>
              <w:end w:w="90" w:type="dxa"/>
            </w:tcMar>
            <w:shd w:fill="F1E9E2"/>
          </w:tcPr>
          <w:p>
            <w:pPr>
              <w:spacing w:after="0" w:before="0"/>
            </w:pPr>
            <w:r>
              <w:rPr>
                <w:sz w:val="16"/>
              </w:rPr>
              <w:t>Claude Opus 4.8 - xhigh for temporal-methodology and missing-data review</w:t>
            </w:r>
          </w:p>
        </w:tc>
      </w:tr>
      <w:tr>
        <w:trPr>
          <w:cantSplit/>
        </w:trPr>
        <w:tc>
          <w:tcPr>
            <w:tcW w:type="dxa" w:w="2376"/>
            <w:vAlign w:val="center"/>
            <w:tcMar>
              <w:top w:w="80" w:type="dxa"/>
              <w:start w:w="90" w:type="dxa"/>
              <w:bottom w:w="80" w:type="dxa"/>
              <w:end w:w="90" w:type="dxa"/>
            </w:tcMar>
          </w:tcPr>
          <w:p>
            <w:pPr>
              <w:spacing w:after="0" w:before="0"/>
            </w:pPr>
            <w:r>
              <w:rPr>
                <w:sz w:val="16"/>
              </w:rPr>
              <w:t>Handoff sensitivity</w:t>
            </w:r>
          </w:p>
        </w:tc>
        <w:tc>
          <w:tcPr>
            <w:tcW w:type="dxa" w:w="7272"/>
            <w:vAlign w:val="center"/>
            <w:tcMar>
              <w:top w:w="80" w:type="dxa"/>
              <w:start w:w="90" w:type="dxa"/>
              <w:bottom w:w="80" w:type="dxa"/>
              <w:end w:w="90" w:type="dxa"/>
            </w:tcMar>
          </w:tcPr>
          <w:p>
            <w:pPr>
              <w:spacing w:after="0" w:before="0"/>
            </w:pPr>
            <w:r>
              <w:rPr>
                <w:sz w:val="16"/>
              </w:rPr>
              <w:t>Critical</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handoff pattern</w:t>
            </w:r>
          </w:p>
        </w:tc>
        <w:tc>
          <w:tcPr>
            <w:tcW w:type="dxa" w:w="7272"/>
            <w:vAlign w:val="center"/>
            <w:tcMar>
              <w:top w:w="80" w:type="dxa"/>
              <w:start w:w="90" w:type="dxa"/>
              <w:bottom w:w="80" w:type="dxa"/>
              <w:end w:w="90" w:type="dxa"/>
            </w:tcMar>
            <w:shd w:fill="F1E9E2"/>
          </w:tcPr>
          <w:p>
            <w:pPr>
              <w:spacing w:after="0" w:before="0"/>
            </w:pPr>
            <w:r>
              <w:rPr>
                <w:sz w:val="16"/>
              </w:rPr>
              <w:t>Codex implements generation alignment, phase normalization, and condition rules. Claude reviews checkpoint semantics and ensures no timelines are reconstructed from final totals.</w:t>
            </w:r>
          </w:p>
        </w:tc>
      </w:tr>
    </w:tbl>
    <w:p/>
    <w:tbl>
      <w:tblPr>
        <w:tblStyle w:val="TableGrid"/>
        <w:tblW w:type="auto" w:w="0"/>
        <w:tblLook w:firstColumn="1" w:firstRow="1" w:lastColumn="0" w:lastRow="0" w:noHBand="0" w:noVBand="1" w:val="04A0"/>
      </w:tblPr>
      <w:tblGrid>
        <w:gridCol w:w="4997"/>
        <w:gridCol w:w="4997"/>
      </w:tblGrid>
      <w:tr>
        <w:trPr>
          <w:cantSplit/>
        </w:trPr>
        <w:tc>
          <w:tcPr>
            <w:tcW w:type="dxa" w:w="4997"/>
            <w:shd w:fill="5A2E18"/>
            <w:tcMar>
              <w:top w:w="80" w:type="dxa"/>
              <w:start w:w="90" w:type="dxa"/>
              <w:bottom w:w="80" w:type="dxa"/>
              <w:end w:w="90" w:type="dxa"/>
            </w:tcMar>
            <w:vAlign w:val="center"/>
          </w:tcPr>
          <w:p>
            <w:r>
              <w:rPr>
                <w:b/>
                <w:color w:val="FFFFFF"/>
                <w:sz w:val="18"/>
              </w:rPr>
              <w:t>Stop rule</w:t>
            </w:r>
          </w:p>
        </w:tc>
        <w:tc>
          <w:tcPr>
            <w:tcW w:type="dxa" w:w="4997"/>
            <w:shd w:fill="FFF4E5"/>
            <w:tcMar>
              <w:top w:w="80" w:type="dxa"/>
              <w:start w:w="90" w:type="dxa"/>
              <w:bottom w:w="80" w:type="dxa"/>
              <w:end w:w="90" w:type="dxa"/>
            </w:tcMar>
            <w:vAlign w:val="center"/>
          </w:tcPr>
          <w:p>
            <w:r>
              <w:rPr>
                <w:sz w:val="18"/>
              </w:rPr>
              <w:t>Complete only this phase or its explicitly assigned substep. Commit, write the handoff file, and stop before beginning the next phase.</w:t>
            </w:r>
          </w:p>
        </w:tc>
      </w:tr>
    </w:tbl>
    <w:p>
      <w:pPr>
        <w:pStyle w:val="Heading2"/>
        <w:keepNext/>
      </w:pPr>
      <w:r>
        <w:t>Outcome of this phase</w:t>
      </w:r>
    </w:p>
    <w:p>
      <w:pPr>
        <w:keepNext w:val="0"/>
        <w:spacing w:after="100" w:before="0" w:line="259" w:lineRule="auto"/>
      </w:pPr>
      <w:r>
        <w:rPr>
          <w:rFonts w:ascii="Aptos" w:hAnsi="Aptos"/>
        </w:rPr>
        <w:t>Engine development, lead/comeback analysis, game-speed matchups, table size, game length, map performance, and tempo.</w:t>
      </w:r>
    </w:p>
    <w:p>
      <w:pPr>
        <w:pStyle w:val="Heading2"/>
        <w:keepNext/>
      </w:pPr>
      <w:r>
        <w:t>Why this phase comes now</w:t>
      </w:r>
    </w:p>
    <w:p>
      <w:pPr>
        <w:keepNext w:val="0"/>
        <w:spacing w:after="100" w:before="0" w:line="259" w:lineRule="auto"/>
      </w:pPr>
      <w:r>
        <w:rPr>
          <w:rFonts w:ascii="Aptos" w:hAnsi="Aptos"/>
        </w:rPr>
        <w:t>These modules depend heavily on generation and event data, so capability-aware rendering is essential.</w:t>
      </w:r>
    </w:p>
    <w:p>
      <w:pPr>
        <w:pStyle w:val="Heading2"/>
        <w:keepNext/>
      </w:pPr>
      <w:r>
        <w:t>Prerequisites</w:t>
      </w:r>
    </w:p>
    <w:p>
      <w:pPr>
        <w:pStyle w:val="ListBullet"/>
        <w:spacing w:after="40" w:line="252" w:lineRule="auto"/>
        <w:ind w:left="0"/>
      </w:pPr>
      <w:r>
        <w:rPr>
          <w:rFonts w:ascii="Aptos" w:hAnsi="Aptos"/>
          <w:sz w:val="21"/>
        </w:rPr>
        <w:t>Capability model is functioning.</w:t>
      </w:r>
    </w:p>
    <w:p>
      <w:pPr>
        <w:pStyle w:val="ListBullet"/>
        <w:spacing w:after="40" w:line="252" w:lineRule="auto"/>
        <w:ind w:left="0"/>
      </w:pPr>
      <w:r>
        <w:rPr>
          <w:rFonts w:ascii="Aptos" w:hAnsi="Aptos"/>
          <w:sz w:val="21"/>
        </w:rPr>
        <w:t>Game classification rules can be centralized.</w:t>
      </w:r>
    </w:p>
    <w:p>
      <w:pPr>
        <w:pStyle w:val="Heading2"/>
        <w:keepNext/>
      </w:pPr>
      <w:r>
        <w:t>Inspect before editing</w:t>
      </w:r>
    </w:p>
    <w:p>
      <w:pPr>
        <w:pStyle w:val="ListBullet"/>
        <w:spacing w:after="40" w:line="252" w:lineRule="auto"/>
        <w:ind w:left="0"/>
      </w:pPr>
      <w:r>
        <w:rPr>
          <w:rFonts w:ascii="Aptos" w:hAnsi="Aptos"/>
          <w:sz w:val="21"/>
        </w:rPr>
        <w:t>Generation snapshots</w:t>
      </w:r>
    </w:p>
    <w:p>
      <w:pPr>
        <w:pStyle w:val="ListBullet"/>
        <w:spacing w:after="40" w:line="252" w:lineRule="auto"/>
        <w:ind w:left="0"/>
      </w:pPr>
      <w:r>
        <w:rPr>
          <w:rFonts w:ascii="Aptos" w:hAnsi="Aptos"/>
          <w:sz w:val="21"/>
        </w:rPr>
        <w:t>Production snapshots</w:t>
      </w:r>
    </w:p>
    <w:p>
      <w:pPr>
        <w:pStyle w:val="ListBullet"/>
        <w:spacing w:after="40" w:line="252" w:lineRule="auto"/>
        <w:ind w:left="0"/>
      </w:pPr>
      <w:r>
        <w:rPr>
          <w:rFonts w:ascii="Aptos" w:hAnsi="Aptos"/>
          <w:sz w:val="21"/>
        </w:rPr>
        <w:t>Card play events</w:t>
      </w:r>
    </w:p>
    <w:p>
      <w:pPr>
        <w:pStyle w:val="ListBullet"/>
        <w:spacing w:after="40" w:line="252" w:lineRule="auto"/>
        <w:ind w:left="0"/>
      </w:pPr>
      <w:r>
        <w:rPr>
          <w:rFonts w:ascii="Aptos" w:hAnsi="Aptos"/>
          <w:sz w:val="21"/>
        </w:rPr>
        <w:t>Final score breakdowns</w:t>
      </w:r>
    </w:p>
    <w:p>
      <w:pPr>
        <w:pStyle w:val="ListBullet"/>
        <w:spacing w:after="40" w:line="252" w:lineRule="auto"/>
        <w:ind w:left="0"/>
      </w:pPr>
      <w:r>
        <w:rPr>
          <w:rFonts w:ascii="Aptos" w:hAnsi="Aptos"/>
          <w:sz w:val="21"/>
        </w:rPr>
        <w:t>Player count and generation metrics</w:t>
      </w:r>
    </w:p>
    <w:p>
      <w:pPr>
        <w:pStyle w:val="ListBullet"/>
        <w:spacing w:after="40" w:line="252" w:lineRule="auto"/>
        <w:ind w:left="0"/>
      </w:pPr>
      <w:r>
        <w:rPr>
          <w:rFonts w:ascii="Aptos" w:hAnsi="Aptos"/>
          <w:sz w:val="21"/>
        </w:rPr>
        <w:t>Map metrics</w:t>
      </w:r>
    </w:p>
    <w:p>
      <w:pPr>
        <w:pStyle w:val="ListBullet"/>
        <w:spacing w:after="40" w:line="252" w:lineRule="auto"/>
        <w:ind w:left="0"/>
      </w:pPr>
      <w:r>
        <w:rPr>
          <w:rFonts w:ascii="Aptos" w:hAnsi="Aptos"/>
          <w:sz w:val="21"/>
        </w:rPr>
        <w:t>Current table-size and game-length components</w:t>
      </w:r>
    </w:p>
    <w:p>
      <w:pPr>
        <w:pStyle w:val="Heading2"/>
        <w:keepNext/>
      </w:pPr>
      <w:r>
        <w:t>Do not do in this phase</w:t>
      </w:r>
    </w:p>
    <w:p>
      <w:pPr>
        <w:pStyle w:val="ListBullet"/>
        <w:spacing w:after="40" w:line="252" w:lineRule="auto"/>
        <w:ind w:left="0"/>
      </w:pPr>
      <w:r>
        <w:rPr>
          <w:rFonts w:ascii="Aptos" w:hAnsi="Aptos"/>
          <w:sz w:val="21"/>
        </w:rPr>
        <w:t>Do not invent development curves.</w:t>
      </w:r>
    </w:p>
    <w:p>
      <w:pPr>
        <w:pStyle w:val="ListBullet"/>
        <w:spacing w:after="40" w:line="252" w:lineRule="auto"/>
        <w:ind w:left="0"/>
      </w:pPr>
      <w:r>
        <w:rPr>
          <w:rFonts w:ascii="Aptos" w:hAnsi="Aptos"/>
          <w:sz w:val="21"/>
        </w:rPr>
        <w:t>Do not infer generation standings from final scores.</w:t>
      </w:r>
    </w:p>
    <w:p>
      <w:pPr>
        <w:pStyle w:val="ListBullet"/>
        <w:spacing w:after="40" w:line="252" w:lineRule="auto"/>
        <w:ind w:left="0"/>
      </w:pPr>
      <w:r>
        <w:rPr>
          <w:rFonts w:ascii="Aptos" w:hAnsi="Aptos"/>
          <w:sz w:val="21"/>
        </w:rPr>
        <w:t>Do not scatter classification constants across components.</w:t>
      </w:r>
    </w:p>
    <w:p>
      <w:pPr>
        <w:pStyle w:val="Heading2"/>
        <w:keepNext/>
      </w:pPr>
      <w:r>
        <w:t>Small implementation steps</w:t>
      </w:r>
    </w:p>
    <w:p>
      <w:pPr>
        <w:pStyle w:val="Heading3"/>
        <w:keepNext/>
      </w:pPr>
      <w:r>
        <w:t>1. Build Engine Development conditionally</w:t>
      </w:r>
    </w:p>
    <w:p>
      <w:pPr>
        <w:pStyle w:val="ListBullet"/>
        <w:spacing w:after="40" w:line="252" w:lineRule="auto"/>
        <w:ind w:left="0"/>
      </w:pPr>
      <w:r>
        <w:rPr>
          <w:rFonts w:ascii="Aptos" w:hAnsi="Aptos"/>
          <w:sz w:val="21"/>
        </w:rPr>
        <w:t>Timeline</w:t>
      </w:r>
    </w:p>
    <w:p>
      <w:pPr>
        <w:pStyle w:val="ListBullet"/>
        <w:spacing w:after="40" w:line="252" w:lineRule="auto"/>
        <w:ind w:left="0"/>
      </w:pPr>
      <w:r>
        <w:rPr>
          <w:rFonts w:ascii="Aptos" w:hAnsi="Aptos"/>
          <w:sz w:val="21"/>
        </w:rPr>
        <w:t>Production growth</w:t>
      </w:r>
    </w:p>
    <w:p>
      <w:pPr>
        <w:pStyle w:val="ListBullet"/>
        <w:spacing w:after="40" w:line="252" w:lineRule="auto"/>
        <w:ind w:left="0"/>
      </w:pPr>
      <w:r>
        <w:rPr>
          <w:rFonts w:ascii="Aptos" w:hAnsi="Aptos"/>
          <w:sz w:val="21"/>
        </w:rPr>
        <w:t>Composition</w:t>
      </w:r>
    </w:p>
    <w:p>
      <w:pPr>
        <w:pStyle w:val="ListBullet"/>
        <w:spacing w:after="40" w:line="252" w:lineRule="auto"/>
        <w:ind w:left="0"/>
      </w:pPr>
      <w:r>
        <w:rPr>
          <w:rFonts w:ascii="Aptos" w:hAnsi="Aptos"/>
          <w:sz w:val="21"/>
        </w:rPr>
        <w:t>Maturity generation</w:t>
      </w:r>
    </w:p>
    <w:p>
      <w:pPr>
        <w:pStyle w:val="ListBullet"/>
        <w:spacing w:after="40" w:line="252" w:lineRule="auto"/>
        <w:ind w:left="0"/>
      </w:pPr>
      <w:r>
        <w:rPr>
          <w:rFonts w:ascii="Aptos" w:hAnsi="Aptos"/>
          <w:sz w:val="21"/>
        </w:rPr>
        <w:t>Build-to-score transition</w:t>
      </w:r>
    </w:p>
    <w:p>
      <w:pPr>
        <w:pStyle w:val="ListBullet"/>
        <w:spacing w:after="40" w:line="252" w:lineRule="auto"/>
        <w:ind w:left="0"/>
      </w:pPr>
      <w:r>
        <w:rPr>
          <w:rFonts w:ascii="Aptos" w:hAnsi="Aptos"/>
          <w:sz w:val="21"/>
        </w:rPr>
        <w:t>Opening profile</w:t>
      </w:r>
    </w:p>
    <w:p>
      <w:pPr>
        <w:pStyle w:val="ListBullet"/>
        <w:spacing w:after="40" w:line="252" w:lineRule="auto"/>
        <w:ind w:left="0"/>
      </w:pPr>
      <w:r>
        <w:rPr>
          <w:rFonts w:ascii="Aptos" w:hAnsi="Aptos"/>
          <w:sz w:val="21"/>
        </w:rPr>
        <w:t>Card cost and tag development when data exists</w:t>
      </w:r>
    </w:p>
    <w:p>
      <w:pPr>
        <w:pStyle w:val="Heading3"/>
        <w:keepNext/>
      </w:pPr>
      <w:r>
        <w:t>2. Build Game-State conditionally</w:t>
      </w:r>
    </w:p>
    <w:p>
      <w:pPr>
        <w:pStyle w:val="ListBullet"/>
        <w:spacing w:after="40" w:line="252" w:lineRule="auto"/>
        <w:ind w:left="0"/>
      </w:pPr>
      <w:r>
        <w:rPr>
          <w:rFonts w:ascii="Aptos" w:hAnsi="Aptos"/>
          <w:sz w:val="21"/>
        </w:rPr>
        <w:t>Position by generation</w:t>
      </w:r>
    </w:p>
    <w:p>
      <w:pPr>
        <w:pStyle w:val="ListBullet"/>
        <w:spacing w:after="40" w:line="252" w:lineRule="auto"/>
        <w:ind w:left="0"/>
      </w:pPr>
      <w:r>
        <w:rPr>
          <w:rFonts w:ascii="Aptos" w:hAnsi="Aptos"/>
          <w:sz w:val="21"/>
        </w:rPr>
        <w:t>Lead conversion</w:t>
      </w:r>
    </w:p>
    <w:p>
      <w:pPr>
        <w:pStyle w:val="ListBullet"/>
        <w:spacing w:after="40" w:line="252" w:lineRule="auto"/>
        <w:ind w:left="0"/>
      </w:pPr>
      <w:r>
        <w:rPr>
          <w:rFonts w:ascii="Aptos" w:hAnsi="Aptos"/>
          <w:sz w:val="21"/>
        </w:rPr>
        <w:t>Comeback depth</w:t>
      </w:r>
    </w:p>
    <w:p>
      <w:pPr>
        <w:pStyle w:val="ListBullet"/>
        <w:spacing w:after="40" w:line="252" w:lineRule="auto"/>
        <w:ind w:left="0"/>
      </w:pPr>
      <w:r>
        <w:rPr>
          <w:rFonts w:ascii="Aptos" w:hAnsi="Aptos"/>
          <w:sz w:val="21"/>
        </w:rPr>
        <w:t>Leading/trailing performance</w:t>
      </w:r>
    </w:p>
    <w:p>
      <w:pPr>
        <w:pStyle w:val="ListBullet"/>
        <w:spacing w:after="40" w:line="252" w:lineRule="auto"/>
        <w:ind w:left="0"/>
      </w:pPr>
      <w:r>
        <w:rPr>
          <w:rFonts w:ascii="Aptos" w:hAnsi="Aptos"/>
          <w:sz w:val="21"/>
        </w:rPr>
        <w:t>Game phases</w:t>
      </w:r>
    </w:p>
    <w:p>
      <w:pPr>
        <w:pStyle w:val="ListBullet"/>
        <w:spacing w:after="40" w:line="252" w:lineRule="auto"/>
        <w:ind w:left="0"/>
      </w:pPr>
      <w:r>
        <w:rPr>
          <w:rFonts w:ascii="Aptos" w:hAnsi="Aptos"/>
          <w:sz w:val="21"/>
        </w:rPr>
        <w:t>Samples</w:t>
      </w:r>
    </w:p>
    <w:p>
      <w:pPr>
        <w:pStyle w:val="Heading3"/>
        <w:keepNext/>
      </w:pPr>
      <w:r>
        <w:t>3. Centralize game-speed definitions</w:t>
      </w:r>
    </w:p>
    <w:p>
      <w:pPr>
        <w:pStyle w:val="ListBullet"/>
        <w:spacing w:after="40" w:line="252" w:lineRule="auto"/>
        <w:ind w:left="0"/>
      </w:pPr>
      <w:r>
        <w:rPr>
          <w:rFonts w:ascii="Aptos" w:hAnsi="Aptos"/>
          <w:sz w:val="21"/>
        </w:rPr>
        <w:t>Short/standard/long</w:t>
      </w:r>
    </w:p>
    <w:p>
      <w:pPr>
        <w:pStyle w:val="ListBullet"/>
        <w:spacing w:after="40" w:line="252" w:lineRule="auto"/>
        <w:ind w:left="0"/>
      </w:pPr>
      <w:r>
        <w:rPr>
          <w:rFonts w:ascii="Aptos" w:hAnsi="Aptos"/>
          <w:sz w:val="21"/>
        </w:rPr>
        <w:t>Fast oxygen</w:t>
      </w:r>
    </w:p>
    <w:p>
      <w:pPr>
        <w:pStyle w:val="ListBullet"/>
        <w:spacing w:after="40" w:line="252" w:lineRule="auto"/>
        <w:ind w:left="0"/>
      </w:pPr>
      <w:r>
        <w:rPr>
          <w:rFonts w:ascii="Aptos" w:hAnsi="Aptos"/>
          <w:sz w:val="21"/>
        </w:rPr>
        <w:t>Fast heat</w:t>
      </w:r>
    </w:p>
    <w:p>
      <w:pPr>
        <w:pStyle w:val="ListBullet"/>
        <w:spacing w:after="40" w:line="252" w:lineRule="auto"/>
        <w:ind w:left="0"/>
      </w:pPr>
      <w:r>
        <w:rPr>
          <w:rFonts w:ascii="Aptos" w:hAnsi="Aptos"/>
          <w:sz w:val="21"/>
        </w:rPr>
        <w:t>Fast oceans</w:t>
      </w:r>
    </w:p>
    <w:p>
      <w:pPr>
        <w:pStyle w:val="ListBullet"/>
        <w:spacing w:after="40" w:line="252" w:lineRule="auto"/>
        <w:ind w:left="0"/>
      </w:pPr>
      <w:r>
        <w:rPr>
          <w:rFonts w:ascii="Aptos" w:hAnsi="Aptos"/>
          <w:sz w:val="21"/>
        </w:rPr>
        <w:t>Configurable and tested</w:t>
      </w:r>
    </w:p>
    <w:p>
      <w:pPr>
        <w:pStyle w:val="Heading3"/>
        <w:keepNext/>
      </w:pPr>
      <w:r>
        <w:t>4. Build conditions modules</w:t>
      </w:r>
    </w:p>
    <w:p>
      <w:pPr>
        <w:pStyle w:val="ListBullet"/>
        <w:spacing w:after="40" w:line="252" w:lineRule="auto"/>
        <w:ind w:left="0"/>
      </w:pPr>
      <w:r>
        <w:rPr>
          <w:rFonts w:ascii="Aptos" w:hAnsi="Aptos"/>
          <w:sz w:val="21"/>
        </w:rPr>
        <w:t>Table Size</w:t>
      </w:r>
    </w:p>
    <w:p>
      <w:pPr>
        <w:pStyle w:val="ListBullet"/>
        <w:spacing w:after="40" w:line="252" w:lineRule="auto"/>
        <w:ind w:left="0"/>
      </w:pPr>
      <w:r>
        <w:rPr>
          <w:rFonts w:ascii="Aptos" w:hAnsi="Aptos"/>
          <w:sz w:val="21"/>
        </w:rPr>
        <w:t>Game Length</w:t>
      </w:r>
    </w:p>
    <w:p>
      <w:pPr>
        <w:pStyle w:val="ListBullet"/>
        <w:spacing w:after="40" w:line="252" w:lineRule="auto"/>
        <w:ind w:left="0"/>
      </w:pPr>
      <w:r>
        <w:rPr>
          <w:rFonts w:ascii="Aptos" w:hAnsi="Aptos"/>
          <w:sz w:val="21"/>
        </w:rPr>
        <w:t>Map Performance</w:t>
      </w:r>
    </w:p>
    <w:p>
      <w:pPr>
        <w:pStyle w:val="ListBullet"/>
        <w:spacing w:after="40" w:line="252" w:lineRule="auto"/>
        <w:ind w:left="0"/>
      </w:pPr>
      <w:r>
        <w:rPr>
          <w:rFonts w:ascii="Aptos" w:hAnsi="Aptos"/>
          <w:sz w:val="21"/>
        </w:rPr>
        <w:t>Average score</w:t>
      </w:r>
    </w:p>
    <w:p>
      <w:pPr>
        <w:pStyle w:val="ListBullet"/>
        <w:spacing w:after="40" w:line="252" w:lineRule="auto"/>
        <w:ind w:left="0"/>
      </w:pPr>
      <w:r>
        <w:rPr>
          <w:rFonts w:ascii="Aptos" w:hAnsi="Aptos"/>
          <w:sz w:val="21"/>
        </w:rPr>
        <w:t>Win rate</w:t>
      </w:r>
    </w:p>
    <w:p>
      <w:pPr>
        <w:pStyle w:val="ListBullet"/>
        <w:spacing w:after="40" w:line="252" w:lineRule="auto"/>
        <w:ind w:left="0"/>
      </w:pPr>
      <w:r>
        <w:rPr>
          <w:rFonts w:ascii="Aptos" w:hAnsi="Aptos"/>
          <w:sz w:val="21"/>
        </w:rPr>
        <w:t>Score per generation</w:t>
      </w:r>
    </w:p>
    <w:p>
      <w:pPr>
        <w:pStyle w:val="ListBullet"/>
        <w:spacing w:after="40" w:line="252" w:lineRule="auto"/>
        <w:ind w:left="0"/>
      </w:pPr>
      <w:r>
        <w:rPr>
          <w:rFonts w:ascii="Aptos" w:hAnsi="Aptos"/>
          <w:sz w:val="21"/>
        </w:rPr>
        <w:t>Placement</w:t>
      </w:r>
    </w:p>
    <w:p>
      <w:pPr>
        <w:pStyle w:val="Heading3"/>
        <w:keepNext/>
      </w:pPr>
      <w:r>
        <w:t>5. Reuse across scopes</w:t>
      </w:r>
    </w:p>
    <w:p>
      <w:pPr>
        <w:pStyle w:val="ListBullet"/>
        <w:spacing w:after="40" w:line="252" w:lineRule="auto"/>
        <w:ind w:left="0"/>
      </w:pPr>
      <w:r>
        <w:rPr>
          <w:rFonts w:ascii="Aptos" w:hAnsi="Aptos"/>
          <w:sz w:val="21"/>
        </w:rPr>
        <w:t>Global</w:t>
      </w:r>
    </w:p>
    <w:p>
      <w:pPr>
        <w:pStyle w:val="ListBullet"/>
        <w:spacing w:after="40" w:line="252" w:lineRule="auto"/>
        <w:ind w:left="0"/>
      </w:pPr>
      <w:r>
        <w:rPr>
          <w:rFonts w:ascii="Aptos" w:hAnsi="Aptos"/>
          <w:sz w:val="21"/>
        </w:rPr>
        <w:t>Group</w:t>
      </w:r>
    </w:p>
    <w:p>
      <w:pPr>
        <w:pStyle w:val="ListBullet"/>
        <w:spacing w:after="40" w:line="252" w:lineRule="auto"/>
        <w:ind w:left="0"/>
      </w:pPr>
      <w:r>
        <w:rPr>
          <w:rFonts w:ascii="Aptos" w:hAnsi="Aptos"/>
          <w:sz w:val="21"/>
        </w:rPr>
        <w:t>Player</w:t>
      </w:r>
    </w:p>
    <w:p>
      <w:pPr>
        <w:pStyle w:val="ListBullet"/>
        <w:spacing w:after="40" w:line="252" w:lineRule="auto"/>
        <w:ind w:left="0"/>
      </w:pPr>
      <w:r>
        <w:rPr>
          <w:rFonts w:ascii="Aptos" w:hAnsi="Aptos"/>
          <w:sz w:val="21"/>
        </w:rPr>
        <w:t>Compare</w:t>
      </w:r>
    </w:p>
    <w:p>
      <w:pPr>
        <w:pStyle w:val="Heading3"/>
        <w:keepNext/>
      </w:pPr>
      <w:r>
        <w:t>6. Create missing-data fallbacks</w:t>
      </w:r>
    </w:p>
    <w:p>
      <w:pPr>
        <w:pStyle w:val="Heading3"/>
      </w:pPr>
      <w:r>
        <w:t>7. Build Card Acquisition Pace</w:t>
      </w:r>
    </w:p>
    <w:p>
      <w:pPr>
        <w:pStyle w:val="ListBullet"/>
      </w:pPr>
      <w:r>
        <w:t>Create a per-generation grouped-bar or small-multiple view for cards bought by player.</w:t>
      </w:r>
    </w:p>
    <w:p>
      <w:pPr>
        <w:pStyle w:val="ListBullet"/>
      </w:pPr>
      <w:r>
        <w:t>Add cumulative cards bought, average per generation, median per generation, early/mid/late intensity, first purchase peak, and late purchase share.</w:t>
      </w:r>
    </w:p>
    <w:p>
      <w:pPr>
        <w:pStyle w:val="ListBullet"/>
      </w:pPr>
      <w:r>
        <w:t>Allow segmentation by map, table size, game length, corporation, Prelude, style, and outcome only when samples remain visible and valid.</w:t>
      </w:r>
    </w:p>
    <w:p>
      <w:pPr>
        <w:pStyle w:val="ListBullet"/>
      </w:pPr>
      <w:r>
        <w:t>Do not call the count spending or investment unless actual megacredit cost is recorded.</w:t>
      </w:r>
    </w:p>
    <w:p>
      <w:pPr>
        <w:pStyle w:val="Heading3"/>
      </w:pPr>
      <w:r>
        <w:t>8. Build Terraforming Rating Progression</w:t>
      </w:r>
    </w:p>
    <w:p>
      <w:pPr>
        <w:pStyle w:val="ListBullet"/>
      </w:pPr>
      <w:r>
        <w:t>Render per-player TR as stepped lines using the audited snapshot checkpoint.</w:t>
      </w:r>
    </w:p>
    <w:p>
      <w:pPr>
        <w:pStyle w:val="ListBullet"/>
      </w:pPr>
      <w:r>
        <w:t>Derive TR gain per generation, cumulative gain from starting TR, early/mid/late gain, peak gain generation, final TR, and benchmark difference.</w:t>
      </w:r>
    </w:p>
    <w:p>
      <w:pPr>
        <w:pStyle w:val="ListBullet"/>
      </w:pPr>
      <w:r>
        <w:t>Support exact-generation and normalized-phase modes and preserve recorded decreases.</w:t>
      </w:r>
    </w:p>
    <w:p>
      <w:pPr>
        <w:pStyle w:val="ListBullet"/>
      </w:pPr>
      <w:r>
        <w:t>Add lead-change annotations only when the selected metric is TR and the generation data is complete enough to compare players.</w:t>
      </w:r>
    </w:p>
    <w:p>
      <w:pPr>
        <w:pStyle w:val="Heading3"/>
      </w:pPr>
      <w:r>
        <w:t>9. Coordinate cards bought and TR without conflating them</w:t>
      </w:r>
    </w:p>
    <w:p>
      <w:pPr>
        <w:pStyle w:val="ListBullet"/>
      </w:pPr>
      <w:r>
        <w:t>Use linked panels, shared generation selection, shared filters, and a common evidence table.</w:t>
      </w:r>
    </w:p>
    <w:p>
      <w:pPr>
        <w:pStyle w:val="ListBullet"/>
      </w:pPr>
      <w:r>
        <w:t>Allow users to inspect whether purchase timing and subsequent TR change coincide, but do not present correlation as causation.</w:t>
      </w:r>
    </w:p>
    <w:p>
      <w:pPr>
        <w:pStyle w:val="ListBullet"/>
      </w:pPr>
      <w:r>
        <w:t>Provide cards-bought versus next-generation TR-gain scatter analysis only when sample sizes, lag definition, and game clustering are documented.</w:t>
      </w:r>
    </w:p>
    <w:p>
      <w:pPr>
        <w:pStyle w:val="ListBullet"/>
        <w:spacing w:after="40" w:line="252" w:lineRule="auto"/>
        <w:ind w:left="0"/>
      </w:pPr>
      <w:r>
        <w:rPr>
          <w:rFonts w:ascii="Aptos" w:hAnsi="Aptos"/>
          <w:sz w:val="21"/>
        </w:rPr>
        <w:t>Supported final summaries</w:t>
      </w:r>
    </w:p>
    <w:p>
      <w:pPr>
        <w:pStyle w:val="ListBullet"/>
        <w:spacing w:after="40" w:line="252" w:lineRule="auto"/>
        <w:ind w:left="0"/>
      </w:pPr>
      <w:r>
        <w:rPr>
          <w:rFonts w:ascii="Aptos" w:hAnsi="Aptos"/>
          <w:sz w:val="21"/>
        </w:rPr>
        <w:t>Capability explanations</w:t>
      </w:r>
    </w:p>
    <w:p>
      <w:pPr>
        <w:pStyle w:val="ListBullet"/>
        <w:spacing w:after="40" w:line="252" w:lineRule="auto"/>
        <w:ind w:left="0"/>
      </w:pPr>
      <w:r>
        <w:rPr>
          <w:rFonts w:ascii="Aptos" w:hAnsi="Aptos"/>
          <w:sz w:val="21"/>
        </w:rPr>
        <w:t>Required data additions</w:t>
      </w:r>
    </w:p>
    <w:p>
      <w:pPr>
        <w:spacing w:before="160" w:after="60"/>
      </w:pPr>
      <w:r>
        <w:rPr>
          <w:rFonts w:ascii="Aptos" w:hAnsi="Aptos"/>
          <w:b/>
          <w:color w:val="D9823B"/>
          <w:sz w:val="21"/>
        </w:rPr>
        <w:t>Copy-ready agent execution prompt</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Perform Phase 16 only: implement capability-aware Engine Development, Game-State Performance, Game-Speed Matchup, Table Size, Game Length, Map Performance, and Terraforming Tempo modules.</w:t>
            </w:r>
            <w:r>
              <w:br/>
            </w:r>
            <w:r>
              <w:rPr>
                <w:rFonts w:ascii="Consolas" w:hAnsi="Consolas"/>
                <w:color w:val="1E2832"/>
                <w:sz w:val="17"/>
              </w:rPr>
            </w:r>
            <w:r>
              <w:br/>
            </w:r>
            <w:r>
              <w:rPr>
                <w:rFonts w:ascii="Consolas" w:hAnsi="Consolas"/>
                <w:color w:val="1E2832"/>
                <w:sz w:val="17"/>
              </w:rPr>
              <w:t>Render generation-level engine and standing visualizations only when real snapshots or events exist. Do not create estimated curves from final totals. When data is missing, show supported final summaries, explain the missing capability, and document required fields.</w:t>
            </w:r>
            <w:r>
              <w:br/>
            </w:r>
            <w:r>
              <w:rPr>
                <w:rFonts w:ascii="Consolas" w:hAnsi="Consolas"/>
                <w:color w:val="1E2832"/>
                <w:sz w:val="17"/>
              </w:rPr>
            </w:r>
            <w:r>
              <w:br/>
            </w:r>
            <w:r>
              <w:rPr>
                <w:rFonts w:ascii="Consolas" w:hAnsi="Consolas"/>
                <w:color w:val="1E2832"/>
                <w:sz w:val="17"/>
              </w:rPr>
              <w:t>Centralize configurable and tested definitions for short/standard/long games and fast oxygen/heat/ocean conditions. Build reusable Table Size, Game Length, and Map Performance modules with supported metric switching and visible sample counts. Reuse the same modules across global, group, player, and comparison scopes.</w:t>
            </w:r>
            <w:r>
              <w:br/>
            </w:r>
            <w:r>
              <w:rPr>
                <w:rFonts w:ascii="Consolas" w:hAnsi="Consolas"/>
                <w:color w:val="1E2832"/>
                <w:sz w:val="17"/>
              </w:rPr>
            </w:r>
            <w:r>
              <w:br/>
            </w:r>
            <w:r>
              <w:rPr>
                <w:rFonts w:ascii="Consolas" w:hAnsi="Consolas"/>
                <w:color w:val="1E2832"/>
                <w:sz w:val="17"/>
              </w:rPr>
              <w:t>Add unit tests for classifications, aggregation, ties, zero denominators, missing snapshots, and scope filtering.</w:t>
            </w:r>
          </w:p>
          <w:p>
            <w:pPr>
              <w:spacing w:before="140" w:after="0" w:line="240" w:lineRule="auto"/>
            </w:pPr>
            <w:r>
              <w:rPr>
                <w:rFonts w:ascii="Consolas" w:hAnsi="Consolas"/>
                <w:b/>
                <w:color w:val="9A4A18"/>
                <w:sz w:val="17"/>
              </w:rPr>
              <w:t>ENGINE, GAME-STATE, AND CONDITION VISUALS</w:t>
            </w:r>
            <w:r>
              <w:br/>
            </w:r>
            <w:r>
              <w:rPr>
                <w:rFonts w:ascii="Consolas" w:hAnsi="Consolas"/>
                <w:color w:val="1E2832"/>
                <w:sz w:val="17"/>
              </w:rPr>
              <w:t>Use coordinated timeline, phase, distribution, and condition comparison graphics only when verified event or snapshot data exists.</w:t>
            </w:r>
            <w:r>
              <w:br/>
            </w:r>
            <w:r>
              <w:rPr>
                <w:rFonts w:ascii="Consolas" w:hAnsi="Consolas"/>
                <w:color w:val="1E2832"/>
                <w:sz w:val="17"/>
              </w:rPr>
              <w:t>Keep one selected phase, condition, or metric synchronized across trend, distribution, table, and evidence panels.</w:t>
            </w:r>
            <w:r>
              <w:br/>
            </w:r>
            <w:r>
              <w:rPr>
                <w:rFonts w:ascii="Consolas" w:hAnsi="Consolas"/>
                <w:color w:val="1E2832"/>
                <w:sz w:val="17"/>
              </w:rPr>
              <w:t>Use structured capability states instead of decorative empty charts.</w:t>
            </w:r>
          </w:p>
          <w:p>
            <w:r>
              <w:rPr>
                <w:b/>
              </w:rPr>
              <w:t>Required new temporal modules</w:t>
            </w:r>
          </w:p>
          <w:p>
            <w:pPr>
              <w:pStyle w:val="ListBullet"/>
            </w:pPr>
            <w:r>
              <w:t>Build Card Acquisition Pace from the new cards-bought-per-generation records: exact bars, cumulative count, averages/medians, phase intensity, peak generation, late share, condition splits, coverage, and supporting games.</w:t>
            </w:r>
          </w:p>
          <w:p>
            <w:pPr>
              <w:pStyle w:val="ListBullet"/>
            </w:pPr>
            <w:r>
              <w:t>Build Terraforming Rating Progression from the new per-generation snapshots: stepped lines, gain per generation, cumulative gain, phase pace, peak gain, final TR, benchmark differences, and recorded decreases.</w:t>
            </w:r>
          </w:p>
          <w:p>
            <w:pPr>
              <w:pStyle w:val="ListBullet"/>
            </w:pPr>
            <w:r>
              <w:t>Coordinate both modules through shared filters and selected generation, but keep their scales separate. Add lagged relationship analysis only with a documented definition, sufficient samples, and clustered-game handling.</w:t>
            </w:r>
          </w:p>
        </w:tc>
      </w:tr>
    </w:tbl>
    <w:p>
      <w:pPr>
        <w:spacing w:after="40"/>
      </w:pPr>
    </w:p>
    <w:p>
      <w:pPr>
        <w:pStyle w:val="Heading2"/>
        <w:keepNext/>
      </w:pPr>
      <w:r>
        <w:t>Acceptance checklist</w:t>
      </w:r>
    </w:p>
    <w:p>
      <w:pPr>
        <w:spacing w:after="40"/>
        <w:ind w:left="259" w:hanging="259"/>
      </w:pPr>
      <w:r>
        <w:rPr>
          <w:rFonts w:ascii="DejaVu Sans" w:hAnsi="DejaVu Sans"/>
          <w:sz w:val="21"/>
        </w:rPr>
        <w:t xml:space="preserve">☐ </w:t>
      </w:r>
      <w:r>
        <w:rPr>
          <w:rFonts w:ascii="Aptos" w:hAnsi="Aptos"/>
          <w:sz w:val="21"/>
        </w:rPr>
        <w:t>No temporal data is fabricated.</w:t>
      </w:r>
    </w:p>
    <w:p>
      <w:pPr>
        <w:spacing w:after="40"/>
        <w:ind w:left="259" w:hanging="259"/>
      </w:pPr>
      <w:r>
        <w:rPr>
          <w:rFonts w:ascii="DejaVu Sans" w:hAnsi="DejaVu Sans"/>
          <w:sz w:val="21"/>
        </w:rPr>
        <w:t xml:space="preserve">☐ </w:t>
      </w:r>
      <w:r>
        <w:rPr>
          <w:rFonts w:ascii="Aptos" w:hAnsi="Aptos"/>
          <w:sz w:val="21"/>
        </w:rPr>
        <w:t>Classification rules are centralized.</w:t>
      </w:r>
    </w:p>
    <w:p>
      <w:pPr>
        <w:spacing w:after="40"/>
        <w:ind w:left="259" w:hanging="259"/>
      </w:pPr>
      <w:r>
        <w:rPr>
          <w:rFonts w:ascii="DejaVu Sans" w:hAnsi="DejaVu Sans"/>
          <w:sz w:val="21"/>
        </w:rPr>
        <w:t xml:space="preserve">☐ </w:t>
      </w:r>
      <w:r>
        <w:rPr>
          <w:rFonts w:ascii="Aptos" w:hAnsi="Aptos"/>
          <w:sz w:val="21"/>
        </w:rPr>
        <w:t>Every category shows games.</w:t>
      </w:r>
    </w:p>
    <w:p>
      <w:pPr>
        <w:spacing w:after="40"/>
        <w:ind w:left="259" w:hanging="259"/>
      </w:pPr>
      <w:r>
        <w:rPr>
          <w:rFonts w:ascii="DejaVu Sans" w:hAnsi="DejaVu Sans"/>
          <w:sz w:val="21"/>
        </w:rPr>
        <w:t xml:space="preserve">☐ </w:t>
      </w:r>
      <w:r>
        <w:rPr>
          <w:rFonts w:ascii="Aptos" w:hAnsi="Aptos"/>
          <w:sz w:val="21"/>
        </w:rPr>
        <w:t>Low samples are qualified.</w:t>
      </w:r>
    </w:p>
    <w:p>
      <w:pPr>
        <w:spacing w:after="40"/>
        <w:ind w:left="259" w:hanging="259"/>
      </w:pPr>
      <w:r>
        <w:rPr>
          <w:rFonts w:ascii="DejaVu Sans" w:hAnsi="DejaVu Sans"/>
          <w:sz w:val="21"/>
        </w:rPr>
        <w:t xml:space="preserve">☐ </w:t>
      </w:r>
      <w:r>
        <w:rPr>
          <w:rFonts w:ascii="Aptos" w:hAnsi="Aptos"/>
          <w:sz w:val="21"/>
        </w:rPr>
        <w:t>Modules are reused across scopes.</w:t>
      </w:r>
    </w:p>
    <w:p>
      <w:pPr>
        <w:spacing w:after="40"/>
        <w:ind w:left="259" w:hanging="259"/>
      </w:pPr>
      <w:r>
        <w:rPr>
          <w:rFonts w:ascii="DejaVu Sans" w:hAnsi="DejaVu Sans"/>
          <w:sz w:val="21"/>
        </w:rPr>
        <w:t xml:space="preserve">☐ </w:t>
      </w:r>
      <w:r>
        <w:rPr>
          <w:rFonts w:ascii="Aptos" w:hAnsi="Aptos"/>
          <w:sz w:val="21"/>
        </w:rPr>
        <w:t>Missing-data states are useful.</w:t>
      </w:r>
    </w:p>
    <w:p>
      <w:pPr>
        <w:spacing w:after="40"/>
        <w:ind w:left="259" w:hanging="259"/>
      </w:pPr>
      <w:r>
        <w:rPr>
          <w:rFonts w:ascii="DejaVu Sans" w:hAnsi="DejaVu Sans"/>
          <w:sz w:val="21"/>
        </w:rPr>
        <w:t xml:space="preserve">☐ </w:t>
      </w:r>
      <w:r>
        <w:rPr>
          <w:rFonts w:ascii="Aptos" w:hAnsi="Aptos"/>
          <w:sz w:val="21"/>
        </w:rPr>
        <w:t>Engine, game-state, and condition dashboards use real temporal data or explicit capability states.</w:t>
      </w:r>
    </w:p>
    <w:p>
      <w:pPr>
        <w:spacing w:after="40"/>
        <w:ind w:left="259" w:hanging="259"/>
      </w:pPr>
      <w:r>
        <w:rPr>
          <w:rFonts w:ascii="DejaVu Sans" w:hAnsi="DejaVu Sans"/>
          <w:sz w:val="21"/>
        </w:rPr>
        <w:t xml:space="preserve">☐ </w:t>
      </w:r>
      <w:r>
        <w:rPr>
          <w:rFonts w:ascii="Aptos" w:hAnsi="Aptos"/>
          <w:sz w:val="21"/>
        </w:rPr>
        <w:t>Related timelines, distributions, condition comparisons, and evidence share the same selected metric and filters.</w:t>
      </w:r>
    </w:p>
    <w:p>
      <w:pPr/>
      <w:r>
        <w:t>☐ Card Acquisition Pace and TR Progression use the newly recorded per-generation data with exact semantics and coverage.</w:t>
      </w:r>
    </w:p>
    <w:p>
      <w:pPr/>
      <w:r>
        <w:t>☐ Cards bought, cards played, cards drawn, hand size, cost, and TR remain distinct metrics.</w:t>
      </w:r>
    </w:p>
    <w:p>
      <w:pPr/>
      <w:r>
        <w:t>☐ Linked temporal panels synchronize generation selection without relying on a dual axis.</w:t>
      </w:r>
    </w:p>
    <w:p>
      <w:pPr>
        <w:pStyle w:val="Heading2"/>
        <w:keepNext/>
      </w:pPr>
      <w:r>
        <w:t>Required agent handoff</w:t>
      </w:r>
    </w:p>
    <w:p>
      <w:pPr>
        <w:pStyle w:val="ListBullet"/>
        <w:spacing w:after="40" w:line="252" w:lineRule="auto"/>
        <w:ind w:left="0"/>
      </w:pPr>
      <w:r>
        <w:rPr>
          <w:rFonts w:ascii="Aptos" w:hAnsi="Aptos"/>
          <w:sz w:val="21"/>
        </w:rPr>
        <w:t>Summarize the implementation and the user-visible result.</w:t>
      </w:r>
    </w:p>
    <w:p>
      <w:pPr>
        <w:pStyle w:val="ListBullet"/>
        <w:spacing w:after="40" w:line="252" w:lineRule="auto"/>
        <w:ind w:left="0"/>
      </w:pPr>
      <w:r>
        <w:rPr>
          <w:rFonts w:ascii="Aptos" w:hAnsi="Aptos"/>
          <w:sz w:val="21"/>
        </w:rPr>
        <w:t>List every file created, modified, moved, or retired.</w:t>
      </w:r>
    </w:p>
    <w:p>
      <w:pPr>
        <w:pStyle w:val="ListBullet"/>
        <w:spacing w:after="40" w:line="252" w:lineRule="auto"/>
        <w:ind w:left="0"/>
      </w:pPr>
      <w:r>
        <w:rPr>
          <w:rFonts w:ascii="Aptos" w:hAnsi="Aptos"/>
          <w:sz w:val="21"/>
        </w:rPr>
        <w:t>List existing components and repository functions reused.</w:t>
      </w:r>
    </w:p>
    <w:p>
      <w:pPr>
        <w:pStyle w:val="ListBullet"/>
        <w:spacing w:after="40" w:line="252" w:lineRule="auto"/>
        <w:ind w:left="0"/>
      </w:pPr>
      <w:r>
        <w:rPr>
          <w:rFonts w:ascii="Aptos" w:hAnsi="Aptos"/>
          <w:sz w:val="21"/>
        </w:rPr>
        <w:t>Explain any analytics calculation added or changed.</w:t>
      </w:r>
    </w:p>
    <w:p>
      <w:pPr>
        <w:pStyle w:val="ListBullet"/>
        <w:spacing w:after="40" w:line="252" w:lineRule="auto"/>
        <w:ind w:left="0"/>
      </w:pPr>
      <w:r>
        <w:rPr>
          <w:rFonts w:ascii="Aptos" w:hAnsi="Aptos"/>
          <w:sz w:val="21"/>
        </w:rPr>
        <w:t>Report database, query, schema, migration, or environment changes.</w:t>
      </w:r>
    </w:p>
    <w:p>
      <w:pPr>
        <w:pStyle w:val="ListBullet"/>
        <w:spacing w:after="40" w:line="252" w:lineRule="auto"/>
        <w:ind w:left="0"/>
      </w:pPr>
      <w:r>
        <w:rPr>
          <w:rFonts w:ascii="Aptos" w:hAnsi="Aptos"/>
          <w:sz w:val="21"/>
        </w:rPr>
        <w:t>Report tests and commands run, including failures that predated the phase.</w:t>
      </w:r>
    </w:p>
    <w:p>
      <w:pPr>
        <w:pStyle w:val="ListBullet"/>
        <w:spacing w:after="40" w:line="252" w:lineRule="auto"/>
        <w:ind w:left="0"/>
      </w:pPr>
      <w:r>
        <w:rPr>
          <w:rFonts w:ascii="Aptos" w:hAnsi="Aptos"/>
          <w:sz w:val="21"/>
        </w:rPr>
        <w:t>Provide desktop and mobile screenshots when UI work was performed.</w:t>
      </w:r>
    </w:p>
    <w:p>
      <w:pPr>
        <w:pStyle w:val="ListBullet"/>
        <w:spacing w:after="40" w:line="252" w:lineRule="auto"/>
        <w:ind w:left="0"/>
      </w:pPr>
      <w:r>
        <w:rPr>
          <w:rFonts w:ascii="Aptos" w:hAnsi="Aptos"/>
          <w:sz w:val="21"/>
        </w:rPr>
        <w:t>List unresolved data gaps, assumptions, risks, and recommended next work.</w:t>
      </w:r>
    </w:p>
    <w:p>
      <w:r>
        <w:br w:type="page"/>
      </w:r>
    </w:p>
    <w:p>
      <w:pPr>
        <w:pStyle w:val="Heading1"/>
        <w:keepNext/>
        <w:pageBreakBefore/>
        <w:pBdr>
          <w:bottom w:val="single" w:sz="8" w:space="4" w:color="D9823B"/>
        </w:pBdr>
      </w:pPr>
      <w:r>
        <w:t>Phase 17 - Competition, Opponent Adjustment, and Board Intelligence</w:t>
      </w:r>
    </w:p>
    <w:p>
      <w:pPr>
        <w:pStyle w:val="Subtitle"/>
        <w:keepNext w:val="0"/>
        <w:spacing w:after="200" w:before="0" w:line="259" w:lineRule="auto"/>
      </w:pPr>
      <w:r>
        <w:rPr>
          <w:rFonts w:ascii="Aptos" w:hAnsi="Aptos"/>
        </w:rPr>
        <w:t>Complete opponent and spatial analytics with transparent methods and real geometry.</w:t>
      </w:r>
    </w:p>
    <w:p>
      <w:pPr>
        <w:pStyle w:val="Heading2"/>
        <w:keepNext/>
      </w:pPr>
      <w:r>
        <w:t>Recommended agent and effort</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2376"/>
            <w:vAlign w:val="center"/>
            <w:tcMar>
              <w:top w:w="80" w:type="dxa"/>
              <w:start w:w="90" w:type="dxa"/>
              <w:bottom w:w="80" w:type="dxa"/>
              <w:end w:w="90" w:type="dxa"/>
            </w:tcMar>
            <w:shd w:fill="5A2E18"/>
          </w:tcPr>
          <w:p>
            <w:pPr>
              <w:spacing w:after="0" w:before="0"/>
            </w:pPr>
            <w:r>
              <w:rPr>
                <w:b/>
                <w:color w:val="FFFFFF"/>
                <w:sz w:val="16"/>
              </w:rPr>
              <w:t>Field</w:t>
            </w:r>
          </w:p>
        </w:tc>
        <w:tc>
          <w:tcPr>
            <w:tcW w:type="dxa" w:w="7272"/>
            <w:vAlign w:val="center"/>
            <w:tcMar>
              <w:top w:w="80" w:type="dxa"/>
              <w:start w:w="90" w:type="dxa"/>
              <w:bottom w:w="80" w:type="dxa"/>
              <w:end w:w="90" w:type="dxa"/>
            </w:tcMar>
            <w:shd w:fill="5A2E18"/>
          </w:tcPr>
          <w:p>
            <w:pPr>
              <w:spacing w:after="0" w:before="0"/>
            </w:pPr>
            <w:r>
              <w:rPr>
                <w:b/>
                <w:color w:val="FFFFFF"/>
                <w:sz w:val="16"/>
              </w:rPr>
              <w:t>Recommendation</w:t>
            </w:r>
          </w:p>
        </w:tc>
      </w:tr>
      <w:tr>
        <w:trPr>
          <w:cantSplit/>
        </w:trPr>
        <w:tc>
          <w:tcPr>
            <w:tcW w:type="dxa" w:w="2376"/>
            <w:vAlign w:val="center"/>
            <w:tcMar>
              <w:top w:w="80" w:type="dxa"/>
              <w:start w:w="90" w:type="dxa"/>
              <w:bottom w:w="80" w:type="dxa"/>
              <w:end w:w="90" w:type="dxa"/>
            </w:tcMar>
          </w:tcPr>
          <w:p>
            <w:pPr>
              <w:spacing w:after="0" w:before="0"/>
            </w:pPr>
            <w:r>
              <w:rPr>
                <w:sz w:val="16"/>
              </w:rPr>
              <w:t>Preferred execution</w:t>
            </w:r>
          </w:p>
        </w:tc>
        <w:tc>
          <w:tcPr>
            <w:tcW w:type="dxa" w:w="7272"/>
            <w:vAlign w:val="center"/>
            <w:tcMar>
              <w:top w:w="80" w:type="dxa"/>
              <w:start w:w="90" w:type="dxa"/>
              <w:bottom w:w="80" w:type="dxa"/>
              <w:end w:w="90" w:type="dxa"/>
            </w:tcMar>
          </w:tcPr>
          <w:p>
            <w:pPr>
              <w:spacing w:after="0" w:before="0"/>
            </w:pPr>
            <w:r>
              <w:rPr>
                <w:sz w:val="16"/>
              </w:rPr>
              <w:t>Split phase</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configuration</w:t>
            </w:r>
          </w:p>
        </w:tc>
        <w:tc>
          <w:tcPr>
            <w:tcW w:type="dxa" w:w="7272"/>
            <w:vAlign w:val="center"/>
            <w:tcMar>
              <w:top w:w="80" w:type="dxa"/>
              <w:start w:w="90" w:type="dxa"/>
              <w:bottom w:w="80" w:type="dxa"/>
              <w:end w:w="90" w:type="dxa"/>
            </w:tcMar>
            <w:shd w:fill="F1E9E2"/>
          </w:tcPr>
          <w:p>
            <w:pPr>
              <w:spacing w:after="0" w:before="0"/>
            </w:pPr>
            <w:r>
              <w:rPr>
                <w:sz w:val="16"/>
              </w:rPr>
              <w:t>Claude Opus 4.8 - max for opponent-adjustment and board architecture; Codex GPT-5.6 Sol - Extra High for implementation</w:t>
            </w:r>
          </w:p>
        </w:tc>
      </w:tr>
      <w:tr>
        <w:trPr>
          <w:cantSplit/>
        </w:trPr>
        <w:tc>
          <w:tcPr>
            <w:tcW w:type="dxa" w:w="2376"/>
            <w:vAlign w:val="center"/>
            <w:tcMar>
              <w:top w:w="80" w:type="dxa"/>
              <w:start w:w="90" w:type="dxa"/>
              <w:bottom w:w="80" w:type="dxa"/>
              <w:end w:w="90" w:type="dxa"/>
            </w:tcMar>
          </w:tcPr>
          <w:p>
            <w:pPr>
              <w:spacing w:after="0" w:before="0"/>
            </w:pPr>
            <w:r>
              <w:rPr>
                <w:sz w:val="16"/>
              </w:rPr>
              <w:t>Acceptable alternate</w:t>
            </w:r>
          </w:p>
        </w:tc>
        <w:tc>
          <w:tcPr>
            <w:tcW w:type="dxa" w:w="7272"/>
            <w:vAlign w:val="center"/>
            <w:tcMar>
              <w:top w:w="80" w:type="dxa"/>
              <w:start w:w="90" w:type="dxa"/>
              <w:bottom w:w="80" w:type="dxa"/>
              <w:end w:w="90" w:type="dxa"/>
            </w:tcMar>
          </w:tcPr>
          <w:p>
            <w:pPr>
              <w:spacing w:after="0" w:before="0"/>
            </w:pPr>
            <w:r>
              <w:rPr>
                <w:sz w:val="16"/>
              </w:rPr>
              <w:t>Claude Opus 4.8 - xhigh when max is unavailable</w:t>
            </w:r>
          </w:p>
        </w:tc>
      </w:tr>
      <w:tr>
        <w:trPr>
          <w:cantSplit/>
        </w:trPr>
        <w:tc>
          <w:tcPr>
            <w:tcW w:type="dxa" w:w="2376"/>
            <w:vAlign w:val="center"/>
            <w:tcMar>
              <w:top w:w="80" w:type="dxa"/>
              <w:start w:w="90" w:type="dxa"/>
              <w:bottom w:w="80" w:type="dxa"/>
              <w:end w:w="90" w:type="dxa"/>
            </w:tcMar>
            <w:shd w:fill="F1E9E2"/>
          </w:tcPr>
          <w:p>
            <w:pPr>
              <w:spacing w:after="0" w:before="0"/>
            </w:pPr>
            <w:r>
              <w:rPr>
                <w:sz w:val="16"/>
              </w:rPr>
              <w:t>Independent reviewer</w:t>
            </w:r>
          </w:p>
        </w:tc>
        <w:tc>
          <w:tcPr>
            <w:tcW w:type="dxa" w:w="7272"/>
            <w:vAlign w:val="center"/>
            <w:tcMar>
              <w:top w:w="80" w:type="dxa"/>
              <w:start w:w="90" w:type="dxa"/>
              <w:bottom w:w="80" w:type="dxa"/>
              <w:end w:w="90" w:type="dxa"/>
            </w:tcMar>
            <w:shd w:fill="F1E9E2"/>
          </w:tcPr>
          <w:p>
            <w:pPr>
              <w:spacing w:after="0" w:before="0"/>
            </w:pPr>
            <w:r>
              <w:rPr>
                <w:sz w:val="16"/>
              </w:rPr>
              <w:t>Opposite agent at Level 5 for leakage, geometry, and accessibility review</w:t>
            </w:r>
          </w:p>
        </w:tc>
      </w:tr>
      <w:tr>
        <w:trPr>
          <w:cantSplit/>
        </w:trPr>
        <w:tc>
          <w:tcPr>
            <w:tcW w:type="dxa" w:w="2376"/>
            <w:vAlign w:val="center"/>
            <w:tcMar>
              <w:top w:w="80" w:type="dxa"/>
              <w:start w:w="90" w:type="dxa"/>
              <w:bottom w:w="80" w:type="dxa"/>
              <w:end w:w="90" w:type="dxa"/>
            </w:tcMar>
          </w:tcPr>
          <w:p>
            <w:pPr>
              <w:spacing w:after="0" w:before="0"/>
            </w:pPr>
            <w:r>
              <w:rPr>
                <w:sz w:val="16"/>
              </w:rPr>
              <w:t>Handoff sensitivity</w:t>
            </w:r>
          </w:p>
        </w:tc>
        <w:tc>
          <w:tcPr>
            <w:tcW w:type="dxa" w:w="7272"/>
            <w:vAlign w:val="center"/>
            <w:tcMar>
              <w:top w:w="80" w:type="dxa"/>
              <w:start w:w="90" w:type="dxa"/>
              <w:bottom w:w="80" w:type="dxa"/>
              <w:end w:w="90" w:type="dxa"/>
            </w:tcMar>
          </w:tcPr>
          <w:p>
            <w:pPr>
              <w:spacing w:after="0" w:before="0"/>
            </w:pPr>
            <w:r>
              <w:rPr>
                <w:sz w:val="16"/>
              </w:rPr>
              <w:t>Critical</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handoff pattern</w:t>
            </w:r>
          </w:p>
        </w:tc>
        <w:tc>
          <w:tcPr>
            <w:tcW w:type="dxa" w:w="7272"/>
            <w:vAlign w:val="center"/>
            <w:tcMar>
              <w:top w:w="80" w:type="dxa"/>
              <w:start w:w="90" w:type="dxa"/>
              <w:bottom w:w="80" w:type="dxa"/>
              <w:end w:w="90" w:type="dxa"/>
            </w:tcMar>
            <w:shd w:fill="F1E9E2"/>
          </w:tcPr>
          <w:p>
            <w:pPr>
              <w:spacing w:after="0" w:before="0"/>
            </w:pPr>
            <w:r>
              <w:rPr>
                <w:sz w:val="16"/>
              </w:rPr>
              <w:t>Claude defines the transparent model and spatial capability contract. Codex implements queries, views, and tests. Claude verifies target leakage and invented-board safeguards.</w:t>
            </w:r>
          </w:p>
        </w:tc>
      </w:tr>
    </w:tbl>
    <w:p/>
    <w:tbl>
      <w:tblPr>
        <w:tblStyle w:val="TableGrid"/>
        <w:tblW w:type="auto" w:w="0"/>
        <w:tblLook w:firstColumn="1" w:firstRow="1" w:lastColumn="0" w:lastRow="0" w:noHBand="0" w:noVBand="1" w:val="04A0"/>
      </w:tblPr>
      <w:tblGrid>
        <w:gridCol w:w="4997"/>
        <w:gridCol w:w="4997"/>
      </w:tblGrid>
      <w:tr>
        <w:trPr>
          <w:cantSplit/>
        </w:trPr>
        <w:tc>
          <w:tcPr>
            <w:tcW w:type="dxa" w:w="4997"/>
            <w:shd w:fill="5A2E18"/>
            <w:tcMar>
              <w:top w:w="80" w:type="dxa"/>
              <w:start w:w="90" w:type="dxa"/>
              <w:bottom w:w="80" w:type="dxa"/>
              <w:end w:w="90" w:type="dxa"/>
            </w:tcMar>
            <w:vAlign w:val="center"/>
          </w:tcPr>
          <w:p>
            <w:r>
              <w:rPr>
                <w:b/>
                <w:color w:val="FFFFFF"/>
                <w:sz w:val="18"/>
              </w:rPr>
              <w:t>Stop rule</w:t>
            </w:r>
          </w:p>
        </w:tc>
        <w:tc>
          <w:tcPr>
            <w:tcW w:type="dxa" w:w="4997"/>
            <w:shd w:fill="FFF4E5"/>
            <w:tcMar>
              <w:top w:w="80" w:type="dxa"/>
              <w:start w:w="90" w:type="dxa"/>
              <w:bottom w:w="80" w:type="dxa"/>
              <w:end w:w="90" w:type="dxa"/>
            </w:tcMar>
            <w:vAlign w:val="center"/>
          </w:tcPr>
          <w:p>
            <w:r>
              <w:rPr>
                <w:sz w:val="18"/>
              </w:rPr>
              <w:t>Complete only this phase or its explicitly assigned substep. Commit, write the handoff file, and stop before beginning the next phase.</w:t>
            </w:r>
          </w:p>
        </w:tc>
      </w:tr>
    </w:tbl>
    <w:p>
      <w:pPr>
        <w:pStyle w:val="Heading2"/>
        <w:keepNext/>
      </w:pPr>
      <w:r>
        <w:t>Outcome of this phase</w:t>
      </w:r>
    </w:p>
    <w:p>
      <w:pPr>
        <w:keepNext w:val="0"/>
        <w:spacing w:after="100" w:before="0" w:line="259" w:lineRule="auto"/>
      </w:pPr>
      <w:r>
        <w:rPr>
          <w:rFonts w:ascii="Aptos" w:hAnsi="Aptos"/>
        </w:rPr>
        <w:t>Head-to-head, heatmaps, trends, opponent adjustment, board control, and aggregate board intelligence.</w:t>
      </w:r>
    </w:p>
    <w:p>
      <w:pPr>
        <w:pStyle w:val="Heading2"/>
        <w:keepNext/>
      </w:pPr>
      <w:r>
        <w:t>Why this phase comes now</w:t>
      </w:r>
    </w:p>
    <w:p>
      <w:pPr>
        <w:keepNext w:val="0"/>
        <w:spacing w:after="100" w:before="0" w:line="259" w:lineRule="auto"/>
      </w:pPr>
      <w:r>
        <w:rPr>
          <w:rFonts w:ascii="Aptos" w:hAnsi="Aptos"/>
        </w:rPr>
        <w:t>Competitive and board analytics are analytically distinct but both require careful denominator and capability handling.</w:t>
      </w:r>
    </w:p>
    <w:p>
      <w:pPr>
        <w:pStyle w:val="Heading2"/>
        <w:keepNext/>
      </w:pPr>
      <w:r>
        <w:t>Prerequisites</w:t>
      </w:r>
    </w:p>
    <w:p>
      <w:pPr>
        <w:pStyle w:val="ListBullet"/>
        <w:spacing w:after="40" w:line="252" w:lineRule="auto"/>
        <w:ind w:left="0"/>
      </w:pPr>
      <w:r>
        <w:rPr>
          <w:rFonts w:ascii="Aptos" w:hAnsi="Aptos"/>
          <w:sz w:val="21"/>
        </w:rPr>
        <w:t>Opponent and board capabilities are audited.</w:t>
      </w:r>
    </w:p>
    <w:p>
      <w:pPr>
        <w:pStyle w:val="ListBullet"/>
        <w:spacing w:after="40" w:line="252" w:lineRule="auto"/>
        <w:ind w:left="0"/>
      </w:pPr>
      <w:r>
        <w:rPr>
          <w:rFonts w:ascii="Aptos" w:hAnsi="Aptos"/>
          <w:sz w:val="21"/>
        </w:rPr>
        <w:t>Compare and Individual Competition views exist.</w:t>
      </w:r>
    </w:p>
    <w:p>
      <w:pPr>
        <w:pStyle w:val="ListBullet"/>
      </w:pPr>
      <w:r>
        <w:t>Canonical Step 4.3 placements, map detections, parser provenance, and coverage are available through the repository adapter.</w:t>
      </w:r>
    </w:p>
    <w:p>
      <w:pPr>
        <w:pStyle w:val="Heading2"/>
        <w:keepNext/>
      </w:pPr>
      <w:r>
        <w:t>Inspect before editing</w:t>
      </w:r>
    </w:p>
    <w:p>
      <w:pPr>
        <w:pStyle w:val="ListBullet"/>
        <w:spacing w:after="40" w:line="252" w:lineRule="auto"/>
        <w:ind w:left="0"/>
      </w:pPr>
      <w:r>
        <w:rPr>
          <w:rFonts w:ascii="Aptos" w:hAnsi="Aptos"/>
          <w:sz w:val="21"/>
        </w:rPr>
        <w:t>Head-to-head repositories</w:t>
      </w:r>
    </w:p>
    <w:p>
      <w:pPr>
        <w:pStyle w:val="ListBullet"/>
        <w:spacing w:after="40" w:line="252" w:lineRule="auto"/>
        <w:ind w:left="0"/>
      </w:pPr>
      <w:r>
        <w:rPr>
          <w:rFonts w:ascii="Aptos" w:hAnsi="Aptos"/>
          <w:sz w:val="21"/>
        </w:rPr>
        <w:t>Score differential and trend data</w:t>
      </w:r>
    </w:p>
    <w:p>
      <w:pPr>
        <w:pStyle w:val="ListBullet"/>
        <w:spacing w:after="40" w:line="252" w:lineRule="auto"/>
        <w:ind w:left="0"/>
      </w:pPr>
      <w:r>
        <w:rPr>
          <w:rFonts w:ascii="Aptos" w:hAnsi="Aptos"/>
          <w:sz w:val="21"/>
        </w:rPr>
        <w:t>Opponent rating availability</w:t>
      </w:r>
    </w:p>
    <w:p>
      <w:pPr>
        <w:pStyle w:val="ListBullet"/>
        <w:spacing w:after="40" w:line="252" w:lineRule="auto"/>
        <w:ind w:left="0"/>
      </w:pPr>
      <w:r>
        <w:rPr>
          <w:rFonts w:ascii="Aptos" w:hAnsi="Aptos"/>
          <w:sz w:val="21"/>
        </w:rPr>
        <w:t>Tile events</w:t>
      </w:r>
    </w:p>
    <w:p>
      <w:pPr>
        <w:pStyle w:val="ListBullet"/>
        <w:spacing w:after="40" w:line="252" w:lineRule="auto"/>
        <w:ind w:left="0"/>
      </w:pPr>
      <w:r>
        <w:rPr>
          <w:rFonts w:ascii="Aptos" w:hAnsi="Aptos"/>
          <w:sz w:val="21"/>
        </w:rPr>
        <w:t>Coordinates</w:t>
      </w:r>
    </w:p>
    <w:p>
      <w:pPr>
        <w:pStyle w:val="ListBullet"/>
        <w:spacing w:after="40" w:line="252" w:lineRule="auto"/>
        <w:ind w:left="0"/>
      </w:pPr>
      <w:r>
        <w:rPr>
          <w:rFonts w:ascii="Aptos" w:hAnsi="Aptos"/>
          <w:sz w:val="21"/>
        </w:rPr>
        <w:t>Map geometry</w:t>
      </w:r>
    </w:p>
    <w:p>
      <w:pPr>
        <w:pStyle w:val="ListBullet"/>
        <w:spacing w:after="40" w:line="252" w:lineRule="auto"/>
        <w:ind w:left="0"/>
      </w:pPr>
      <w:r>
        <w:rPr>
          <w:rFonts w:ascii="Aptos" w:hAnsi="Aptos"/>
          <w:sz w:val="21"/>
        </w:rPr>
        <w:t>Board ownership and scoring data</w:t>
      </w:r>
    </w:p>
    <w:p>
      <w:pPr>
        <w:pStyle w:val="ListBullet"/>
        <w:spacing w:after="40" w:line="252" w:lineRule="auto"/>
        <w:ind w:left="0"/>
      </w:pPr>
      <w:r>
        <w:rPr>
          <w:rFonts w:ascii="Aptos" w:hAnsi="Aptos"/>
          <w:sz w:val="21"/>
        </w:rPr>
        <w:t>Existing board heatmap or map components</w:t>
      </w:r>
    </w:p>
    <w:p>
      <w:pPr>
        <w:pStyle w:val="ListBullet"/>
      </w:pPr>
      <w:r>
        <w:t>game_capture_board_placements and redesign canonical placement mappings</w:t>
      </w:r>
    </w:p>
    <w:p>
      <w:pPr>
        <w:pStyle w:val="ListBullet"/>
      </w:pPr>
      <w:r>
        <w:t>game_capture_map_detections, map candidates, exceptions, conflict state, and evidence</w:t>
      </w:r>
    </w:p>
    <w:p>
      <w:pPr>
        <w:pStyle w:val="ListBullet"/>
      </w:pPr>
      <w:r>
        <w:t>placement attribution, ownership state, row/position, upstream space IDs, and coverage</w:t>
      </w:r>
    </w:p>
    <w:p>
      <w:pPr>
        <w:pStyle w:val="Heading2"/>
        <w:keepNext/>
      </w:pPr>
      <w:r>
        <w:t>Do not do in this phase</w:t>
      </w:r>
    </w:p>
    <w:p>
      <w:pPr>
        <w:pStyle w:val="ListBullet"/>
      </w:pPr>
      <w:r>
        <w:t>Do not silently combine incompatible parser versions or include unsupported placements as confirmed board state.</w:t>
      </w:r>
    </w:p>
    <w:p>
      <w:pPr>
        <w:pStyle w:val="ListBullet"/>
      </w:pPr>
      <w:r>
        <w:t>Do not default an unknown map to Tharsis or fabricate tile ownership/player attribution.</w:t>
      </w:r>
    </w:p>
    <w:p>
      <w:pPr>
        <w:pStyle w:val="ListBullet"/>
        <w:spacing w:after="40" w:line="252" w:lineRule="auto"/>
        <w:ind w:left="0"/>
      </w:pPr>
      <w:r>
        <w:rPr>
          <w:rFonts w:ascii="Aptos" w:hAnsi="Aptos"/>
          <w:sz w:val="21"/>
        </w:rPr>
        <w:t>Do not use outcome leakage in expected-performance models.</w:t>
      </w:r>
    </w:p>
    <w:p>
      <w:pPr>
        <w:pStyle w:val="ListBullet"/>
        <w:spacing w:after="40" w:line="252" w:lineRule="auto"/>
        <w:ind w:left="0"/>
      </w:pPr>
      <w:r>
        <w:rPr>
          <w:rFonts w:ascii="Aptos" w:hAnsi="Aptos"/>
          <w:sz w:val="21"/>
        </w:rPr>
        <w:t>Do not draw invented boards.</w:t>
      </w:r>
    </w:p>
    <w:p>
      <w:pPr>
        <w:pStyle w:val="ListBullet"/>
        <w:spacing w:after="40" w:line="252" w:lineRule="auto"/>
        <w:ind w:left="0"/>
      </w:pPr>
      <w:r>
        <w:rPr>
          <w:rFonts w:ascii="Aptos" w:hAnsi="Aptos"/>
          <w:sz w:val="21"/>
        </w:rPr>
        <w:t>Do not show a heatmap with too little qualifying data.</w:t>
      </w:r>
    </w:p>
    <w:p>
      <w:pPr>
        <w:pStyle w:val="ListBullet"/>
        <w:spacing w:after="40" w:line="252" w:lineRule="auto"/>
        <w:ind w:left="0"/>
      </w:pPr>
      <w:r>
        <w:rPr>
          <w:rFonts w:ascii="Aptos" w:hAnsi="Aptos"/>
          <w:sz w:val="21"/>
        </w:rPr>
        <w:t>Do not use color as the only signal.</w:t>
      </w:r>
    </w:p>
    <w:p>
      <w:pPr>
        <w:pStyle w:val="Heading2"/>
        <w:keepNext/>
      </w:pPr>
      <w:r>
        <w:t>Small implementation steps</w:t>
      </w:r>
    </w:p>
    <w:p>
      <w:pPr>
        <w:pStyle w:val="Heading3"/>
        <w:keepNext/>
      </w:pPr>
      <w:r>
        <w:t>1. Build Head-to-Head</w:t>
      </w:r>
    </w:p>
    <w:p>
      <w:pPr>
        <w:pStyle w:val="ListBullet"/>
        <w:spacing w:after="40" w:line="252" w:lineRule="auto"/>
        <w:ind w:left="0"/>
      </w:pPr>
      <w:r>
        <w:rPr>
          <w:rFonts w:ascii="Aptos" w:hAnsi="Aptos"/>
          <w:sz w:val="21"/>
        </w:rPr>
        <w:t>Opponent table</w:t>
      </w:r>
    </w:p>
    <w:p>
      <w:pPr>
        <w:pStyle w:val="ListBullet"/>
        <w:spacing w:after="40" w:line="252" w:lineRule="auto"/>
        <w:ind w:left="0"/>
      </w:pPr>
      <w:r>
        <w:rPr>
          <w:rFonts w:ascii="Aptos" w:hAnsi="Aptos"/>
          <w:sz w:val="21"/>
        </w:rPr>
        <w:t>Direct record</w:t>
      </w:r>
    </w:p>
    <w:p>
      <w:pPr>
        <w:pStyle w:val="ListBullet"/>
        <w:spacing w:after="40" w:line="252" w:lineRule="auto"/>
        <w:ind w:left="0"/>
      </w:pPr>
      <w:r>
        <w:rPr>
          <w:rFonts w:ascii="Aptos" w:hAnsi="Aptos"/>
          <w:sz w:val="21"/>
        </w:rPr>
        <w:t>Score differential</w:t>
      </w:r>
    </w:p>
    <w:p>
      <w:pPr>
        <w:pStyle w:val="ListBullet"/>
        <w:spacing w:after="40" w:line="252" w:lineRule="auto"/>
        <w:ind w:left="0"/>
      </w:pPr>
      <w:r>
        <w:rPr>
          <w:rFonts w:ascii="Aptos" w:hAnsi="Aptos"/>
          <w:sz w:val="21"/>
        </w:rPr>
        <w:t>Placement differential</w:t>
      </w:r>
    </w:p>
    <w:p>
      <w:pPr>
        <w:pStyle w:val="ListBullet"/>
        <w:spacing w:after="40" w:line="252" w:lineRule="auto"/>
        <w:ind w:left="0"/>
      </w:pPr>
      <w:r>
        <w:rPr>
          <w:rFonts w:ascii="Aptos" w:hAnsi="Aptos"/>
          <w:sz w:val="21"/>
        </w:rPr>
        <w:t>Repeat trend</w:t>
      </w:r>
    </w:p>
    <w:p>
      <w:pPr>
        <w:pStyle w:val="ListBullet"/>
        <w:spacing w:after="40" w:line="252" w:lineRule="auto"/>
        <w:ind w:left="0"/>
      </w:pPr>
      <w:r>
        <w:rPr>
          <w:rFonts w:ascii="Aptos" w:hAnsi="Aptos"/>
          <w:sz w:val="21"/>
        </w:rPr>
        <w:t>Minimum games</w:t>
      </w:r>
    </w:p>
    <w:p>
      <w:pPr>
        <w:pStyle w:val="ListBullet"/>
        <w:spacing w:after="40" w:line="252" w:lineRule="auto"/>
        <w:ind w:left="0"/>
      </w:pPr>
      <w:r>
        <w:rPr>
          <w:rFonts w:ascii="Aptos" w:hAnsi="Aptos"/>
          <w:sz w:val="21"/>
        </w:rPr>
        <w:t>Opponent detail</w:t>
      </w:r>
    </w:p>
    <w:p>
      <w:pPr>
        <w:pStyle w:val="ListBullet"/>
        <w:spacing w:after="40" w:line="252" w:lineRule="auto"/>
        <w:ind w:left="0"/>
      </w:pPr>
      <w:r>
        <w:rPr>
          <w:rFonts w:ascii="Aptos" w:hAnsi="Aptos"/>
          <w:sz w:val="21"/>
        </w:rPr>
        <w:t>Games</w:t>
      </w:r>
    </w:p>
    <w:p>
      <w:pPr>
        <w:pStyle w:val="ListBullet"/>
      </w:pPr>
      <w:r>
        <w:t>Keep three differential concepts distinct: win point differential versus the runner-up in wins, overall point differential versus average opponents across all games, and direct head-to-head differential versus one selected opponent.</w:t>
      </w:r>
    </w:p>
    <w:p>
      <w:pPr>
        <w:pStyle w:val="ListBullet"/>
      </w:pPr>
      <w:r>
        <w:t>Allow the opponent detail to show the player's win margins in victories over that opponent without replacing the direct score differential.</w:t>
      </w:r>
    </w:p>
    <w:p>
      <w:pPr>
        <w:pStyle w:val="Heading3"/>
        <w:keepNext/>
      </w:pPr>
      <w:r>
        <w:t>2. Build Matchup Heatmap conditionally</w:t>
      </w:r>
    </w:p>
    <w:p>
      <w:pPr>
        <w:pStyle w:val="ListBullet"/>
        <w:spacing w:after="40" w:line="252" w:lineRule="auto"/>
        <w:ind w:left="0"/>
      </w:pPr>
      <w:r>
        <w:rPr>
          <w:rFonts w:ascii="Aptos" w:hAnsi="Aptos"/>
          <w:sz w:val="21"/>
        </w:rPr>
        <w:t>Only enough qualifying opponents</w:t>
      </w:r>
    </w:p>
    <w:p>
      <w:pPr>
        <w:pStyle w:val="ListBullet"/>
        <w:spacing w:after="40" w:line="252" w:lineRule="auto"/>
        <w:ind w:left="0"/>
      </w:pPr>
      <w:r>
        <w:rPr>
          <w:rFonts w:ascii="Aptos" w:hAnsi="Aptos"/>
          <w:sz w:val="21"/>
        </w:rPr>
        <w:t>Exact cell values</w:t>
      </w:r>
    </w:p>
    <w:p>
      <w:pPr>
        <w:pStyle w:val="ListBullet"/>
        <w:spacing w:after="40" w:line="252" w:lineRule="auto"/>
        <w:ind w:left="0"/>
      </w:pPr>
      <w:r>
        <w:rPr>
          <w:rFonts w:ascii="Aptos" w:hAnsi="Aptos"/>
          <w:sz w:val="21"/>
        </w:rPr>
        <w:t>Sample tooltip</w:t>
      </w:r>
    </w:p>
    <w:p>
      <w:pPr>
        <w:pStyle w:val="ListBullet"/>
        <w:spacing w:after="40" w:line="252" w:lineRule="auto"/>
        <w:ind w:left="0"/>
      </w:pPr>
      <w:r>
        <w:rPr>
          <w:rFonts w:ascii="Aptos" w:hAnsi="Aptos"/>
          <w:sz w:val="21"/>
        </w:rPr>
        <w:t>Accessible table alternative</w:t>
      </w:r>
    </w:p>
    <w:p>
      <w:pPr>
        <w:pStyle w:val="ListBullet"/>
        <w:spacing w:after="40" w:line="252" w:lineRule="auto"/>
        <w:ind w:left="0"/>
      </w:pPr>
      <w:r>
        <w:rPr>
          <w:rFonts w:ascii="Aptos" w:hAnsi="Aptos"/>
          <w:sz w:val="21"/>
        </w:rPr>
        <w:t>View all for large sets</w:t>
      </w:r>
    </w:p>
    <w:p>
      <w:pPr>
        <w:pStyle w:val="Heading3"/>
        <w:keepNext/>
      </w:pPr>
      <w:r>
        <w:t>3. Build transparent opponent adjustment</w:t>
      </w:r>
    </w:p>
    <w:p>
      <w:pPr>
        <w:pStyle w:val="ListBullet"/>
        <w:spacing w:after="40" w:line="252" w:lineRule="auto"/>
        <w:ind w:left="0"/>
      </w:pPr>
      <w:r>
        <w:rPr>
          <w:rFonts w:ascii="Aptos" w:hAnsi="Aptos"/>
          <w:sz w:val="21"/>
        </w:rPr>
        <w:t>Raw margin</w:t>
      </w:r>
    </w:p>
    <w:p>
      <w:pPr>
        <w:pStyle w:val="ListBullet"/>
        <w:spacing w:after="40" w:line="252" w:lineRule="auto"/>
        <w:ind w:left="0"/>
      </w:pPr>
      <w:r>
        <w:rPr>
          <w:rFonts w:ascii="Aptos" w:hAnsi="Aptos"/>
          <w:sz w:val="21"/>
        </w:rPr>
        <w:t>Expected margin</w:t>
      </w:r>
    </w:p>
    <w:p>
      <w:pPr>
        <w:pStyle w:val="ListBullet"/>
        <w:spacing w:after="40" w:line="252" w:lineRule="auto"/>
        <w:ind w:left="0"/>
      </w:pPr>
      <w:r>
        <w:rPr>
          <w:rFonts w:ascii="Aptos" w:hAnsi="Aptos"/>
          <w:sz w:val="21"/>
        </w:rPr>
        <w:t>Adjusted margin</w:t>
      </w:r>
    </w:p>
    <w:p>
      <w:pPr>
        <w:pStyle w:val="ListBullet"/>
        <w:spacing w:after="40" w:line="252" w:lineRule="auto"/>
        <w:ind w:left="0"/>
      </w:pPr>
      <w:r>
        <w:rPr>
          <w:rFonts w:ascii="Aptos" w:hAnsi="Aptos"/>
          <w:sz w:val="21"/>
        </w:rPr>
        <w:t>Opponent strength</w:t>
      </w:r>
    </w:p>
    <w:p>
      <w:pPr>
        <w:pStyle w:val="ListBullet"/>
        <w:spacing w:after="40" w:line="252" w:lineRule="auto"/>
        <w:ind w:left="0"/>
      </w:pPr>
      <w:r>
        <w:rPr>
          <w:rFonts w:ascii="Aptos" w:hAnsi="Aptos"/>
          <w:sz w:val="21"/>
        </w:rPr>
        <w:t>Pre-game features only</w:t>
      </w:r>
    </w:p>
    <w:p>
      <w:pPr>
        <w:pStyle w:val="ListBullet"/>
        <w:spacing w:after="40" w:line="252" w:lineRule="auto"/>
        <w:ind w:left="0"/>
      </w:pPr>
      <w:r>
        <w:rPr>
          <w:rFonts w:ascii="Aptos" w:hAnsi="Aptos"/>
          <w:sz w:val="21"/>
        </w:rPr>
        <w:t>Simple baseline if data is insufficient</w:t>
      </w:r>
    </w:p>
    <w:p>
      <w:pPr>
        <w:pStyle w:val="Heading3"/>
        <w:keepNext/>
      </w:pPr>
      <w:r>
        <w:t>4. Build Board Control</w:t>
      </w:r>
    </w:p>
    <w:p>
      <w:pPr>
        <w:pStyle w:val="ListBullet"/>
        <w:spacing w:after="40" w:line="252" w:lineRule="auto"/>
        <w:ind w:left="0"/>
      </w:pPr>
      <w:r>
        <w:rPr>
          <w:rFonts w:ascii="Aptos" w:hAnsi="Aptos"/>
          <w:sz w:val="21"/>
        </w:rPr>
        <w:t>Tile distribution</w:t>
      </w:r>
    </w:p>
    <w:p>
      <w:pPr>
        <w:pStyle w:val="ListBullet"/>
        <w:spacing w:after="40" w:line="252" w:lineRule="auto"/>
        <w:ind w:left="0"/>
      </w:pPr>
      <w:r>
        <w:rPr>
          <w:rFonts w:ascii="Aptos" w:hAnsi="Aptos"/>
          <w:sz w:val="21"/>
        </w:rPr>
        <w:t>Supported cities</w:t>
      </w:r>
    </w:p>
    <w:p>
      <w:pPr>
        <w:pStyle w:val="ListBullet"/>
        <w:spacing w:after="40" w:line="252" w:lineRule="auto"/>
        <w:ind w:left="0"/>
      </w:pPr>
      <w:r>
        <w:rPr>
          <w:rFonts w:ascii="Aptos" w:hAnsi="Aptos"/>
          <w:sz w:val="21"/>
        </w:rPr>
        <w:t>Board points per tile</w:t>
      </w:r>
    </w:p>
    <w:p>
      <w:pPr>
        <w:pStyle w:val="ListBullet"/>
        <w:spacing w:after="40" w:line="252" w:lineRule="auto"/>
        <w:ind w:left="0"/>
      </w:pPr>
      <w:r>
        <w:rPr>
          <w:rFonts w:ascii="Aptos" w:hAnsi="Aptos"/>
          <w:sz w:val="21"/>
        </w:rPr>
        <w:t>Timing</w:t>
      </w:r>
    </w:p>
    <w:p>
      <w:pPr>
        <w:pStyle w:val="ListBullet"/>
        <w:spacing w:after="40" w:line="252" w:lineRule="auto"/>
        <w:ind w:left="0"/>
      </w:pPr>
      <w:r>
        <w:rPr>
          <w:rFonts w:ascii="Aptos" w:hAnsi="Aptos"/>
          <w:sz w:val="21"/>
        </w:rPr>
        <w:t>Bonuses</w:t>
      </w:r>
    </w:p>
    <w:p>
      <w:pPr>
        <w:pStyle w:val="ListBullet"/>
        <w:spacing w:after="40" w:line="252" w:lineRule="auto"/>
        <w:ind w:left="0"/>
      </w:pPr>
      <w:r>
        <w:rPr>
          <w:rFonts w:ascii="Aptos" w:hAnsi="Aptos"/>
          <w:sz w:val="21"/>
        </w:rPr>
        <w:t>Adjacency</w:t>
      </w:r>
    </w:p>
    <w:p>
      <w:pPr>
        <w:pStyle w:val="ListBullet"/>
        <w:spacing w:after="40" w:line="252" w:lineRule="auto"/>
        <w:ind w:left="0"/>
      </w:pPr>
      <w:r>
        <w:rPr>
          <w:rFonts w:ascii="Aptos" w:hAnsi="Aptos"/>
          <w:sz w:val="21"/>
        </w:rPr>
        <w:t>Map selector</w:t>
      </w:r>
    </w:p>
    <w:p>
      <w:pPr>
        <w:pStyle w:val="Heading3"/>
        <w:keepNext/>
      </w:pPr>
      <w:r>
        <w:t>5. Build Board Intelligence conditionally</w:t>
      </w:r>
    </w:p>
    <w:p>
      <w:pPr>
        <w:pStyle w:val="ListBullet"/>
        <w:spacing w:after="40" w:line="252" w:lineRule="auto"/>
        <w:ind w:left="0"/>
      </w:pPr>
      <w:r>
        <w:rPr>
          <w:rFonts w:ascii="Aptos" w:hAnsi="Aptos"/>
          <w:sz w:val="21"/>
        </w:rPr>
        <w:t>Real geometry</w:t>
      </w:r>
    </w:p>
    <w:p>
      <w:pPr>
        <w:pStyle w:val="ListBullet"/>
        <w:spacing w:after="40" w:line="252" w:lineRule="auto"/>
        <w:ind w:left="0"/>
      </w:pPr>
      <w:r>
        <w:rPr>
          <w:rFonts w:ascii="Aptos" w:hAnsi="Aptos"/>
          <w:sz w:val="21"/>
        </w:rPr>
        <w:t>Placement frequency/share/percentile/comparison</w:t>
      </w:r>
    </w:p>
    <w:p>
      <w:pPr>
        <w:pStyle w:val="ListBullet"/>
        <w:spacing w:after="40" w:line="252" w:lineRule="auto"/>
        <w:ind w:left="0"/>
      </w:pPr>
      <w:r>
        <w:rPr>
          <w:rFonts w:ascii="Aptos" w:hAnsi="Aptos"/>
          <w:sz w:val="21"/>
        </w:rPr>
        <w:t>Hot/cold spaces</w:t>
      </w:r>
    </w:p>
    <w:p>
      <w:pPr>
        <w:pStyle w:val="ListBullet"/>
        <w:spacing w:after="40" w:line="252" w:lineRule="auto"/>
        <w:ind w:left="0"/>
      </w:pPr>
      <w:r>
        <w:rPr>
          <w:rFonts w:ascii="Aptos" w:hAnsi="Aptos"/>
          <w:sz w:val="21"/>
        </w:rPr>
        <w:t>Clustering</w:t>
      </w:r>
    </w:p>
    <w:p>
      <w:pPr>
        <w:pStyle w:val="ListBullet"/>
        <w:spacing w:after="40" w:line="252" w:lineRule="auto"/>
        <w:ind w:left="0"/>
      </w:pPr>
      <w:r>
        <w:rPr>
          <w:rFonts w:ascii="Aptos" w:hAnsi="Aptos"/>
          <w:sz w:val="21"/>
        </w:rPr>
        <w:t>Generation expansion</w:t>
      </w:r>
    </w:p>
    <w:p>
      <w:pPr>
        <w:pStyle w:val="ListBullet"/>
        <w:spacing w:after="40" w:line="252" w:lineRule="auto"/>
        <w:ind w:left="0"/>
      </w:pPr>
      <w:r>
        <w:rPr>
          <w:rFonts w:ascii="Aptos" w:hAnsi="Aptos"/>
          <w:sz w:val="21"/>
        </w:rPr>
        <w:t>Hex detail</w:t>
      </w:r>
    </w:p>
    <w:p>
      <w:pPr>
        <w:pStyle w:val="ListBullet"/>
        <w:spacing w:after="40" w:line="252" w:lineRule="auto"/>
        <w:ind w:left="0"/>
      </w:pPr>
      <w:r>
        <w:rPr>
          <w:rFonts w:ascii="Aptos" w:hAnsi="Aptos"/>
          <w:sz w:val="21"/>
        </w:rPr>
        <w:t>Coverage</w:t>
      </w:r>
    </w:p>
    <w:p>
      <w:pPr>
        <w:spacing w:before="160" w:after="60"/>
      </w:pPr>
      <w:r>
        <w:rPr>
          <w:rFonts w:ascii="Aptos" w:hAnsi="Aptos"/>
          <w:b/>
          <w:color w:val="D9823B"/>
          <w:sz w:val="21"/>
        </w:rPr>
        <w:t>Copy-ready agent execution prompt</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Perform Phase 17 only: implement Head-to-Head, Matchup Heatmap, Score Delta Trend, transparent Opponent-Adjusted Performance, Board Control, and Board Intelligence.</w:t>
            </w:r>
            <w:r>
              <w:br/>
            </w:r>
            <w:r>
              <w:rPr>
                <w:rFonts w:ascii="Consolas" w:hAnsi="Consolas"/>
                <w:color w:val="1E2832"/>
                <w:sz w:val="17"/>
              </w:rPr>
            </w:r>
            <w:r>
              <w:br/>
            </w:r>
            <w:r>
              <w:rPr>
                <w:rFonts w:ascii="Consolas" w:hAnsi="Consolas"/>
                <w:color w:val="1E2832"/>
                <w:sz w:val="17"/>
              </w:rPr>
              <w:t>Reuse current head-to-head data. Show direct records, score and placement differentials, repeat trends, minimum-game filtering, opponent details, and supporting games. Render a heatmap only when enough opponents qualify and provide an accessible table alternative.</w:t>
            </w:r>
            <w:r>
              <w:br/>
            </w:r>
            <w:r>
              <w:rPr>
                <w:rFonts w:ascii="Consolas" w:hAnsi="Consolas"/>
                <w:color w:val="1E2832"/>
                <w:sz w:val="17"/>
              </w:rPr>
            </w:r>
            <w:r>
              <w:br/>
            </w:r>
            <w:r>
              <w:rPr>
                <w:rFonts w:ascii="Consolas" w:hAnsi="Consolas"/>
                <w:color w:val="1E2832"/>
                <w:sz w:val="17"/>
              </w:rPr>
              <w:t>For opponent adjustment, prevent target leakage. Use only pre-game or independently available features. Document raw margin, expected margin, adjusted margin, opponent strength, model scope, samples, and limitations. If data is insufficient, use a simpler labeled benchmark.</w:t>
            </w:r>
            <w:r>
              <w:br/>
            </w:r>
            <w:r>
              <w:rPr>
                <w:rFonts w:ascii="Consolas" w:hAnsi="Consolas"/>
                <w:color w:val="1E2832"/>
                <w:sz w:val="17"/>
              </w:rPr>
            </w:r>
            <w:r>
              <w:br/>
            </w:r>
            <w:r>
              <w:rPr>
                <w:rFonts w:ascii="Consolas" w:hAnsi="Consolas"/>
                <w:color w:val="1E2832"/>
                <w:sz w:val="17"/>
              </w:rPr>
              <w:t>For board analytics, use actual tile events and real map geometry. Do not draw an invented board. Provide useful fallbacks when coordinates are missing. Add tests for calculations, filters, insufficient data, accessibility, and multiple map layouts.</w:t>
            </w:r>
          </w:p>
          <w:p>
            <w:pPr>
              <w:spacing w:before="140" w:after="0" w:line="240" w:lineRule="auto"/>
            </w:pPr>
            <w:r>
              <w:rPr>
                <w:rFonts w:ascii="Consolas" w:hAnsi="Consolas"/>
                <w:b/>
                <w:color w:val="9A4A18"/>
                <w:sz w:val="17"/>
              </w:rPr>
              <w:t>COMPETITION AND BOARD DASHBOARD COMPOSITION</w:t>
            </w:r>
            <w:r>
              <w:br/>
            </w:r>
            <w:r>
              <w:rPr>
                <w:rFonts w:ascii="Consolas" w:hAnsi="Consolas"/>
                <w:color w:val="1E2832"/>
                <w:sz w:val="17"/>
              </w:rPr>
              <w:t>Competition should pair matchup matrix or ranked opponent bars with score-delta trend, adjusted-performance view, opponent detail, and game evidence.</w:t>
            </w:r>
            <w:r>
              <w:br/>
            </w:r>
            <w:r>
              <w:rPr>
                <w:rFonts w:ascii="Consolas" w:hAnsi="Consolas"/>
                <w:color w:val="1E2832"/>
                <w:sz w:val="17"/>
              </w:rPr>
              <w:t>Board Intelligence should make the real board heatmap dominant, with a right-side analytical rail, hot/cold rankings, tile distribution, placement timing, and hex detail.</w:t>
            </w:r>
            <w:r>
              <w:br/>
            </w:r>
            <w:r>
              <w:rPr>
                <w:rFonts w:ascii="Consolas" w:hAnsi="Consolas"/>
                <w:color w:val="1E2832"/>
                <w:sz w:val="17"/>
              </w:rPr>
              <w:t>Provide accessible table alternatives and never invent board geometry.</w:t>
            </w:r>
          </w:p>
          <w:p>
            <w:pPr>
              <w:spacing w:before="120"/>
            </w:pPr>
            <w:r>
              <w:rPr>
                <w:b/>
              </w:rPr>
              <w:t>COMPETITION DIFFERENTIAL DEFINITIONS</w:t>
            </w:r>
          </w:p>
          <w:p>
            <w:pPr>
              <w:spacing w:after="40"/>
            </w:pPr>
            <w:r>
              <w:t>- Keep win point differential versus runner-up, overall point differential versus average opponents, direct head-to-head differential, and opponent-adjusted margin as distinct metrics in types, labels, tooltips, and methodology. Add tests preventing these concepts from being conflated.</w:t>
            </w:r>
          </w:p>
        </w:tc>
      </w:tr>
    </w:tbl>
    <w:p>
      <w:pPr>
        <w:spacing w:after="40"/>
      </w:pPr>
    </w:p>
    <w:p>
      <w:pPr>
        <w:pStyle w:val="Heading2"/>
        <w:keepNext/>
      </w:pPr>
      <w:r>
        <w:t>Acceptance checklist</w:t>
      </w:r>
    </w:p>
    <w:p>
      <w:pPr/>
      <w:r>
        <w:t>☐ Unattributed, unresolved, replacement, removal, neutral, and exception placements retain their real semantics.</w:t>
      </w:r>
    </w:p>
    <w:p>
      <w:pPr/>
      <w:r>
        <w:t>☐ Board analytics use canonical placements and map detections with explicit parser-version and coverage filters.</w:t>
      </w:r>
    </w:p>
    <w:p>
      <w:pPr>
        <w:spacing w:after="40"/>
        <w:ind w:left="259" w:hanging="259"/>
      </w:pPr>
      <w:r>
        <w:rPr>
          <w:rFonts w:ascii="DejaVu Sans" w:hAnsi="DejaVu Sans"/>
          <w:sz w:val="21"/>
        </w:rPr>
        <w:t xml:space="preserve">☐ </w:t>
      </w:r>
      <w:r>
        <w:rPr>
          <w:rFonts w:ascii="Aptos" w:hAnsi="Aptos"/>
          <w:sz w:val="21"/>
        </w:rPr>
        <w:t>Competition is traceable to games.</w:t>
      </w:r>
    </w:p>
    <w:p>
      <w:pPr>
        <w:spacing w:after="40"/>
        <w:ind w:left="259" w:hanging="259"/>
      </w:pPr>
      <w:r>
        <w:rPr>
          <w:rFonts w:ascii="DejaVu Sans" w:hAnsi="DejaVu Sans"/>
          <w:sz w:val="21"/>
        </w:rPr>
        <w:t xml:space="preserve">☐ </w:t>
      </w:r>
      <w:r>
        <w:rPr>
          <w:rFonts w:ascii="Aptos" w:hAnsi="Aptos"/>
          <w:sz w:val="21"/>
        </w:rPr>
        <w:t>Opponent adjustment is transparent.</w:t>
      </w:r>
    </w:p>
    <w:p>
      <w:pPr>
        <w:spacing w:after="40"/>
        <w:ind w:left="259" w:hanging="259"/>
      </w:pPr>
      <w:r>
        <w:rPr>
          <w:rFonts w:ascii="DejaVu Sans" w:hAnsi="DejaVu Sans"/>
          <w:sz w:val="21"/>
        </w:rPr>
        <w:t xml:space="preserve">☐ </w:t>
      </w:r>
      <w:r>
        <w:rPr>
          <w:rFonts w:ascii="Aptos" w:hAnsi="Aptos"/>
          <w:sz w:val="21"/>
        </w:rPr>
        <w:t>Heatmaps have accessible alternatives.</w:t>
      </w:r>
    </w:p>
    <w:p>
      <w:pPr/>
      <w:r>
        <w:t>☐ Competition labels and tooltips never conflate win margin, average-opponent differential, adjusted margin, or direct head-to-head differential.</w:t>
      </w:r>
    </w:p>
    <w:p>
      <w:pPr>
        <w:spacing w:after="40"/>
        <w:ind w:left="259" w:hanging="259"/>
      </w:pPr>
      <w:r>
        <w:rPr>
          <w:rFonts w:ascii="DejaVu Sans" w:hAnsi="DejaVu Sans"/>
          <w:sz w:val="21"/>
        </w:rPr>
        <w:t xml:space="preserve">☐ </w:t>
      </w:r>
      <w:r>
        <w:rPr>
          <w:rFonts w:ascii="Aptos" w:hAnsi="Aptos"/>
          <w:sz w:val="21"/>
        </w:rPr>
        <w:t>Board geometry is real.</w:t>
      </w:r>
    </w:p>
    <w:p>
      <w:pPr>
        <w:spacing w:after="40"/>
        <w:ind w:left="259" w:hanging="259"/>
      </w:pPr>
      <w:r>
        <w:rPr>
          <w:rFonts w:ascii="DejaVu Sans" w:hAnsi="DejaVu Sans"/>
          <w:sz w:val="21"/>
        </w:rPr>
        <w:t xml:space="preserve">☐ </w:t>
      </w:r>
      <w:r>
        <w:rPr>
          <w:rFonts w:ascii="Aptos" w:hAnsi="Aptos"/>
          <w:sz w:val="21"/>
        </w:rPr>
        <w:t>Missing spatial data has a fallback.</w:t>
      </w:r>
    </w:p>
    <w:p>
      <w:pPr>
        <w:spacing w:after="40"/>
        <w:ind w:left="259" w:hanging="259"/>
      </w:pPr>
      <w:r>
        <w:rPr>
          <w:rFonts w:ascii="DejaVu Sans" w:hAnsi="DejaVu Sans"/>
          <w:sz w:val="21"/>
        </w:rPr>
        <w:t xml:space="preserve">☐ </w:t>
      </w:r>
      <w:r>
        <w:rPr>
          <w:rFonts w:ascii="Aptos" w:hAnsi="Aptos"/>
          <w:sz w:val="21"/>
        </w:rPr>
        <w:t>No outcome leakage exists.</w:t>
      </w:r>
    </w:p>
    <w:p>
      <w:pPr>
        <w:spacing w:after="40"/>
        <w:ind w:left="259" w:hanging="259"/>
      </w:pPr>
      <w:r>
        <w:rPr>
          <w:rFonts w:ascii="DejaVu Sans" w:hAnsi="DejaVu Sans"/>
          <w:sz w:val="21"/>
        </w:rPr>
        <w:t xml:space="preserve">☐ </w:t>
      </w:r>
      <w:r>
        <w:rPr>
          <w:rFonts w:ascii="Aptos" w:hAnsi="Aptos"/>
          <w:sz w:val="21"/>
        </w:rPr>
        <w:t>Competition and Board Intelligence each have a dominant primary graphic plus coordinated supporting analysis and evidence.</w:t>
      </w:r>
    </w:p>
    <w:p>
      <w:pPr>
        <w:spacing w:after="40"/>
        <w:ind w:left="259" w:hanging="259"/>
      </w:pPr>
      <w:r>
        <w:rPr>
          <w:rFonts w:ascii="DejaVu Sans" w:hAnsi="DejaVu Sans"/>
          <w:sz w:val="21"/>
        </w:rPr>
        <w:t xml:space="preserve">☐ </w:t>
      </w:r>
      <w:r>
        <w:rPr>
          <w:rFonts w:ascii="Aptos" w:hAnsi="Aptos"/>
          <w:sz w:val="21"/>
        </w:rPr>
        <w:t>Board layouts use real geometry and provide accessible alternatives.</w:t>
      </w:r>
    </w:p>
    <w:p>
      <w:pPr>
        <w:pStyle w:val="Heading2"/>
        <w:keepNext/>
      </w:pPr>
      <w:r>
        <w:t>Required agent handoff</w:t>
      </w:r>
    </w:p>
    <w:p>
      <w:pPr>
        <w:pStyle w:val="ListBullet"/>
        <w:spacing w:after="40" w:line="252" w:lineRule="auto"/>
        <w:ind w:left="0"/>
      </w:pPr>
      <w:r>
        <w:rPr>
          <w:rFonts w:ascii="Aptos" w:hAnsi="Aptos"/>
          <w:sz w:val="21"/>
        </w:rPr>
        <w:t>Summarize the implementation and the user-visible result.</w:t>
      </w:r>
    </w:p>
    <w:p>
      <w:pPr>
        <w:pStyle w:val="ListBullet"/>
        <w:spacing w:after="40" w:line="252" w:lineRule="auto"/>
        <w:ind w:left="0"/>
      </w:pPr>
      <w:r>
        <w:rPr>
          <w:rFonts w:ascii="Aptos" w:hAnsi="Aptos"/>
          <w:sz w:val="21"/>
        </w:rPr>
        <w:t>List every file created, modified, moved, or retired.</w:t>
      </w:r>
    </w:p>
    <w:p>
      <w:pPr>
        <w:pStyle w:val="ListBullet"/>
        <w:spacing w:after="40" w:line="252" w:lineRule="auto"/>
        <w:ind w:left="0"/>
      </w:pPr>
      <w:r>
        <w:rPr>
          <w:rFonts w:ascii="Aptos" w:hAnsi="Aptos"/>
          <w:sz w:val="21"/>
        </w:rPr>
        <w:t>List existing components and repository functions reused.</w:t>
      </w:r>
    </w:p>
    <w:p>
      <w:pPr>
        <w:pStyle w:val="ListBullet"/>
        <w:spacing w:after="40" w:line="252" w:lineRule="auto"/>
        <w:ind w:left="0"/>
      </w:pPr>
      <w:r>
        <w:rPr>
          <w:rFonts w:ascii="Aptos" w:hAnsi="Aptos"/>
          <w:sz w:val="21"/>
        </w:rPr>
        <w:t>Explain any analytics calculation added or changed.</w:t>
      </w:r>
    </w:p>
    <w:p>
      <w:pPr>
        <w:pStyle w:val="ListBullet"/>
        <w:spacing w:after="40" w:line="252" w:lineRule="auto"/>
        <w:ind w:left="0"/>
      </w:pPr>
      <w:r>
        <w:rPr>
          <w:rFonts w:ascii="Aptos" w:hAnsi="Aptos"/>
          <w:sz w:val="21"/>
        </w:rPr>
        <w:t>Report database, query, schema, migration, or environment changes.</w:t>
      </w:r>
    </w:p>
    <w:p>
      <w:pPr>
        <w:pStyle w:val="ListBullet"/>
        <w:spacing w:after="40" w:line="252" w:lineRule="auto"/>
        <w:ind w:left="0"/>
      </w:pPr>
      <w:r>
        <w:rPr>
          <w:rFonts w:ascii="Aptos" w:hAnsi="Aptos"/>
          <w:sz w:val="21"/>
        </w:rPr>
        <w:t>Report tests and commands run, including failures that predated the phase.</w:t>
      </w:r>
    </w:p>
    <w:p>
      <w:pPr>
        <w:pStyle w:val="ListBullet"/>
        <w:spacing w:after="40" w:line="252" w:lineRule="auto"/>
        <w:ind w:left="0"/>
      </w:pPr>
      <w:r>
        <w:rPr>
          <w:rFonts w:ascii="Aptos" w:hAnsi="Aptos"/>
          <w:sz w:val="21"/>
        </w:rPr>
        <w:t>Provide desktop and mobile screenshots when UI work was performed.</w:t>
      </w:r>
    </w:p>
    <w:p>
      <w:pPr>
        <w:pStyle w:val="ListBullet"/>
        <w:spacing w:after="40" w:line="252" w:lineRule="auto"/>
        <w:ind w:left="0"/>
      </w:pPr>
      <w:r>
        <w:rPr>
          <w:rFonts w:ascii="Aptos" w:hAnsi="Aptos"/>
          <w:sz w:val="21"/>
        </w:rPr>
        <w:t>List unresolved data gaps, assumptions, risks, and recommended next work.</w:t>
      </w:r>
    </w:p>
    <w:p>
      <w:r>
        <w:br w:type="page"/>
      </w:r>
    </w:p>
    <w:p>
      <w:pPr>
        <w:pStyle w:val="Heading1"/>
        <w:keepNext/>
        <w:pageBreakBefore/>
        <w:pBdr>
          <w:bottom w:val="single" w:sz="8" w:space="4" w:color="D9823B"/>
        </w:pBdr>
      </w:pPr>
      <w:r>
        <w:t>Phase 18 - Objectives, Endgame, and Group Chemistry</w:t>
      </w:r>
    </w:p>
    <w:p>
      <w:pPr>
        <w:pStyle w:val="Subtitle"/>
        <w:keepNext w:val="0"/>
        <w:spacing w:after="200" w:before="0" w:line="259" w:lineRule="auto"/>
      </w:pPr>
      <w:r>
        <w:rPr>
          <w:rFonts w:ascii="Aptos" w:hAnsi="Aptos"/>
        </w:rPr>
        <w:t>Complete milestone, award, finishing, and group-specific expected-performance analysis.</w:t>
      </w:r>
    </w:p>
    <w:p>
      <w:pPr>
        <w:pStyle w:val="Heading2"/>
        <w:keepNext/>
      </w:pPr>
      <w:r>
        <w:t>Recommended agent and effort</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2376"/>
            <w:vAlign w:val="center"/>
            <w:tcMar>
              <w:top w:w="80" w:type="dxa"/>
              <w:start w:w="90" w:type="dxa"/>
              <w:bottom w:w="80" w:type="dxa"/>
              <w:end w:w="90" w:type="dxa"/>
            </w:tcMar>
            <w:shd w:fill="5A2E18"/>
          </w:tcPr>
          <w:p>
            <w:pPr>
              <w:spacing w:after="0" w:before="0"/>
            </w:pPr>
            <w:r>
              <w:rPr>
                <w:b/>
                <w:color w:val="FFFFFF"/>
                <w:sz w:val="16"/>
              </w:rPr>
              <w:t>Field</w:t>
            </w:r>
          </w:p>
        </w:tc>
        <w:tc>
          <w:tcPr>
            <w:tcW w:type="dxa" w:w="7272"/>
            <w:vAlign w:val="center"/>
            <w:tcMar>
              <w:top w:w="80" w:type="dxa"/>
              <w:start w:w="90" w:type="dxa"/>
              <w:bottom w:w="80" w:type="dxa"/>
              <w:end w:w="90" w:type="dxa"/>
            </w:tcMar>
            <w:shd w:fill="5A2E18"/>
          </w:tcPr>
          <w:p>
            <w:pPr>
              <w:spacing w:after="0" w:before="0"/>
            </w:pPr>
            <w:r>
              <w:rPr>
                <w:b/>
                <w:color w:val="FFFFFF"/>
                <w:sz w:val="16"/>
              </w:rPr>
              <w:t>Recommendation</w:t>
            </w:r>
          </w:p>
        </w:tc>
      </w:tr>
      <w:tr>
        <w:trPr>
          <w:cantSplit/>
        </w:trPr>
        <w:tc>
          <w:tcPr>
            <w:tcW w:type="dxa" w:w="2376"/>
            <w:vAlign w:val="center"/>
            <w:tcMar>
              <w:top w:w="80" w:type="dxa"/>
              <w:start w:w="90" w:type="dxa"/>
              <w:bottom w:w="80" w:type="dxa"/>
              <w:end w:w="90" w:type="dxa"/>
            </w:tcMar>
          </w:tcPr>
          <w:p>
            <w:pPr>
              <w:spacing w:after="0" w:before="0"/>
            </w:pPr>
            <w:r>
              <w:rPr>
                <w:sz w:val="16"/>
              </w:rPr>
              <w:t>Preferred execution</w:t>
            </w:r>
          </w:p>
        </w:tc>
        <w:tc>
          <w:tcPr>
            <w:tcW w:type="dxa" w:w="7272"/>
            <w:vAlign w:val="center"/>
            <w:tcMar>
              <w:top w:w="80" w:type="dxa"/>
              <w:start w:w="90" w:type="dxa"/>
              <w:bottom w:w="80" w:type="dxa"/>
              <w:end w:w="90" w:type="dxa"/>
            </w:tcMar>
          </w:tcPr>
          <w:p>
            <w:pPr>
              <w:spacing w:after="0" w:before="0"/>
            </w:pPr>
            <w:r>
              <w:rPr>
                <w:sz w:val="16"/>
              </w:rPr>
              <w:t>Split phase</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configuration</w:t>
            </w:r>
          </w:p>
        </w:tc>
        <w:tc>
          <w:tcPr>
            <w:tcW w:type="dxa" w:w="7272"/>
            <w:vAlign w:val="center"/>
            <w:tcMar>
              <w:top w:w="80" w:type="dxa"/>
              <w:start w:w="90" w:type="dxa"/>
              <w:bottom w:w="80" w:type="dxa"/>
              <w:end w:w="90" w:type="dxa"/>
            </w:tcMar>
            <w:shd w:fill="F1E9E2"/>
          </w:tcPr>
          <w:p>
            <w:pPr>
              <w:spacing w:after="0" w:before="0"/>
            </w:pPr>
            <w:r>
              <w:rPr>
                <w:sz w:val="16"/>
              </w:rPr>
              <w:t>Claude Opus 4.8 - max for chemistry and objective methodology; Codex GPT-5.6 Sol - Extra High for implementation</w:t>
            </w:r>
          </w:p>
        </w:tc>
      </w:tr>
      <w:tr>
        <w:trPr>
          <w:cantSplit/>
        </w:trPr>
        <w:tc>
          <w:tcPr>
            <w:tcW w:type="dxa" w:w="2376"/>
            <w:vAlign w:val="center"/>
            <w:tcMar>
              <w:top w:w="80" w:type="dxa"/>
              <w:start w:w="90" w:type="dxa"/>
              <w:bottom w:w="80" w:type="dxa"/>
              <w:end w:w="90" w:type="dxa"/>
            </w:tcMar>
          </w:tcPr>
          <w:p>
            <w:pPr>
              <w:spacing w:after="0" w:before="0"/>
            </w:pPr>
            <w:r>
              <w:rPr>
                <w:sz w:val="16"/>
              </w:rPr>
              <w:t>Acceptable alternate</w:t>
            </w:r>
          </w:p>
        </w:tc>
        <w:tc>
          <w:tcPr>
            <w:tcW w:type="dxa" w:w="7272"/>
            <w:vAlign w:val="center"/>
            <w:tcMar>
              <w:top w:w="80" w:type="dxa"/>
              <w:start w:w="90" w:type="dxa"/>
              <w:bottom w:w="80" w:type="dxa"/>
              <w:end w:w="90" w:type="dxa"/>
            </w:tcMar>
          </w:tcPr>
          <w:p>
            <w:pPr>
              <w:spacing w:after="0" w:before="0"/>
            </w:pPr>
            <w:r>
              <w:rPr>
                <w:sz w:val="16"/>
              </w:rPr>
              <w:t>Claude Opus 4.8 - xhigh when max is unavailable</w:t>
            </w:r>
          </w:p>
        </w:tc>
      </w:tr>
      <w:tr>
        <w:trPr>
          <w:cantSplit/>
        </w:trPr>
        <w:tc>
          <w:tcPr>
            <w:tcW w:type="dxa" w:w="2376"/>
            <w:vAlign w:val="center"/>
            <w:tcMar>
              <w:top w:w="80" w:type="dxa"/>
              <w:start w:w="90" w:type="dxa"/>
              <w:bottom w:w="80" w:type="dxa"/>
              <w:end w:w="90" w:type="dxa"/>
            </w:tcMar>
            <w:shd w:fill="F1E9E2"/>
          </w:tcPr>
          <w:p>
            <w:pPr>
              <w:spacing w:after="0" w:before="0"/>
            </w:pPr>
            <w:r>
              <w:rPr>
                <w:sz w:val="16"/>
              </w:rPr>
              <w:t>Independent reviewer</w:t>
            </w:r>
          </w:p>
        </w:tc>
        <w:tc>
          <w:tcPr>
            <w:tcW w:type="dxa" w:w="7272"/>
            <w:vAlign w:val="center"/>
            <w:tcMar>
              <w:top w:w="80" w:type="dxa"/>
              <w:start w:w="90" w:type="dxa"/>
              <w:bottom w:w="80" w:type="dxa"/>
              <w:end w:w="90" w:type="dxa"/>
            </w:tcMar>
            <w:shd w:fill="F1E9E2"/>
          </w:tcPr>
          <w:p>
            <w:pPr>
              <w:spacing w:after="0" w:before="0"/>
            </w:pPr>
            <w:r>
              <w:rPr>
                <w:sz w:val="16"/>
              </w:rPr>
              <w:t>Opposite agent at Level 5 for formula and causal-language review</w:t>
            </w:r>
          </w:p>
        </w:tc>
      </w:tr>
      <w:tr>
        <w:trPr>
          <w:cantSplit/>
        </w:trPr>
        <w:tc>
          <w:tcPr>
            <w:tcW w:type="dxa" w:w="2376"/>
            <w:vAlign w:val="center"/>
            <w:tcMar>
              <w:top w:w="80" w:type="dxa"/>
              <w:start w:w="90" w:type="dxa"/>
              <w:bottom w:w="80" w:type="dxa"/>
              <w:end w:w="90" w:type="dxa"/>
            </w:tcMar>
          </w:tcPr>
          <w:p>
            <w:pPr>
              <w:spacing w:after="0" w:before="0"/>
            </w:pPr>
            <w:r>
              <w:rPr>
                <w:sz w:val="16"/>
              </w:rPr>
              <w:t>Handoff sensitivity</w:t>
            </w:r>
          </w:p>
        </w:tc>
        <w:tc>
          <w:tcPr>
            <w:tcW w:type="dxa" w:w="7272"/>
            <w:vAlign w:val="center"/>
            <w:tcMar>
              <w:top w:w="80" w:type="dxa"/>
              <w:start w:w="90" w:type="dxa"/>
              <w:bottom w:w="80" w:type="dxa"/>
              <w:end w:w="90" w:type="dxa"/>
            </w:tcMar>
          </w:tcPr>
          <w:p>
            <w:pPr>
              <w:spacing w:after="0" w:before="0"/>
            </w:pPr>
            <w:r>
              <w:rPr>
                <w:sz w:val="16"/>
              </w:rPr>
              <w:t>Critical</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handoff pattern</w:t>
            </w:r>
          </w:p>
        </w:tc>
        <w:tc>
          <w:tcPr>
            <w:tcW w:type="dxa" w:w="7272"/>
            <w:vAlign w:val="center"/>
            <w:tcMar>
              <w:top w:w="80" w:type="dxa"/>
              <w:start w:w="90" w:type="dxa"/>
              <w:bottom w:w="80" w:type="dxa"/>
              <w:end w:w="90" w:type="dxa"/>
            </w:tcMar>
            <w:shd w:fill="F1E9E2"/>
          </w:tcPr>
          <w:p>
            <w:pPr>
              <w:spacing w:after="0" w:before="0"/>
            </w:pPr>
            <w:r>
              <w:rPr>
                <w:sz w:val="16"/>
              </w:rPr>
              <w:t>Claude defines expected-performance and conversion semantics. Codex implements them. Claude independently reviews uncertainty, denominators, and the meaning of chemistry residuals.</w:t>
            </w:r>
          </w:p>
        </w:tc>
      </w:tr>
    </w:tbl>
    <w:p/>
    <w:tbl>
      <w:tblPr>
        <w:tblStyle w:val="TableGrid"/>
        <w:tblW w:type="auto" w:w="0"/>
        <w:tblLook w:firstColumn="1" w:firstRow="1" w:lastColumn="0" w:lastRow="0" w:noHBand="0" w:noVBand="1" w:val="04A0"/>
      </w:tblPr>
      <w:tblGrid>
        <w:gridCol w:w="4997"/>
        <w:gridCol w:w="4997"/>
      </w:tblGrid>
      <w:tr>
        <w:trPr>
          <w:cantSplit/>
        </w:trPr>
        <w:tc>
          <w:tcPr>
            <w:tcW w:type="dxa" w:w="4997"/>
            <w:shd w:fill="5A2E18"/>
            <w:tcMar>
              <w:top w:w="80" w:type="dxa"/>
              <w:start w:w="90" w:type="dxa"/>
              <w:bottom w:w="80" w:type="dxa"/>
              <w:end w:w="90" w:type="dxa"/>
            </w:tcMar>
            <w:vAlign w:val="center"/>
          </w:tcPr>
          <w:p>
            <w:r>
              <w:rPr>
                <w:b/>
                <w:color w:val="FFFFFF"/>
                <w:sz w:val="18"/>
              </w:rPr>
              <w:t>Stop rule</w:t>
            </w:r>
          </w:p>
        </w:tc>
        <w:tc>
          <w:tcPr>
            <w:tcW w:type="dxa" w:w="4997"/>
            <w:shd w:fill="FFF4E5"/>
            <w:tcMar>
              <w:top w:w="80" w:type="dxa"/>
              <w:start w:w="90" w:type="dxa"/>
              <w:bottom w:w="80" w:type="dxa"/>
              <w:end w:w="90" w:type="dxa"/>
            </w:tcMar>
            <w:vAlign w:val="center"/>
          </w:tcPr>
          <w:p>
            <w:r>
              <w:rPr>
                <w:sz w:val="18"/>
              </w:rPr>
              <w:t>Complete only this phase or its explicitly assigned substep. Commit, write the handoff file, and stop before beginning the next phase.</w:t>
            </w:r>
          </w:p>
        </w:tc>
      </w:tr>
    </w:tbl>
    <w:p>
      <w:pPr>
        <w:pStyle w:val="Heading2"/>
        <w:keepNext/>
      </w:pPr>
      <w:r>
        <w:t>Outcome of this phase</w:t>
      </w:r>
    </w:p>
    <w:p>
      <w:pPr>
        <w:keepNext w:val="0"/>
        <w:spacing w:after="100" w:before="0" w:line="259" w:lineRule="auto"/>
      </w:pPr>
      <w:r>
        <w:rPr>
          <w:rFonts w:ascii="Aptos" w:hAnsi="Aptos"/>
        </w:rPr>
        <w:t>Objective economics, final actions, finishing impact, distributions, and transparent chemistry residuals.</w:t>
      </w:r>
    </w:p>
    <w:p>
      <w:pPr>
        <w:pStyle w:val="Heading2"/>
        <w:keepNext/>
      </w:pPr>
      <w:r>
        <w:t>Why this phase comes now</w:t>
      </w:r>
    </w:p>
    <w:p>
      <w:pPr>
        <w:keepNext w:val="0"/>
        <w:spacing w:after="100" w:before="0" w:line="259" w:lineRule="auto"/>
      </w:pPr>
      <w:r>
        <w:rPr>
          <w:rFonts w:ascii="Aptos" w:hAnsi="Aptos"/>
        </w:rPr>
        <w:t>These analyses require careful definitions because attempt data, funding events, and expected-performance baselines may be incomplete.</w:t>
      </w:r>
    </w:p>
    <w:p>
      <w:pPr>
        <w:pStyle w:val="Heading2"/>
        <w:keepNext/>
      </w:pPr>
      <w:r>
        <w:t>Prerequisites</w:t>
      </w:r>
    </w:p>
    <w:p>
      <w:pPr>
        <w:pStyle w:val="ListBullet"/>
        <w:spacing w:after="40" w:line="252" w:lineRule="auto"/>
        <w:ind w:left="0"/>
      </w:pPr>
      <w:r>
        <w:rPr>
          <w:rFonts w:ascii="Aptos" w:hAnsi="Aptos"/>
          <w:sz w:val="21"/>
        </w:rPr>
        <w:t>Objective and final-action data capabilities are confirmed.</w:t>
      </w:r>
    </w:p>
    <w:p>
      <w:pPr>
        <w:pStyle w:val="ListBullet"/>
        <w:spacing w:after="40" w:line="252" w:lineRule="auto"/>
        <w:ind w:left="0"/>
      </w:pPr>
      <w:r>
        <w:rPr>
          <w:rFonts w:ascii="Aptos" w:hAnsi="Aptos"/>
          <w:sz w:val="21"/>
        </w:rPr>
        <w:t>Group baseline and member metrics are stable.</w:t>
      </w:r>
    </w:p>
    <w:p>
      <w:pPr>
        <w:pStyle w:val="ListBullet"/>
      </w:pPr>
      <w:r>
        <w:t>Persisted canonical milestone and award catalogue aliases, map context, source evidence, and parser provenance</w:t>
      </w:r>
    </w:p>
    <w:p>
      <w:pPr>
        <w:pStyle w:val="ListBullet"/>
      </w:pPr>
      <w:r>
        <w:t>Canonical objective events and unresolved/unsupported objective evidence</w:t>
      </w:r>
    </w:p>
    <w:p>
      <w:pPr>
        <w:pStyle w:val="Heading2"/>
        <w:keepNext/>
      </w:pPr>
      <w:r>
        <w:t>Inspect before editing</w:t>
      </w:r>
    </w:p>
    <w:p>
      <w:pPr>
        <w:pStyle w:val="ListBullet"/>
        <w:spacing w:after="40" w:line="252" w:lineRule="auto"/>
        <w:ind w:left="0"/>
      </w:pPr>
      <w:r>
        <w:rPr>
          <w:rFonts w:ascii="Aptos" w:hAnsi="Aptos"/>
          <w:sz w:val="21"/>
        </w:rPr>
        <w:t>Milestone claims and eligibility data</w:t>
      </w:r>
    </w:p>
    <w:p>
      <w:pPr>
        <w:pStyle w:val="ListBullet"/>
        <w:spacing w:after="40" w:line="252" w:lineRule="auto"/>
        <w:ind w:left="0"/>
      </w:pPr>
      <w:r>
        <w:rPr>
          <w:rFonts w:ascii="Aptos" w:hAnsi="Aptos"/>
          <w:sz w:val="21"/>
        </w:rPr>
        <w:t>Award funding and wins</w:t>
      </w:r>
    </w:p>
    <w:p>
      <w:pPr>
        <w:pStyle w:val="ListBullet"/>
        <w:spacing w:after="40" w:line="252" w:lineRule="auto"/>
        <w:ind w:left="0"/>
      </w:pPr>
      <w:r>
        <w:rPr>
          <w:rFonts w:ascii="Aptos" w:hAnsi="Aptos"/>
          <w:sz w:val="21"/>
        </w:rPr>
        <w:t>FinalTerraformingActionTable</w:t>
      </w:r>
    </w:p>
    <w:p>
      <w:pPr>
        <w:pStyle w:val="ListBullet"/>
        <w:spacing w:after="40" w:line="252" w:lineRule="auto"/>
        <w:ind w:left="0"/>
      </w:pPr>
      <w:r>
        <w:rPr>
          <w:rFonts w:ascii="Aptos" w:hAnsi="Aptos"/>
          <w:sz w:val="21"/>
        </w:rPr>
        <w:t>Final action repository</w:t>
      </w:r>
    </w:p>
    <w:p>
      <w:pPr>
        <w:pStyle w:val="ListBullet"/>
        <w:spacing w:after="40" w:line="252" w:lineRule="auto"/>
        <w:ind w:left="0"/>
      </w:pPr>
      <w:r>
        <w:rPr>
          <w:rFonts w:ascii="Aptos" w:hAnsi="Aptos"/>
          <w:sz w:val="21"/>
        </w:rPr>
        <w:t>Map assets</w:t>
      </w:r>
    </w:p>
    <w:p>
      <w:pPr>
        <w:pStyle w:val="ListBullet"/>
        <w:spacing w:after="40" w:line="252" w:lineRule="auto"/>
        <w:ind w:left="0"/>
      </w:pPr>
      <w:r>
        <w:rPr>
          <w:rFonts w:ascii="Aptos" w:hAnsi="Aptos"/>
          <w:sz w:val="21"/>
        </w:rPr>
        <w:t>Group distributions</w:t>
      </w:r>
    </w:p>
    <w:p>
      <w:pPr>
        <w:pStyle w:val="ListBullet"/>
        <w:spacing w:after="40" w:line="252" w:lineRule="auto"/>
        <w:ind w:left="0"/>
      </w:pPr>
      <w:r>
        <w:rPr>
          <w:rFonts w:ascii="Aptos" w:hAnsi="Aptos"/>
          <w:sz w:val="21"/>
        </w:rPr>
        <w:t>Expected-performance inputs</w:t>
      </w:r>
    </w:p>
    <w:p>
      <w:pPr>
        <w:pStyle w:val="Heading2"/>
        <w:keepNext/>
      </w:pPr>
      <w:r>
        <w:t>Do not do in this phase</w:t>
      </w:r>
    </w:p>
    <w:p>
      <w:pPr>
        <w:pStyle w:val="ListBullet"/>
      </w:pPr>
      <w:r>
        <w:t>Do not treat missing objective events as proof that no objective activity occurred without authoritative coverage.</w:t>
      </w:r>
    </w:p>
    <w:p>
      <w:pPr>
        <w:pStyle w:val="ListBullet"/>
      </w:pPr>
      <w:r>
        <w:t>Do not fuzzy-match unresolved printed objective text or bypass the persisted canonical alias catalogue.</w:t>
      </w:r>
    </w:p>
    <w:p>
      <w:pPr>
        <w:pStyle w:val="ListBullet"/>
        <w:spacing w:after="40" w:line="252" w:lineRule="auto"/>
        <w:ind w:left="0"/>
      </w:pPr>
      <w:r>
        <w:rPr>
          <w:rFonts w:ascii="Aptos" w:hAnsi="Aptos"/>
          <w:sz w:val="21"/>
        </w:rPr>
        <w:t>Do not imply attempt data when only claims exist.</w:t>
      </w:r>
    </w:p>
    <w:p>
      <w:pPr>
        <w:pStyle w:val="ListBullet"/>
        <w:spacing w:after="40" w:line="252" w:lineRule="auto"/>
        <w:ind w:left="0"/>
      </w:pPr>
      <w:r>
        <w:rPr>
          <w:rFonts w:ascii="Aptos" w:hAnsi="Aptos"/>
          <w:sz w:val="21"/>
        </w:rPr>
        <w:t>Do not invent map-linked award values.</w:t>
      </w:r>
    </w:p>
    <w:p>
      <w:pPr>
        <w:pStyle w:val="ListBullet"/>
        <w:spacing w:after="40" w:line="252" w:lineRule="auto"/>
        <w:ind w:left="0"/>
      </w:pPr>
      <w:r>
        <w:rPr>
          <w:rFonts w:ascii="Aptos" w:hAnsi="Aptos"/>
          <w:sz w:val="21"/>
        </w:rPr>
        <w:t>Do not call correlation causation.</w:t>
      </w:r>
    </w:p>
    <w:p>
      <w:pPr>
        <w:pStyle w:val="ListBullet"/>
        <w:spacing w:after="40" w:line="252" w:lineRule="auto"/>
        <w:ind w:left="0"/>
      </w:pPr>
      <w:r>
        <w:rPr>
          <w:rFonts w:ascii="Aptos" w:hAnsi="Aptos"/>
          <w:sz w:val="21"/>
        </w:rPr>
        <w:t>Do not call an unexplained residual chemistry.</w:t>
      </w:r>
    </w:p>
    <w:p>
      <w:pPr>
        <w:pStyle w:val="Heading2"/>
        <w:keepNext/>
      </w:pPr>
      <w:r>
        <w:t>Small implementation steps</w:t>
      </w:r>
    </w:p>
    <w:p>
      <w:pPr>
        <w:pStyle w:val="Heading3"/>
        <w:keepNext/>
      </w:pPr>
      <w:r>
        <w:t>1. Build milestone analytics</w:t>
      </w:r>
    </w:p>
    <w:p>
      <w:pPr>
        <w:pStyle w:val="ListBullet"/>
        <w:spacing w:after="40" w:line="252" w:lineRule="auto"/>
        <w:ind w:left="0"/>
      </w:pPr>
      <w:r>
        <w:rPr>
          <w:rFonts w:ascii="Aptos" w:hAnsi="Aptos"/>
          <w:sz w:val="21"/>
        </w:rPr>
        <w:t>Eligibility/attempt only when recorded</w:t>
      </w:r>
    </w:p>
    <w:p>
      <w:pPr>
        <w:pStyle w:val="ListBullet"/>
        <w:spacing w:after="40" w:line="252" w:lineRule="auto"/>
        <w:ind w:left="0"/>
      </w:pPr>
      <w:r>
        <w:rPr>
          <w:rFonts w:ascii="Aptos" w:hAnsi="Aptos"/>
          <w:sz w:val="21"/>
        </w:rPr>
        <w:t>Claims</w:t>
      </w:r>
    </w:p>
    <w:p>
      <w:pPr>
        <w:pStyle w:val="ListBullet"/>
        <w:spacing w:after="40" w:line="252" w:lineRule="auto"/>
        <w:ind w:left="0"/>
      </w:pPr>
      <w:r>
        <w:rPr>
          <w:rFonts w:ascii="Aptos" w:hAnsi="Aptos"/>
          <w:sz w:val="21"/>
        </w:rPr>
        <w:t>Wins</w:t>
      </w:r>
    </w:p>
    <w:p>
      <w:pPr>
        <w:pStyle w:val="ListBullet"/>
        <w:spacing w:after="40" w:line="252" w:lineRule="auto"/>
        <w:ind w:left="0"/>
      </w:pPr>
      <w:r>
        <w:rPr>
          <w:rFonts w:ascii="Aptos" w:hAnsi="Aptos"/>
          <w:sz w:val="21"/>
        </w:rPr>
        <w:t>Conversion</w:t>
      </w:r>
    </w:p>
    <w:p>
      <w:pPr>
        <w:pStyle w:val="ListBullet"/>
        <w:spacing w:after="40" w:line="252" w:lineRule="auto"/>
        <w:ind w:left="0"/>
      </w:pPr>
      <w:r>
        <w:rPr>
          <w:rFonts w:ascii="Aptos" w:hAnsi="Aptos"/>
          <w:sz w:val="21"/>
        </w:rPr>
        <w:t>Timing</w:t>
      </w:r>
    </w:p>
    <w:p>
      <w:pPr>
        <w:pStyle w:val="ListBullet"/>
        <w:spacing w:after="40" w:line="252" w:lineRule="auto"/>
        <w:ind w:left="0"/>
      </w:pPr>
      <w:r>
        <w:rPr>
          <w:rFonts w:ascii="Aptos" w:hAnsi="Aptos"/>
          <w:sz w:val="21"/>
        </w:rPr>
        <w:t>Players</w:t>
      </w:r>
    </w:p>
    <w:p>
      <w:pPr>
        <w:pStyle w:val="ListBullet"/>
        <w:spacing w:after="40" w:line="252" w:lineRule="auto"/>
        <w:ind w:left="0"/>
      </w:pPr>
      <w:r>
        <w:rPr>
          <w:rFonts w:ascii="Aptos" w:hAnsi="Aptos"/>
          <w:sz w:val="21"/>
        </w:rPr>
        <w:t>Corporations</w:t>
      </w:r>
    </w:p>
    <w:p>
      <w:pPr>
        <w:pStyle w:val="ListBullet"/>
        <w:spacing w:after="40" w:line="252" w:lineRule="auto"/>
        <w:ind w:left="0"/>
      </w:pPr>
      <w:r>
        <w:rPr>
          <w:rFonts w:ascii="Aptos" w:hAnsi="Aptos"/>
          <w:sz w:val="21"/>
        </w:rPr>
        <w:t>Maps</w:t>
      </w:r>
    </w:p>
    <w:p>
      <w:pPr>
        <w:pStyle w:val="ListBullet"/>
        <w:spacing w:after="40" w:line="252" w:lineRule="auto"/>
        <w:ind w:left="0"/>
      </w:pPr>
      <w:r>
        <w:rPr>
          <w:rFonts w:ascii="Aptos" w:hAnsi="Aptos"/>
          <w:sz w:val="21"/>
        </w:rPr>
        <w:t>Games</w:t>
      </w:r>
    </w:p>
    <w:p>
      <w:pPr>
        <w:pStyle w:val="Heading3"/>
        <w:keepNext/>
      </w:pPr>
      <w:r>
        <w:t>2. Build award analytics</w:t>
      </w:r>
    </w:p>
    <w:p>
      <w:pPr>
        <w:pStyle w:val="ListBullet"/>
        <w:spacing w:after="40" w:line="252" w:lineRule="auto"/>
        <w:ind w:left="0"/>
      </w:pPr>
      <w:r>
        <w:rPr>
          <w:rFonts w:ascii="Aptos" w:hAnsi="Aptos"/>
          <w:sz w:val="21"/>
        </w:rPr>
        <w:t>Funding</w:t>
      </w:r>
    </w:p>
    <w:p>
      <w:pPr>
        <w:pStyle w:val="ListBullet"/>
        <w:spacing w:after="40" w:line="252" w:lineRule="auto"/>
        <w:ind w:left="0"/>
      </w:pPr>
      <w:r>
        <w:rPr>
          <w:rFonts w:ascii="Aptos" w:hAnsi="Aptos"/>
          <w:sz w:val="21"/>
        </w:rPr>
        <w:t>Wins</w:t>
      </w:r>
    </w:p>
    <w:p>
      <w:pPr>
        <w:pStyle w:val="ListBullet"/>
        <w:spacing w:after="40" w:line="252" w:lineRule="auto"/>
        <w:ind w:left="0"/>
      </w:pPr>
      <w:r>
        <w:rPr>
          <w:rFonts w:ascii="Aptos" w:hAnsi="Aptos"/>
          <w:sz w:val="21"/>
        </w:rPr>
        <w:t>First-place conversion</w:t>
      </w:r>
    </w:p>
    <w:p>
      <w:pPr>
        <w:pStyle w:val="ListBullet"/>
        <w:spacing w:after="40" w:line="252" w:lineRule="auto"/>
        <w:ind w:left="0"/>
      </w:pPr>
      <w:r>
        <w:rPr>
          <w:rFonts w:ascii="Aptos" w:hAnsi="Aptos"/>
          <w:sz w:val="21"/>
        </w:rPr>
        <w:t>Award VP</w:t>
      </w:r>
    </w:p>
    <w:p>
      <w:pPr>
        <w:pStyle w:val="ListBullet"/>
        <w:spacing w:after="40" w:line="252" w:lineRule="auto"/>
        <w:ind w:left="0"/>
      </w:pPr>
      <w:r>
        <w:rPr>
          <w:rFonts w:ascii="Aptos" w:hAnsi="Aptos"/>
          <w:sz w:val="21"/>
        </w:rPr>
        <w:t>Distribution</w:t>
      </w:r>
    </w:p>
    <w:p>
      <w:pPr>
        <w:pStyle w:val="ListBullet"/>
        <w:spacing w:after="40" w:line="252" w:lineRule="auto"/>
        <w:ind w:left="0"/>
      </w:pPr>
      <w:r>
        <w:rPr>
          <w:rFonts w:ascii="Aptos" w:hAnsi="Aptos"/>
          <w:sz w:val="21"/>
        </w:rPr>
        <w:t>Timing</w:t>
      </w:r>
    </w:p>
    <w:p>
      <w:pPr>
        <w:pStyle w:val="ListBullet"/>
        <w:spacing w:after="40" w:line="252" w:lineRule="auto"/>
        <w:ind w:left="0"/>
      </w:pPr>
      <w:r>
        <w:rPr>
          <w:rFonts w:ascii="Aptos" w:hAnsi="Aptos"/>
          <w:sz w:val="21"/>
        </w:rPr>
        <w:t>Map</w:t>
      </w:r>
    </w:p>
    <w:p>
      <w:pPr>
        <w:pStyle w:val="ListBullet"/>
        <w:spacing w:after="40" w:line="252" w:lineRule="auto"/>
        <w:ind w:left="0"/>
      </w:pPr>
      <w:r>
        <w:rPr>
          <w:rFonts w:ascii="Aptos" w:hAnsi="Aptos"/>
          <w:sz w:val="21"/>
        </w:rPr>
        <w:t>Corporation</w:t>
      </w:r>
    </w:p>
    <w:p>
      <w:pPr>
        <w:pStyle w:val="ListBullet"/>
        <w:spacing w:after="40" w:line="252" w:lineRule="auto"/>
        <w:ind w:left="0"/>
      </w:pPr>
      <w:r>
        <w:rPr>
          <w:rFonts w:ascii="Aptos" w:hAnsi="Aptos"/>
          <w:sz w:val="21"/>
        </w:rPr>
        <w:t>Confidence</w:t>
      </w:r>
    </w:p>
    <w:p>
      <w:pPr>
        <w:pStyle w:val="ListBullet"/>
        <w:spacing w:after="40" w:line="252" w:lineRule="auto"/>
        <w:ind w:left="0"/>
      </w:pPr>
      <w:r>
        <w:rPr>
          <w:rFonts w:ascii="Aptos" w:hAnsi="Aptos"/>
          <w:sz w:val="21"/>
        </w:rPr>
        <w:t>Games</w:t>
      </w:r>
    </w:p>
    <w:p>
      <w:pPr>
        <w:pStyle w:val="Heading3"/>
        <w:keepNext/>
      </w:pPr>
      <w:r>
        <w:t>3. Expand final actions</w:t>
      </w:r>
    </w:p>
    <w:p>
      <w:pPr>
        <w:pStyle w:val="ListBullet"/>
        <w:spacing w:after="40" w:line="252" w:lineRule="auto"/>
        <w:ind w:left="0"/>
      </w:pPr>
      <w:r>
        <w:rPr>
          <w:rFonts w:ascii="Aptos" w:hAnsi="Aptos"/>
          <w:sz w:val="21"/>
        </w:rPr>
        <w:t>Distribution</w:t>
      </w:r>
    </w:p>
    <w:p>
      <w:pPr>
        <w:pStyle w:val="ListBullet"/>
        <w:spacing w:after="40" w:line="252" w:lineRule="auto"/>
        <w:ind w:left="0"/>
      </w:pPr>
      <w:r>
        <w:rPr>
          <w:rFonts w:ascii="Aptos" w:hAnsi="Aptos"/>
          <w:sz w:val="21"/>
        </w:rPr>
        <w:t>Player finishing impact</w:t>
      </w:r>
    </w:p>
    <w:p>
      <w:pPr>
        <w:pStyle w:val="ListBullet"/>
        <w:spacing w:after="40" w:line="252" w:lineRule="auto"/>
        <w:ind w:left="0"/>
      </w:pPr>
      <w:r>
        <w:rPr>
          <w:rFonts w:ascii="Aptos" w:hAnsi="Aptos"/>
          <w:sz w:val="21"/>
        </w:rPr>
        <w:t>Frequency</w:t>
      </w:r>
    </w:p>
    <w:p>
      <w:pPr>
        <w:pStyle w:val="ListBullet"/>
        <w:spacing w:after="40" w:line="252" w:lineRule="auto"/>
        <w:ind w:left="0"/>
      </w:pPr>
      <w:r>
        <w:rPr>
          <w:rFonts w:ascii="Aptos" w:hAnsi="Aptos"/>
          <w:sz w:val="21"/>
        </w:rPr>
        <w:t>Action win rate</w:t>
      </w:r>
    </w:p>
    <w:p>
      <w:pPr>
        <w:pStyle w:val="ListBullet"/>
        <w:spacing w:after="40" w:line="252" w:lineRule="auto"/>
        <w:ind w:left="0"/>
      </w:pPr>
      <w:r>
        <w:rPr>
          <w:rFonts w:ascii="Aptos" w:hAnsi="Aptos"/>
          <w:sz w:val="21"/>
        </w:rPr>
        <w:t>Overall win rate</w:t>
      </w:r>
    </w:p>
    <w:p>
      <w:pPr>
        <w:pStyle w:val="ListBullet"/>
        <w:spacing w:after="40" w:line="252" w:lineRule="auto"/>
        <w:ind w:left="0"/>
      </w:pPr>
      <w:r>
        <w:rPr>
          <w:rFonts w:ascii="Aptos" w:hAnsi="Aptos"/>
          <w:sz w:val="21"/>
        </w:rPr>
        <w:t>Delta</w:t>
      </w:r>
    </w:p>
    <w:p>
      <w:pPr>
        <w:pStyle w:val="ListBullet"/>
        <w:spacing w:after="40" w:line="252" w:lineRule="auto"/>
        <w:ind w:left="0"/>
      </w:pPr>
      <w:r>
        <w:rPr>
          <w:rFonts w:ascii="Aptos" w:hAnsi="Aptos"/>
          <w:sz w:val="21"/>
        </w:rPr>
        <w:t>Generation</w:t>
      </w:r>
    </w:p>
    <w:p>
      <w:pPr>
        <w:pStyle w:val="ListBullet"/>
        <w:spacing w:after="40" w:line="252" w:lineRule="auto"/>
        <w:ind w:left="0"/>
      </w:pPr>
      <w:r>
        <w:rPr>
          <w:rFonts w:ascii="Aptos" w:hAnsi="Aptos"/>
          <w:sz w:val="21"/>
        </w:rPr>
        <w:t>Detail</w:t>
      </w:r>
    </w:p>
    <w:p>
      <w:pPr>
        <w:pStyle w:val="ListBullet"/>
        <w:spacing w:after="40" w:line="252" w:lineRule="auto"/>
        <w:ind w:left="0"/>
      </w:pPr>
      <w:r>
        <w:rPr>
          <w:rFonts w:ascii="Aptos" w:hAnsi="Aptos"/>
          <w:sz w:val="21"/>
        </w:rPr>
        <w:t>Games</w:t>
      </w:r>
    </w:p>
    <w:p>
      <w:pPr>
        <w:pStyle w:val="Heading3"/>
        <w:keepNext/>
      </w:pPr>
      <w:r>
        <w:t>4. Build group distributions</w:t>
      </w:r>
    </w:p>
    <w:p>
      <w:pPr>
        <w:pStyle w:val="ListBullet"/>
        <w:spacing w:after="40" w:line="252" w:lineRule="auto"/>
        <w:ind w:left="0"/>
      </w:pPr>
      <w:r>
        <w:rPr>
          <w:rFonts w:ascii="Aptos" w:hAnsi="Aptos"/>
          <w:sz w:val="21"/>
        </w:rPr>
        <w:t>Score distribution</w:t>
      </w:r>
    </w:p>
    <w:p>
      <w:pPr>
        <w:pStyle w:val="ListBullet"/>
        <w:spacing w:after="40" w:line="252" w:lineRule="auto"/>
        <w:ind w:left="0"/>
      </w:pPr>
      <w:r>
        <w:rPr>
          <w:rFonts w:ascii="Aptos" w:hAnsi="Aptos"/>
          <w:sz w:val="21"/>
        </w:rPr>
        <w:t>Placement distribution</w:t>
      </w:r>
    </w:p>
    <w:p>
      <w:pPr>
        <w:pStyle w:val="ListBullet"/>
        <w:spacing w:after="40" w:line="252" w:lineRule="auto"/>
        <w:ind w:left="0"/>
      </w:pPr>
      <w:r>
        <w:rPr>
          <w:rFonts w:ascii="Aptos" w:hAnsi="Aptos"/>
          <w:sz w:val="21"/>
        </w:rPr>
        <w:t>Outliers</w:t>
      </w:r>
    </w:p>
    <w:p>
      <w:pPr>
        <w:pStyle w:val="ListBullet"/>
        <w:spacing w:after="40" w:line="252" w:lineRule="auto"/>
        <w:ind w:left="0"/>
      </w:pPr>
      <w:r>
        <w:rPr>
          <w:rFonts w:ascii="Aptos" w:hAnsi="Aptos"/>
          <w:sz w:val="21"/>
        </w:rPr>
        <w:t>Trend</w:t>
      </w:r>
    </w:p>
    <w:p>
      <w:pPr>
        <w:pStyle w:val="Heading3"/>
        <w:keepNext/>
      </w:pPr>
      <w:r>
        <w:t>5. Define group chemistry transparently</w:t>
      </w:r>
    </w:p>
    <w:p>
      <w:pPr>
        <w:pStyle w:val="ListBullet"/>
        <w:spacing w:after="40" w:line="252" w:lineRule="auto"/>
        <w:ind w:left="0"/>
      </w:pPr>
      <w:r>
        <w:rPr>
          <w:rFonts w:ascii="Aptos" w:hAnsi="Aptos"/>
          <w:sz w:val="21"/>
        </w:rPr>
        <w:t>Expected performance model</w:t>
      </w:r>
    </w:p>
    <w:p>
      <w:pPr>
        <w:pStyle w:val="ListBullet"/>
        <w:spacing w:after="40" w:line="252" w:lineRule="auto"/>
        <w:ind w:left="0"/>
      </w:pPr>
      <w:r>
        <w:rPr>
          <w:rFonts w:ascii="Aptos" w:hAnsi="Aptos"/>
          <w:sz w:val="21"/>
        </w:rPr>
        <w:t>Actual minus expected</w:t>
      </w:r>
    </w:p>
    <w:p>
      <w:pPr>
        <w:pStyle w:val="ListBullet"/>
        <w:spacing w:after="40" w:line="252" w:lineRule="auto"/>
        <w:ind w:left="0"/>
      </w:pPr>
      <w:r>
        <w:rPr>
          <w:rFonts w:ascii="Aptos" w:hAnsi="Aptos"/>
          <w:sz w:val="21"/>
        </w:rPr>
        <w:t>Member effects</w:t>
      </w:r>
    </w:p>
    <w:p>
      <w:pPr>
        <w:pStyle w:val="ListBullet"/>
        <w:spacing w:after="40" w:line="252" w:lineRule="auto"/>
        <w:ind w:left="0"/>
      </w:pPr>
      <w:r>
        <w:rPr>
          <w:rFonts w:ascii="Aptos" w:hAnsi="Aptos"/>
          <w:sz w:val="21"/>
        </w:rPr>
        <w:t>Lineup balance</w:t>
      </w:r>
    </w:p>
    <w:p>
      <w:pPr>
        <w:pStyle w:val="ListBullet"/>
        <w:spacing w:after="40" w:line="252" w:lineRule="auto"/>
        <w:ind w:left="0"/>
      </w:pPr>
      <w:r>
        <w:rPr>
          <w:rFonts w:ascii="Aptos" w:hAnsi="Aptos"/>
          <w:sz w:val="21"/>
        </w:rPr>
        <w:t>Context strengths/weaknesses</w:t>
      </w:r>
    </w:p>
    <w:p>
      <w:pPr>
        <w:pStyle w:val="ListBullet"/>
        <w:spacing w:after="40" w:line="252" w:lineRule="auto"/>
        <w:ind w:left="0"/>
      </w:pPr>
      <w:r>
        <w:rPr>
          <w:rFonts w:ascii="Aptos" w:hAnsi="Aptos"/>
          <w:sz w:val="21"/>
        </w:rPr>
        <w:t>Uncertainty</w:t>
      </w:r>
    </w:p>
    <w:p>
      <w:pPr>
        <w:spacing w:before="160" w:after="60"/>
      </w:pPr>
      <w:r>
        <w:rPr>
          <w:rFonts w:ascii="Aptos" w:hAnsi="Aptos"/>
          <w:b/>
          <w:color w:val="D9823B"/>
          <w:sz w:val="21"/>
        </w:rPr>
        <w:t>Copy-ready agent execution prompt</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Perform Phase 18 only: implement Milestone &amp; Award Economics, Award Funding ROI, Objective Conversion, Final Terraforming Actions, Finishing Impact, group score/placement distributions, and a transparent Group Chemistry model.</w:t>
            </w:r>
            <w:r>
              <w:br/>
            </w:r>
            <w:r>
              <w:rPr>
                <w:rFonts w:ascii="Consolas" w:hAnsi="Consolas"/>
                <w:color w:val="1E2832"/>
                <w:sz w:val="17"/>
              </w:rPr>
            </w:r>
            <w:r>
              <w:br/>
            </w:r>
            <w:r>
              <w:rPr>
                <w:rFonts w:ascii="Consolas" w:hAnsi="Consolas"/>
                <w:color w:val="1E2832"/>
                <w:sz w:val="17"/>
              </w:rPr>
              <w:t>Use only recorded eligibility, attempt, claim, funding, win, scoring, map, and final-action data. Do not imply attempts or map location metrics exist when they do not. Expand the current FinalTerraformingActionTable into distribution, player finishing impact, action frequency, action win rate, overall win rate, delta, average finish generation, detail, and supporting games.</w:t>
            </w:r>
            <w:r>
              <w:br/>
            </w:r>
            <w:r>
              <w:rPr>
                <w:rFonts w:ascii="Consolas" w:hAnsi="Consolas"/>
                <w:color w:val="1E2832"/>
                <w:sz w:val="17"/>
              </w:rPr>
            </w:r>
            <w:r>
              <w:br/>
            </w:r>
            <w:r>
              <w:rPr>
                <w:rFonts w:ascii="Consolas" w:hAnsi="Consolas"/>
                <w:color w:val="1E2832"/>
                <w:sz w:val="17"/>
              </w:rPr>
              <w:t>Before labeling a metric Group Chemistry, define and test the expected-performance baseline, inputs, exclusions, uncertainty, and residual interpretation. Show expected, actual, actual-minus-expected, member effects, lineup balance, context strengths, and context weaknesses. Use association language and visible samples.</w:t>
            </w:r>
          </w:p>
          <w:p>
            <w:pPr>
              <w:spacing w:before="140" w:after="0" w:line="240" w:lineRule="auto"/>
            </w:pPr>
            <w:r>
              <w:rPr>
                <w:rFonts w:ascii="Consolas" w:hAnsi="Consolas"/>
                <w:b/>
                <w:color w:val="9A4A18"/>
                <w:sz w:val="17"/>
              </w:rPr>
              <w:t>OBJECTIVE, ENDGAME, AND CHEMISTRY VISUALS</w:t>
            </w:r>
            <w:r>
              <w:br/>
            </w:r>
            <w:r>
              <w:rPr>
                <w:rFonts w:ascii="Consolas" w:hAnsi="Consolas"/>
                <w:color w:val="1E2832"/>
                <w:sz w:val="17"/>
              </w:rPr>
              <w:t>Combine milestone/award funnels, conversion bars, timing distributions, final-action breakdown, player impact, expected-versus-actual group comparison, and supporting games.</w:t>
            </w:r>
            <w:r>
              <w:br/>
            </w:r>
            <w:r>
              <w:rPr>
                <w:rFonts w:ascii="Consolas" w:hAnsi="Consolas"/>
                <w:color w:val="1E2832"/>
                <w:sz w:val="17"/>
              </w:rPr>
              <w:t>Use consistent selected player, objective, map, and date context across all graphics.</w:t>
            </w:r>
          </w:p>
        </w:tc>
      </w:tr>
    </w:tbl>
    <w:p>
      <w:pPr>
        <w:spacing w:after="40"/>
      </w:pPr>
    </w:p>
    <w:p>
      <w:pPr>
        <w:pStyle w:val="Heading2"/>
        <w:keepNext/>
      </w:pPr>
      <w:r>
        <w:t>Acceptance checklist</w:t>
      </w:r>
    </w:p>
    <w:p>
      <w:pPr/>
      <w:r>
        <w:t>☐ Unsupported or conflicting objective text remains unresolved rather than silently reclassified.</w:t>
      </w:r>
    </w:p>
    <w:p>
      <w:pPr/>
      <w:r>
        <w:t>☐ Objective analytics use persisted verified aliases and preserve original printed evidence.</w:t>
      </w:r>
    </w:p>
    <w:p>
      <w:pPr>
        <w:spacing w:after="40"/>
        <w:ind w:left="259" w:hanging="259"/>
      </w:pPr>
      <w:r>
        <w:rPr>
          <w:rFonts w:ascii="DejaVu Sans" w:hAnsi="DejaVu Sans"/>
          <w:sz w:val="21"/>
        </w:rPr>
        <w:t xml:space="preserve">☐ </w:t>
      </w:r>
      <w:r>
        <w:rPr>
          <w:rFonts w:ascii="Aptos" w:hAnsi="Aptos"/>
          <w:sz w:val="21"/>
        </w:rPr>
        <w:t>Objectives use explicit definitions.</w:t>
      </w:r>
    </w:p>
    <w:p>
      <w:pPr>
        <w:spacing w:after="40"/>
        <w:ind w:left="259" w:hanging="259"/>
      </w:pPr>
      <w:r>
        <w:rPr>
          <w:rFonts w:ascii="DejaVu Sans" w:hAnsi="DejaVu Sans"/>
          <w:sz w:val="21"/>
        </w:rPr>
        <w:t xml:space="preserve">☐ </w:t>
      </w:r>
      <w:r>
        <w:rPr>
          <w:rFonts w:ascii="Aptos" w:hAnsi="Aptos"/>
          <w:sz w:val="21"/>
        </w:rPr>
        <w:t>Final actions show denominators.</w:t>
      </w:r>
    </w:p>
    <w:p>
      <w:pPr>
        <w:spacing w:after="40"/>
        <w:ind w:left="259" w:hanging="259"/>
      </w:pPr>
      <w:r>
        <w:rPr>
          <w:rFonts w:ascii="DejaVu Sans" w:hAnsi="DejaVu Sans"/>
          <w:sz w:val="21"/>
        </w:rPr>
        <w:t xml:space="preserve">☐ </w:t>
      </w:r>
      <w:r>
        <w:rPr>
          <w:rFonts w:ascii="Aptos" w:hAnsi="Aptos"/>
          <w:sz w:val="21"/>
        </w:rPr>
        <w:t>Map data is real.</w:t>
      </w:r>
    </w:p>
    <w:p>
      <w:pPr>
        <w:spacing w:after="40"/>
        <w:ind w:left="259" w:hanging="259"/>
      </w:pPr>
      <w:r>
        <w:rPr>
          <w:rFonts w:ascii="DejaVu Sans" w:hAnsi="DejaVu Sans"/>
          <w:sz w:val="21"/>
        </w:rPr>
        <w:t xml:space="preserve">☐ </w:t>
      </w:r>
      <w:r>
        <w:rPr>
          <w:rFonts w:ascii="Aptos" w:hAnsi="Aptos"/>
          <w:sz w:val="21"/>
        </w:rPr>
        <w:t>Group distributions are available.</w:t>
      </w:r>
    </w:p>
    <w:p>
      <w:pPr>
        <w:spacing w:after="40"/>
        <w:ind w:left="259" w:hanging="259"/>
      </w:pPr>
      <w:r>
        <w:rPr>
          <w:rFonts w:ascii="DejaVu Sans" w:hAnsi="DejaVu Sans"/>
          <w:sz w:val="21"/>
        </w:rPr>
        <w:t xml:space="preserve">☐ </w:t>
      </w:r>
      <w:r>
        <w:rPr>
          <w:rFonts w:ascii="Aptos" w:hAnsi="Aptos"/>
          <w:sz w:val="21"/>
        </w:rPr>
        <w:t>Chemistry is modeled and qualified.</w:t>
      </w:r>
    </w:p>
    <w:p>
      <w:pPr>
        <w:spacing w:after="40"/>
        <w:ind w:left="259" w:hanging="259"/>
      </w:pPr>
      <w:r>
        <w:rPr>
          <w:rFonts w:ascii="DejaVu Sans" w:hAnsi="DejaVu Sans"/>
          <w:sz w:val="21"/>
        </w:rPr>
        <w:t xml:space="preserve">☐ </w:t>
      </w:r>
      <w:r>
        <w:rPr>
          <w:rFonts w:ascii="Aptos" w:hAnsi="Aptos"/>
          <w:sz w:val="21"/>
        </w:rPr>
        <w:t>Tests cover formulas and missing data.</w:t>
      </w:r>
    </w:p>
    <w:p>
      <w:pPr>
        <w:spacing w:after="40"/>
        <w:ind w:left="259" w:hanging="259"/>
      </w:pPr>
      <w:r>
        <w:rPr>
          <w:rFonts w:ascii="DejaVu Sans" w:hAnsi="DejaVu Sans"/>
          <w:sz w:val="21"/>
        </w:rPr>
        <w:t xml:space="preserve">☐ </w:t>
      </w:r>
      <w:r>
        <w:rPr>
          <w:rFonts w:ascii="Aptos" w:hAnsi="Aptos"/>
          <w:sz w:val="21"/>
        </w:rPr>
        <w:t>Objectives, endgame, and group chemistry use complementary conversion, timing, distribution, and comparison graphics.</w:t>
      </w:r>
    </w:p>
    <w:p>
      <w:pPr>
        <w:spacing w:after="40"/>
        <w:ind w:left="259" w:hanging="259"/>
      </w:pPr>
      <w:r>
        <w:rPr>
          <w:rFonts w:ascii="DejaVu Sans" w:hAnsi="DejaVu Sans"/>
          <w:sz w:val="21"/>
        </w:rPr>
        <w:t xml:space="preserve">☐ </w:t>
      </w:r>
      <w:r>
        <w:rPr>
          <w:rFonts w:ascii="Aptos" w:hAnsi="Aptos"/>
          <w:sz w:val="21"/>
        </w:rPr>
        <w:t>Selected objective, player, map, and date context remain synchronized.</w:t>
      </w:r>
    </w:p>
    <w:p>
      <w:pPr>
        <w:pStyle w:val="Heading2"/>
        <w:keepNext/>
      </w:pPr>
      <w:r>
        <w:t>Required agent handoff</w:t>
      </w:r>
    </w:p>
    <w:p>
      <w:pPr>
        <w:pStyle w:val="ListBullet"/>
        <w:spacing w:after="40" w:line="252" w:lineRule="auto"/>
        <w:ind w:left="0"/>
      </w:pPr>
      <w:r>
        <w:rPr>
          <w:rFonts w:ascii="Aptos" w:hAnsi="Aptos"/>
          <w:sz w:val="21"/>
        </w:rPr>
        <w:t>Summarize the implementation and the user-visible result.</w:t>
      </w:r>
    </w:p>
    <w:p>
      <w:pPr>
        <w:pStyle w:val="ListBullet"/>
        <w:spacing w:after="40" w:line="252" w:lineRule="auto"/>
        <w:ind w:left="0"/>
      </w:pPr>
      <w:r>
        <w:rPr>
          <w:rFonts w:ascii="Aptos" w:hAnsi="Aptos"/>
          <w:sz w:val="21"/>
        </w:rPr>
        <w:t>List every file created, modified, moved, or retired.</w:t>
      </w:r>
    </w:p>
    <w:p>
      <w:pPr>
        <w:pStyle w:val="ListBullet"/>
        <w:spacing w:after="40" w:line="252" w:lineRule="auto"/>
        <w:ind w:left="0"/>
      </w:pPr>
      <w:r>
        <w:rPr>
          <w:rFonts w:ascii="Aptos" w:hAnsi="Aptos"/>
          <w:sz w:val="21"/>
        </w:rPr>
        <w:t>List existing components and repository functions reused.</w:t>
      </w:r>
    </w:p>
    <w:p>
      <w:pPr>
        <w:pStyle w:val="ListBullet"/>
        <w:spacing w:after="40" w:line="252" w:lineRule="auto"/>
        <w:ind w:left="0"/>
      </w:pPr>
      <w:r>
        <w:rPr>
          <w:rFonts w:ascii="Aptos" w:hAnsi="Aptos"/>
          <w:sz w:val="21"/>
        </w:rPr>
        <w:t>Explain any analytics calculation added or changed.</w:t>
      </w:r>
    </w:p>
    <w:p>
      <w:pPr>
        <w:pStyle w:val="ListBullet"/>
        <w:spacing w:after="40" w:line="252" w:lineRule="auto"/>
        <w:ind w:left="0"/>
      </w:pPr>
      <w:r>
        <w:rPr>
          <w:rFonts w:ascii="Aptos" w:hAnsi="Aptos"/>
          <w:sz w:val="21"/>
        </w:rPr>
        <w:t>Report database, query, schema, migration, or environment changes.</w:t>
      </w:r>
    </w:p>
    <w:p>
      <w:pPr>
        <w:pStyle w:val="ListBullet"/>
        <w:spacing w:after="40" w:line="252" w:lineRule="auto"/>
        <w:ind w:left="0"/>
      </w:pPr>
      <w:r>
        <w:rPr>
          <w:rFonts w:ascii="Aptos" w:hAnsi="Aptos"/>
          <w:sz w:val="21"/>
        </w:rPr>
        <w:t>Report tests and commands run, including failures that predated the phase.</w:t>
      </w:r>
    </w:p>
    <w:p>
      <w:pPr>
        <w:pStyle w:val="ListBullet"/>
        <w:spacing w:after="40" w:line="252" w:lineRule="auto"/>
        <w:ind w:left="0"/>
      </w:pPr>
      <w:r>
        <w:rPr>
          <w:rFonts w:ascii="Aptos" w:hAnsi="Aptos"/>
          <w:sz w:val="21"/>
        </w:rPr>
        <w:t>Provide desktop and mobile screenshots when UI work was performed.</w:t>
      </w:r>
    </w:p>
    <w:p>
      <w:pPr>
        <w:pStyle w:val="ListBullet"/>
        <w:spacing w:after="40" w:line="252" w:lineRule="auto"/>
        <w:ind w:left="0"/>
      </w:pPr>
      <w:r>
        <w:rPr>
          <w:rFonts w:ascii="Aptos" w:hAnsi="Aptos"/>
          <w:sz w:val="21"/>
        </w:rPr>
        <w:t>List unresolved data gaps, assumptions, risks, and recommended next work.</w:t>
      </w:r>
    </w:p>
    <w:p>
      <w:r>
        <w:br w:type="page"/>
      </w:r>
    </w:p>
    <w:p>
      <w:pPr>
        <w:pStyle w:val="Heading1"/>
        <w:keepNext/>
        <w:pageBreakBefore/>
        <w:pBdr>
          <w:bottom w:val="single" w:sz="8" w:space="4" w:color="D9823B"/>
        </w:pBdr>
      </w:pPr>
      <w:r>
        <w:t>Phase 19 - Compare and Improvement Expansion</w:t>
      </w:r>
    </w:p>
    <w:p>
      <w:pPr>
        <w:pStyle w:val="Subtitle"/>
        <w:keepNext w:val="0"/>
        <w:spacing w:after="200" w:before="0" w:line="259" w:lineRule="auto"/>
      </w:pPr>
      <w:r>
        <w:rPr>
          <w:rFonts w:ascii="Aptos" w:hAnsi="Aptos"/>
        </w:rPr>
        <w:t>Connect all completed domain analytics to the comparison and coaching workflows.</w:t>
      </w:r>
    </w:p>
    <w:p>
      <w:pPr>
        <w:pStyle w:val="Heading2"/>
        <w:keepNext/>
      </w:pPr>
      <w:r>
        <w:t>Recommended agent and effort</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2376"/>
            <w:vAlign w:val="center"/>
            <w:tcMar>
              <w:top w:w="80" w:type="dxa"/>
              <w:start w:w="90" w:type="dxa"/>
              <w:bottom w:w="80" w:type="dxa"/>
              <w:end w:w="90" w:type="dxa"/>
            </w:tcMar>
            <w:shd w:fill="5A2E18"/>
          </w:tcPr>
          <w:p>
            <w:pPr>
              <w:spacing w:after="0" w:before="0"/>
            </w:pPr>
            <w:r>
              <w:rPr>
                <w:b/>
                <w:color w:val="FFFFFF"/>
                <w:sz w:val="16"/>
              </w:rPr>
              <w:t>Field</w:t>
            </w:r>
          </w:p>
        </w:tc>
        <w:tc>
          <w:tcPr>
            <w:tcW w:type="dxa" w:w="7272"/>
            <w:vAlign w:val="center"/>
            <w:tcMar>
              <w:top w:w="80" w:type="dxa"/>
              <w:start w:w="90" w:type="dxa"/>
              <w:bottom w:w="80" w:type="dxa"/>
              <w:end w:w="90" w:type="dxa"/>
            </w:tcMar>
            <w:shd w:fill="5A2E18"/>
          </w:tcPr>
          <w:p>
            <w:pPr>
              <w:spacing w:after="0" w:before="0"/>
            </w:pPr>
            <w:r>
              <w:rPr>
                <w:b/>
                <w:color w:val="FFFFFF"/>
                <w:sz w:val="16"/>
              </w:rPr>
              <w:t>Recommendation</w:t>
            </w:r>
          </w:p>
        </w:tc>
      </w:tr>
      <w:tr>
        <w:trPr>
          <w:cantSplit/>
        </w:trPr>
        <w:tc>
          <w:tcPr>
            <w:tcW w:type="dxa" w:w="2376"/>
            <w:vAlign w:val="center"/>
            <w:tcMar>
              <w:top w:w="80" w:type="dxa"/>
              <w:start w:w="90" w:type="dxa"/>
              <w:bottom w:w="80" w:type="dxa"/>
              <w:end w:w="90" w:type="dxa"/>
            </w:tcMar>
          </w:tcPr>
          <w:p>
            <w:pPr>
              <w:spacing w:after="0" w:before="0"/>
            </w:pPr>
            <w:r>
              <w:rPr>
                <w:sz w:val="16"/>
              </w:rPr>
              <w:t>Preferred execution</w:t>
            </w:r>
          </w:p>
        </w:tc>
        <w:tc>
          <w:tcPr>
            <w:tcW w:type="dxa" w:w="7272"/>
            <w:vAlign w:val="center"/>
            <w:tcMar>
              <w:top w:w="80" w:type="dxa"/>
              <w:start w:w="90" w:type="dxa"/>
              <w:bottom w:w="80" w:type="dxa"/>
              <w:end w:w="90" w:type="dxa"/>
            </w:tcMar>
          </w:tcPr>
          <w:p>
            <w:pPr>
              <w:spacing w:after="0" w:before="0"/>
            </w:pPr>
            <w:r>
              <w:rPr>
                <w:sz w:val="16"/>
              </w:rPr>
              <w:t>Codex</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configuration</w:t>
            </w:r>
          </w:p>
        </w:tc>
        <w:tc>
          <w:tcPr>
            <w:tcW w:type="dxa" w:w="7272"/>
            <w:vAlign w:val="center"/>
            <w:tcMar>
              <w:top w:w="80" w:type="dxa"/>
              <w:start w:w="90" w:type="dxa"/>
              <w:bottom w:w="80" w:type="dxa"/>
              <w:end w:w="90" w:type="dxa"/>
            </w:tcMar>
            <w:shd w:fill="F1E9E2"/>
          </w:tcPr>
          <w:p>
            <w:pPr>
              <w:spacing w:after="0" w:before="0"/>
            </w:pPr>
            <w:r>
              <w:rPr>
                <w:sz w:val="16"/>
              </w:rPr>
              <w:t>GPT-5.6 Sol - Extra High - Standard</w:t>
            </w:r>
          </w:p>
        </w:tc>
      </w:tr>
      <w:tr>
        <w:trPr>
          <w:cantSplit/>
        </w:trPr>
        <w:tc>
          <w:tcPr>
            <w:tcW w:type="dxa" w:w="2376"/>
            <w:vAlign w:val="center"/>
            <w:tcMar>
              <w:top w:w="80" w:type="dxa"/>
              <w:start w:w="90" w:type="dxa"/>
              <w:bottom w:w="80" w:type="dxa"/>
              <w:end w:w="90" w:type="dxa"/>
            </w:tcMar>
          </w:tcPr>
          <w:p>
            <w:pPr>
              <w:spacing w:after="0" w:before="0"/>
            </w:pPr>
            <w:r>
              <w:rPr>
                <w:sz w:val="16"/>
              </w:rPr>
              <w:t>Acceptable alternate</w:t>
            </w:r>
          </w:p>
        </w:tc>
        <w:tc>
          <w:tcPr>
            <w:tcW w:type="dxa" w:w="7272"/>
            <w:vAlign w:val="center"/>
            <w:tcMar>
              <w:top w:w="80" w:type="dxa"/>
              <w:start w:w="90" w:type="dxa"/>
              <w:bottom w:w="80" w:type="dxa"/>
              <w:end w:w="90" w:type="dxa"/>
            </w:tcMar>
          </w:tcPr>
          <w:p>
            <w:pPr>
              <w:spacing w:after="0" w:before="0"/>
            </w:pPr>
            <w:r>
              <w:rPr>
                <w:sz w:val="16"/>
              </w:rPr>
              <w:t>Claude Opus 4.8 - xhigh effort</w:t>
            </w:r>
          </w:p>
        </w:tc>
      </w:tr>
      <w:tr>
        <w:trPr>
          <w:cantSplit/>
        </w:trPr>
        <w:tc>
          <w:tcPr>
            <w:tcW w:type="dxa" w:w="2376"/>
            <w:vAlign w:val="center"/>
            <w:tcMar>
              <w:top w:w="80" w:type="dxa"/>
              <w:start w:w="90" w:type="dxa"/>
              <w:bottom w:w="80" w:type="dxa"/>
              <w:end w:w="90" w:type="dxa"/>
            </w:tcMar>
            <w:shd w:fill="F1E9E2"/>
          </w:tcPr>
          <w:p>
            <w:pPr>
              <w:spacing w:after="0" w:before="0"/>
            </w:pPr>
            <w:r>
              <w:rPr>
                <w:sz w:val="16"/>
              </w:rPr>
              <w:t>Independent reviewer</w:t>
            </w:r>
          </w:p>
        </w:tc>
        <w:tc>
          <w:tcPr>
            <w:tcW w:type="dxa" w:w="7272"/>
            <w:vAlign w:val="center"/>
            <w:tcMar>
              <w:top w:w="80" w:type="dxa"/>
              <w:start w:w="90" w:type="dxa"/>
              <w:bottom w:w="80" w:type="dxa"/>
              <w:end w:w="90" w:type="dxa"/>
            </w:tcMar>
            <w:shd w:fill="F1E9E2"/>
          </w:tcPr>
          <w:p>
            <w:pPr>
              <w:spacing w:after="0" w:before="0"/>
            </w:pPr>
            <w:r>
              <w:rPr>
                <w:sz w:val="16"/>
              </w:rPr>
              <w:t>Claude Opus 4.8 - xhigh for cross-module consistency review</w:t>
            </w:r>
          </w:p>
        </w:tc>
      </w:tr>
      <w:tr>
        <w:trPr>
          <w:cantSplit/>
        </w:trPr>
        <w:tc>
          <w:tcPr>
            <w:tcW w:type="dxa" w:w="2376"/>
            <w:vAlign w:val="center"/>
            <w:tcMar>
              <w:top w:w="80" w:type="dxa"/>
              <w:start w:w="90" w:type="dxa"/>
              <w:bottom w:w="80" w:type="dxa"/>
              <w:end w:w="90" w:type="dxa"/>
            </w:tcMar>
          </w:tcPr>
          <w:p>
            <w:pPr>
              <w:spacing w:after="0" w:before="0"/>
            </w:pPr>
            <w:r>
              <w:rPr>
                <w:sz w:val="16"/>
              </w:rPr>
              <w:t>Handoff sensitivity</w:t>
            </w:r>
          </w:p>
        </w:tc>
        <w:tc>
          <w:tcPr>
            <w:tcW w:type="dxa" w:w="7272"/>
            <w:vAlign w:val="center"/>
            <w:tcMar>
              <w:top w:w="80" w:type="dxa"/>
              <w:start w:w="90" w:type="dxa"/>
              <w:bottom w:w="80" w:type="dxa"/>
              <w:end w:w="90" w:type="dxa"/>
            </w:tcMar>
          </w:tcPr>
          <w:p>
            <w:pPr>
              <w:spacing w:after="0" w:before="0"/>
            </w:pPr>
            <w:r>
              <w:rPr>
                <w:sz w:val="16"/>
              </w:rPr>
              <w:t>High</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handoff pattern</w:t>
            </w:r>
          </w:p>
        </w:tc>
        <w:tc>
          <w:tcPr>
            <w:tcW w:type="dxa" w:w="7272"/>
            <w:vAlign w:val="center"/>
            <w:tcMar>
              <w:top w:w="80" w:type="dxa"/>
              <w:start w:w="90" w:type="dxa"/>
              <w:bottom w:w="80" w:type="dxa"/>
              <w:end w:w="90" w:type="dxa"/>
            </w:tcMar>
            <w:shd w:fill="F1E9E2"/>
          </w:tcPr>
          <w:p>
            <w:pPr>
              <w:spacing w:after="0" w:before="0"/>
            </w:pPr>
            <w:r>
              <w:rPr>
                <w:sz w:val="16"/>
              </w:rPr>
              <w:t>Codex integrates canonical modules into Compare and Improvement. Claude checks that no duplicate formulas or unsupported progress claims were introduced.</w:t>
            </w:r>
          </w:p>
        </w:tc>
      </w:tr>
    </w:tbl>
    <w:p/>
    <w:tbl>
      <w:tblPr>
        <w:tblStyle w:val="TableGrid"/>
        <w:tblW w:type="auto" w:w="0"/>
        <w:tblLook w:firstColumn="1" w:firstRow="1" w:lastColumn="0" w:lastRow="0" w:noHBand="0" w:noVBand="1" w:val="04A0"/>
      </w:tblPr>
      <w:tblGrid>
        <w:gridCol w:w="4997"/>
        <w:gridCol w:w="4997"/>
      </w:tblGrid>
      <w:tr>
        <w:trPr>
          <w:cantSplit/>
        </w:trPr>
        <w:tc>
          <w:tcPr>
            <w:tcW w:type="dxa" w:w="4997"/>
            <w:shd w:fill="5A2E18"/>
            <w:tcMar>
              <w:top w:w="80" w:type="dxa"/>
              <w:start w:w="90" w:type="dxa"/>
              <w:bottom w:w="80" w:type="dxa"/>
              <w:end w:w="90" w:type="dxa"/>
            </w:tcMar>
            <w:vAlign w:val="center"/>
          </w:tcPr>
          <w:p>
            <w:r>
              <w:rPr>
                <w:b/>
                <w:color w:val="FFFFFF"/>
                <w:sz w:val="18"/>
              </w:rPr>
              <w:t>Stop rule</w:t>
            </w:r>
          </w:p>
        </w:tc>
        <w:tc>
          <w:tcPr>
            <w:tcW w:type="dxa" w:w="4997"/>
            <w:shd w:fill="FFF4E5"/>
            <w:tcMar>
              <w:top w:w="80" w:type="dxa"/>
              <w:start w:w="90" w:type="dxa"/>
              <w:bottom w:w="80" w:type="dxa"/>
              <w:end w:w="90" w:type="dxa"/>
            </w:tcMar>
            <w:vAlign w:val="center"/>
          </w:tcPr>
          <w:p>
            <w:r>
              <w:rPr>
                <w:sz w:val="18"/>
              </w:rPr>
              <w:t>Complete only this phase or its explicitly assigned substep. Commit, write the handoff file, and stop before beginning the next phase.</w:t>
            </w:r>
          </w:p>
        </w:tc>
      </w:tr>
    </w:tbl>
    <w:p>
      <w:pPr>
        <w:pStyle w:val="Heading2"/>
        <w:keepNext/>
      </w:pPr>
      <w:r>
        <w:t>Outcome of this phase</w:t>
      </w:r>
    </w:p>
    <w:p>
      <w:pPr>
        <w:keepNext w:val="0"/>
        <w:spacing w:after="100" w:before="0" w:line="259" w:lineRule="auto"/>
      </w:pPr>
      <w:r>
        <w:rPr>
          <w:rFonts w:ascii="Aptos" w:hAnsi="Aptos"/>
        </w:rPr>
        <w:t>More entity comparison types, evidence-linked recommendations, and honest progress tracking.</w:t>
      </w:r>
    </w:p>
    <w:p>
      <w:pPr>
        <w:pStyle w:val="Heading2"/>
        <w:keepNext/>
      </w:pPr>
      <w:r>
        <w:t>Why this phase comes now</w:t>
      </w:r>
    </w:p>
    <w:p>
      <w:pPr>
        <w:keepNext w:val="0"/>
        <w:spacing w:after="100" w:before="0" w:line="259" w:lineRule="auto"/>
      </w:pPr>
      <w:r>
        <w:rPr>
          <w:rFonts w:ascii="Aptos" w:hAnsi="Aptos"/>
        </w:rPr>
        <w:t>Compare and Improvement should reuse canonical domain modules after those modules are stable.</w:t>
      </w:r>
    </w:p>
    <w:p>
      <w:pPr>
        <w:pStyle w:val="Heading2"/>
        <w:keepNext/>
      </w:pPr>
      <w:r>
        <w:t>Prerequisites</w:t>
      </w:r>
    </w:p>
    <w:p>
      <w:pPr>
        <w:pStyle w:val="ListBullet"/>
        <w:spacing w:after="40" w:line="252" w:lineRule="auto"/>
        <w:ind w:left="0"/>
      </w:pPr>
      <w:r>
        <w:rPr>
          <w:rFonts w:ascii="Aptos" w:hAnsi="Aptos"/>
          <w:sz w:val="21"/>
        </w:rPr>
        <w:t>Phases 13-18 domain modules are complete.</w:t>
      </w:r>
    </w:p>
    <w:p>
      <w:pPr>
        <w:pStyle w:val="ListBullet"/>
        <w:spacing w:after="40" w:line="252" w:lineRule="auto"/>
        <w:ind w:left="0"/>
      </w:pPr>
      <w:r>
        <w:rPr>
          <w:rFonts w:ascii="Aptos" w:hAnsi="Aptos"/>
          <w:sz w:val="21"/>
        </w:rPr>
        <w:t>Recommendation persistence decision is documented.</w:t>
      </w:r>
    </w:p>
    <w:p>
      <w:pPr>
        <w:pStyle w:val="Heading2"/>
        <w:keepNext/>
      </w:pPr>
      <w:r>
        <w:t>Inspect before editing</w:t>
      </w:r>
    </w:p>
    <w:p>
      <w:pPr>
        <w:pStyle w:val="ListBullet"/>
        <w:spacing w:after="40" w:line="252" w:lineRule="auto"/>
        <w:ind w:left="0"/>
      </w:pPr>
      <w:r>
        <w:rPr>
          <w:rFonts w:ascii="Aptos" w:hAnsi="Aptos"/>
          <w:sz w:val="21"/>
        </w:rPr>
        <w:t>Compare route and selectors</w:t>
      </w:r>
    </w:p>
    <w:p>
      <w:pPr>
        <w:pStyle w:val="ListBullet"/>
        <w:spacing w:after="40" w:line="252" w:lineRule="auto"/>
        <w:ind w:left="0"/>
      </w:pPr>
      <w:r>
        <w:rPr>
          <w:rFonts w:ascii="Aptos" w:hAnsi="Aptos"/>
          <w:sz w:val="21"/>
        </w:rPr>
        <w:t>Improvement recommendation rules</w:t>
      </w:r>
    </w:p>
    <w:p>
      <w:pPr>
        <w:pStyle w:val="ListBullet"/>
        <w:spacing w:after="40" w:line="252" w:lineRule="auto"/>
        <w:ind w:left="0"/>
      </w:pPr>
      <w:r>
        <w:rPr>
          <w:rFonts w:ascii="Aptos" w:hAnsi="Aptos"/>
          <w:sz w:val="21"/>
        </w:rPr>
        <w:t>Completed card, tag, corporation, scoring, style, engine, condition, opponent, board, and objective modules</w:t>
      </w:r>
    </w:p>
    <w:p>
      <w:pPr>
        <w:pStyle w:val="ListBullet"/>
        <w:spacing w:after="40" w:line="252" w:lineRule="auto"/>
        <w:ind w:left="0"/>
      </w:pPr>
      <w:r>
        <w:rPr>
          <w:rFonts w:ascii="Aptos" w:hAnsi="Aptos"/>
          <w:sz w:val="21"/>
        </w:rPr>
        <w:t>Persistence schema or migration capability</w:t>
      </w:r>
    </w:p>
    <w:p>
      <w:pPr>
        <w:pStyle w:val="Heading2"/>
        <w:keepNext/>
      </w:pPr>
      <w:r>
        <w:t>Do not do in this phase</w:t>
      </w:r>
    </w:p>
    <w:p>
      <w:pPr>
        <w:pStyle w:val="ListBullet"/>
        <w:spacing w:after="40" w:line="252" w:lineRule="auto"/>
        <w:ind w:left="0"/>
      </w:pPr>
      <w:r>
        <w:rPr>
          <w:rFonts w:ascii="Aptos" w:hAnsi="Aptos"/>
          <w:sz w:val="21"/>
        </w:rPr>
        <w:t>Do not create separate formulas for Compare.</w:t>
      </w:r>
    </w:p>
    <w:p>
      <w:pPr>
        <w:pStyle w:val="ListBullet"/>
        <w:spacing w:after="40" w:line="252" w:lineRule="auto"/>
        <w:ind w:left="0"/>
      </w:pPr>
      <w:r>
        <w:rPr>
          <w:rFonts w:ascii="Aptos" w:hAnsi="Aptos"/>
          <w:sz w:val="21"/>
        </w:rPr>
        <w:t>Do not store progress only in browser memory while implying server persistence.</w:t>
      </w:r>
    </w:p>
    <w:p>
      <w:pPr>
        <w:pStyle w:val="ListBullet"/>
        <w:spacing w:after="40" w:line="252" w:lineRule="auto"/>
        <w:ind w:left="0"/>
      </w:pPr>
      <w:r>
        <w:rPr>
          <w:rFonts w:ascii="Aptos" w:hAnsi="Aptos"/>
          <w:sz w:val="21"/>
        </w:rPr>
        <w:t>Do not mark a goal achieved from one game.</w:t>
      </w:r>
    </w:p>
    <w:p>
      <w:pPr>
        <w:pStyle w:val="Heading2"/>
        <w:keepNext/>
      </w:pPr>
      <w:r>
        <w:t>Small implementation steps</w:t>
      </w:r>
    </w:p>
    <w:p>
      <w:pPr>
        <w:pStyle w:val="Heading3"/>
        <w:keepNext/>
      </w:pPr>
      <w:r>
        <w:t>1. Expand comparison types</w:t>
      </w:r>
    </w:p>
    <w:p>
      <w:pPr>
        <w:pStyle w:val="ListBullet"/>
        <w:spacing w:after="40" w:line="252" w:lineRule="auto"/>
        <w:ind w:left="0"/>
      </w:pPr>
      <w:r>
        <w:rPr>
          <w:rFonts w:ascii="Aptos" w:hAnsi="Aptos"/>
          <w:sz w:val="21"/>
        </w:rPr>
        <w:t>Corporations</w:t>
      </w:r>
    </w:p>
    <w:p>
      <w:pPr>
        <w:pStyle w:val="ListBullet"/>
        <w:spacing w:after="40" w:line="252" w:lineRule="auto"/>
        <w:ind w:left="0"/>
      </w:pPr>
      <w:r>
        <w:rPr>
          <w:rFonts w:ascii="Aptos" w:hAnsi="Aptos"/>
          <w:sz w:val="21"/>
        </w:rPr>
        <w:t>Preludes</w:t>
      </w:r>
    </w:p>
    <w:p>
      <w:pPr>
        <w:pStyle w:val="ListBullet"/>
        <w:spacing w:after="40" w:line="252" w:lineRule="auto"/>
        <w:ind w:left="0"/>
      </w:pPr>
      <w:r>
        <w:rPr>
          <w:rFonts w:ascii="Aptos" w:hAnsi="Aptos"/>
          <w:sz w:val="21"/>
        </w:rPr>
        <w:t>Pairings</w:t>
      </w:r>
    </w:p>
    <w:p>
      <w:pPr>
        <w:pStyle w:val="ListBullet"/>
        <w:spacing w:after="40" w:line="252" w:lineRule="auto"/>
        <w:ind w:left="0"/>
      </w:pPr>
      <w:r>
        <w:rPr>
          <w:rFonts w:ascii="Aptos" w:hAnsi="Aptos"/>
          <w:sz w:val="21"/>
        </w:rPr>
        <w:t>Cards</w:t>
      </w:r>
    </w:p>
    <w:p>
      <w:pPr>
        <w:pStyle w:val="ListBullet"/>
        <w:spacing w:after="40" w:line="252" w:lineRule="auto"/>
        <w:ind w:left="0"/>
      </w:pPr>
      <w:r>
        <w:rPr>
          <w:rFonts w:ascii="Aptos" w:hAnsi="Aptos"/>
          <w:sz w:val="21"/>
        </w:rPr>
        <w:t>Tags</w:t>
      </w:r>
    </w:p>
    <w:p>
      <w:pPr>
        <w:pStyle w:val="ListBullet"/>
        <w:spacing w:after="40" w:line="252" w:lineRule="auto"/>
        <w:ind w:left="0"/>
      </w:pPr>
      <w:r>
        <w:rPr>
          <w:rFonts w:ascii="Aptos" w:hAnsi="Aptos"/>
          <w:sz w:val="21"/>
        </w:rPr>
        <w:t>Maps</w:t>
      </w:r>
    </w:p>
    <w:p>
      <w:pPr>
        <w:pStyle w:val="ListBullet"/>
        <w:spacing w:after="40" w:line="252" w:lineRule="auto"/>
        <w:ind w:left="0"/>
      </w:pPr>
      <w:r>
        <w:rPr>
          <w:rFonts w:ascii="Aptos" w:hAnsi="Aptos"/>
          <w:sz w:val="21"/>
        </w:rPr>
        <w:t>Table sizes</w:t>
      </w:r>
    </w:p>
    <w:p>
      <w:pPr>
        <w:pStyle w:val="ListBullet"/>
        <w:spacing w:after="40" w:line="252" w:lineRule="auto"/>
        <w:ind w:left="0"/>
      </w:pPr>
      <w:r>
        <w:rPr>
          <w:rFonts w:ascii="Aptos" w:hAnsi="Aptos"/>
          <w:sz w:val="21"/>
        </w:rPr>
        <w:t>Game lengths</w:t>
      </w:r>
    </w:p>
    <w:p>
      <w:pPr>
        <w:pStyle w:val="ListBullet"/>
        <w:spacing w:after="40" w:line="252" w:lineRule="auto"/>
        <w:ind w:left="0"/>
      </w:pPr>
      <w:r>
        <w:rPr>
          <w:rFonts w:ascii="Aptos" w:hAnsi="Aptos"/>
          <w:sz w:val="21"/>
        </w:rPr>
        <w:t>Specific games</w:t>
      </w:r>
    </w:p>
    <w:p>
      <w:pPr>
        <w:pStyle w:val="Heading3"/>
        <w:keepNext/>
      </w:pPr>
      <w:r>
        <w:t>2. Add comparison interpretation</w:t>
      </w:r>
    </w:p>
    <w:p>
      <w:pPr>
        <w:pStyle w:val="ListBullet"/>
        <w:spacing w:after="40" w:line="252" w:lineRule="auto"/>
        <w:ind w:left="0"/>
      </w:pPr>
      <w:r>
        <w:rPr>
          <w:rFonts w:ascii="Aptos" w:hAnsi="Aptos"/>
          <w:sz w:val="21"/>
        </w:rPr>
        <w:t>Difference highlights</w:t>
      </w:r>
    </w:p>
    <w:p>
      <w:pPr>
        <w:pStyle w:val="ListBullet"/>
        <w:spacing w:after="40" w:line="252" w:lineRule="auto"/>
        <w:ind w:left="0"/>
      </w:pPr>
      <w:r>
        <w:rPr>
          <w:rFonts w:ascii="Aptos" w:hAnsi="Aptos"/>
          <w:sz w:val="21"/>
        </w:rPr>
        <w:t>Shared strengths</w:t>
      </w:r>
    </w:p>
    <w:p>
      <w:pPr>
        <w:pStyle w:val="ListBullet"/>
        <w:spacing w:after="40" w:line="252" w:lineRule="auto"/>
        <w:ind w:left="0"/>
      </w:pPr>
      <w:r>
        <w:rPr>
          <w:rFonts w:ascii="Aptos" w:hAnsi="Aptos"/>
          <w:sz w:val="21"/>
        </w:rPr>
        <w:t>Distinctive traits</w:t>
      </w:r>
    </w:p>
    <w:p>
      <w:pPr>
        <w:pStyle w:val="ListBullet"/>
        <w:spacing w:after="40" w:line="252" w:lineRule="auto"/>
        <w:ind w:left="0"/>
      </w:pPr>
      <w:r>
        <w:rPr>
          <w:rFonts w:ascii="Aptos" w:hAnsi="Aptos"/>
          <w:sz w:val="21"/>
        </w:rPr>
        <w:t>Direct matchup context</w:t>
      </w:r>
    </w:p>
    <w:p>
      <w:pPr>
        <w:pStyle w:val="ListBullet"/>
        <w:spacing w:after="40" w:line="252" w:lineRule="auto"/>
        <w:ind w:left="0"/>
      </w:pPr>
      <w:r>
        <w:rPr>
          <w:rFonts w:ascii="Aptos" w:hAnsi="Aptos"/>
          <w:sz w:val="21"/>
        </w:rPr>
        <w:t>Sample warnings</w:t>
      </w:r>
    </w:p>
    <w:p>
      <w:pPr>
        <w:pStyle w:val="ListBullet"/>
        <w:spacing w:after="40" w:line="252" w:lineRule="auto"/>
        <w:ind w:left="0"/>
      </w:pPr>
      <w:r>
        <w:rPr>
          <w:rFonts w:ascii="Aptos" w:hAnsi="Aptos"/>
          <w:sz w:val="21"/>
        </w:rPr>
        <w:t>Export where supported</w:t>
      </w:r>
    </w:p>
    <w:p>
      <w:pPr>
        <w:pStyle w:val="Heading3"/>
        <w:keepNext/>
      </w:pPr>
      <w:r>
        <w:t>3. Expand recommendation sources</w:t>
      </w:r>
    </w:p>
    <w:p>
      <w:pPr>
        <w:pStyle w:val="ListBullet"/>
        <w:spacing w:after="40" w:line="252" w:lineRule="auto"/>
        <w:ind w:left="0"/>
      </w:pPr>
      <w:r>
        <w:rPr>
          <w:rFonts w:ascii="Aptos" w:hAnsi="Aptos"/>
          <w:sz w:val="21"/>
        </w:rPr>
        <w:t>Cards</w:t>
      </w:r>
    </w:p>
    <w:p>
      <w:pPr>
        <w:pStyle w:val="ListBullet"/>
        <w:spacing w:after="40" w:line="252" w:lineRule="auto"/>
        <w:ind w:left="0"/>
      </w:pPr>
      <w:r>
        <w:rPr>
          <w:rFonts w:ascii="Aptos" w:hAnsi="Aptos"/>
          <w:sz w:val="21"/>
        </w:rPr>
        <w:t>Tags</w:t>
      </w:r>
    </w:p>
    <w:p>
      <w:pPr>
        <w:pStyle w:val="ListBullet"/>
        <w:spacing w:after="40" w:line="252" w:lineRule="auto"/>
        <w:ind w:left="0"/>
      </w:pPr>
      <w:r>
        <w:rPr>
          <w:rFonts w:ascii="Aptos" w:hAnsi="Aptos"/>
          <w:sz w:val="21"/>
        </w:rPr>
        <w:t>Pairings</w:t>
      </w:r>
    </w:p>
    <w:p>
      <w:pPr>
        <w:pStyle w:val="ListBullet"/>
        <w:spacing w:after="40" w:line="252" w:lineRule="auto"/>
        <w:ind w:left="0"/>
      </w:pPr>
      <w:r>
        <w:rPr>
          <w:rFonts w:ascii="Aptos" w:hAnsi="Aptos"/>
          <w:sz w:val="21"/>
        </w:rPr>
        <w:t>Scoring</w:t>
      </w:r>
    </w:p>
    <w:p>
      <w:pPr>
        <w:pStyle w:val="ListBullet"/>
        <w:spacing w:after="40" w:line="252" w:lineRule="auto"/>
        <w:ind w:left="0"/>
      </w:pPr>
      <w:r>
        <w:rPr>
          <w:rFonts w:ascii="Aptos" w:hAnsi="Aptos"/>
          <w:sz w:val="21"/>
        </w:rPr>
        <w:t>Styles</w:t>
      </w:r>
    </w:p>
    <w:p>
      <w:pPr>
        <w:pStyle w:val="ListBullet"/>
        <w:spacing w:after="40" w:line="252" w:lineRule="auto"/>
        <w:ind w:left="0"/>
      </w:pPr>
      <w:r>
        <w:rPr>
          <w:rFonts w:ascii="Aptos" w:hAnsi="Aptos"/>
          <w:sz w:val="21"/>
        </w:rPr>
        <w:t>Engine</w:t>
      </w:r>
    </w:p>
    <w:p>
      <w:pPr>
        <w:pStyle w:val="ListBullet"/>
        <w:spacing w:after="40" w:line="252" w:lineRule="auto"/>
        <w:ind w:left="0"/>
      </w:pPr>
      <w:r>
        <w:rPr>
          <w:rFonts w:ascii="Aptos" w:hAnsi="Aptos"/>
          <w:sz w:val="21"/>
        </w:rPr>
        <w:t>Game state</w:t>
      </w:r>
    </w:p>
    <w:p>
      <w:pPr>
        <w:pStyle w:val="ListBullet"/>
        <w:spacing w:after="40" w:line="252" w:lineRule="auto"/>
        <w:ind w:left="0"/>
      </w:pPr>
      <w:r>
        <w:rPr>
          <w:rFonts w:ascii="Aptos" w:hAnsi="Aptos"/>
          <w:sz w:val="21"/>
        </w:rPr>
        <w:t>Conditions</w:t>
      </w:r>
    </w:p>
    <w:p>
      <w:pPr>
        <w:pStyle w:val="ListBullet"/>
        <w:spacing w:after="40" w:line="252" w:lineRule="auto"/>
        <w:ind w:left="0"/>
      </w:pPr>
      <w:r>
        <w:rPr>
          <w:rFonts w:ascii="Aptos" w:hAnsi="Aptos"/>
          <w:sz w:val="21"/>
        </w:rPr>
        <w:t>Opponents</w:t>
      </w:r>
    </w:p>
    <w:p>
      <w:pPr>
        <w:pStyle w:val="ListBullet"/>
        <w:spacing w:after="40" w:line="252" w:lineRule="auto"/>
        <w:ind w:left="0"/>
      </w:pPr>
      <w:r>
        <w:rPr>
          <w:rFonts w:ascii="Aptos" w:hAnsi="Aptos"/>
          <w:sz w:val="21"/>
        </w:rPr>
        <w:t>Board</w:t>
      </w:r>
    </w:p>
    <w:p>
      <w:pPr>
        <w:pStyle w:val="ListBullet"/>
        <w:spacing w:after="40" w:line="252" w:lineRule="auto"/>
        <w:ind w:left="0"/>
      </w:pPr>
      <w:r>
        <w:rPr>
          <w:rFonts w:ascii="Aptos" w:hAnsi="Aptos"/>
          <w:sz w:val="21"/>
        </w:rPr>
        <w:t>Objectives</w:t>
      </w:r>
    </w:p>
    <w:p>
      <w:pPr>
        <w:pStyle w:val="ListBullet"/>
        <w:spacing w:after="40" w:line="252" w:lineRule="auto"/>
        <w:ind w:left="0"/>
      </w:pPr>
      <w:r>
        <w:rPr>
          <w:rFonts w:ascii="Aptos" w:hAnsi="Aptos"/>
          <w:sz w:val="21"/>
        </w:rPr>
        <w:t>Final actions</w:t>
      </w:r>
    </w:p>
    <w:p>
      <w:pPr>
        <w:pStyle w:val="Heading3"/>
        <w:keepNext/>
      </w:pPr>
      <w:r>
        <w:t>4. Expand root-cause categories</w:t>
      </w:r>
    </w:p>
    <w:p>
      <w:pPr>
        <w:pStyle w:val="ListBullet"/>
        <w:spacing w:after="40" w:line="252" w:lineRule="auto"/>
        <w:ind w:left="0"/>
      </w:pPr>
      <w:r>
        <w:rPr>
          <w:rFonts w:ascii="Aptos" w:hAnsi="Aptos"/>
          <w:sz w:val="21"/>
        </w:rPr>
        <w:t>Scoring efficiency</w:t>
      </w:r>
    </w:p>
    <w:p>
      <w:pPr>
        <w:pStyle w:val="ListBullet"/>
        <w:spacing w:after="40" w:line="252" w:lineRule="auto"/>
        <w:ind w:left="0"/>
      </w:pPr>
      <w:r>
        <w:rPr>
          <w:rFonts w:ascii="Aptos" w:hAnsi="Aptos"/>
          <w:sz w:val="21"/>
        </w:rPr>
        <w:t>Engine development</w:t>
      </w:r>
    </w:p>
    <w:p>
      <w:pPr>
        <w:pStyle w:val="ListBullet"/>
        <w:spacing w:after="40" w:line="252" w:lineRule="auto"/>
        <w:ind w:left="0"/>
      </w:pPr>
      <w:r>
        <w:rPr>
          <w:rFonts w:ascii="Aptos" w:hAnsi="Aptos"/>
          <w:sz w:val="21"/>
        </w:rPr>
        <w:t>Style selection</w:t>
      </w:r>
    </w:p>
    <w:p>
      <w:pPr>
        <w:pStyle w:val="ListBullet"/>
        <w:spacing w:after="40" w:line="252" w:lineRule="auto"/>
        <w:ind w:left="0"/>
      </w:pPr>
      <w:r>
        <w:rPr>
          <w:rFonts w:ascii="Aptos" w:hAnsi="Aptos"/>
          <w:sz w:val="21"/>
        </w:rPr>
        <w:t>Tempo</w:t>
      </w:r>
    </w:p>
    <w:p>
      <w:pPr>
        <w:pStyle w:val="ListBullet"/>
        <w:spacing w:after="40" w:line="252" w:lineRule="auto"/>
        <w:ind w:left="0"/>
      </w:pPr>
      <w:r>
        <w:rPr>
          <w:rFonts w:ascii="Aptos" w:hAnsi="Aptos"/>
          <w:sz w:val="21"/>
        </w:rPr>
        <w:t>Map preparation</w:t>
      </w:r>
    </w:p>
    <w:p>
      <w:pPr>
        <w:pStyle w:val="ListBullet"/>
        <w:spacing w:after="40" w:line="252" w:lineRule="auto"/>
        <w:ind w:left="0"/>
      </w:pPr>
      <w:r>
        <w:rPr>
          <w:rFonts w:ascii="Aptos" w:hAnsi="Aptos"/>
          <w:sz w:val="21"/>
        </w:rPr>
        <w:t>Opponent preparation</w:t>
      </w:r>
    </w:p>
    <w:p>
      <w:pPr>
        <w:pStyle w:val="ListBullet"/>
        <w:spacing w:after="40" w:line="252" w:lineRule="auto"/>
        <w:ind w:left="0"/>
      </w:pPr>
      <w:r>
        <w:rPr>
          <w:rFonts w:ascii="Aptos" w:hAnsi="Aptos"/>
          <w:sz w:val="21"/>
        </w:rPr>
        <w:t>Board conversion</w:t>
      </w:r>
    </w:p>
    <w:p>
      <w:pPr>
        <w:pStyle w:val="ListBullet"/>
        <w:spacing w:after="40" w:line="252" w:lineRule="auto"/>
        <w:ind w:left="0"/>
      </w:pPr>
      <w:r>
        <w:rPr>
          <w:rFonts w:ascii="Aptos" w:hAnsi="Aptos"/>
          <w:sz w:val="21"/>
        </w:rPr>
        <w:t>Objective timing</w:t>
      </w:r>
    </w:p>
    <w:p>
      <w:pPr>
        <w:pStyle w:val="ListBullet"/>
        <w:spacing w:after="40" w:line="252" w:lineRule="auto"/>
        <w:ind w:left="0"/>
      </w:pPr>
      <w:r>
        <w:rPr>
          <w:rFonts w:ascii="Aptos" w:hAnsi="Aptos"/>
          <w:sz w:val="21"/>
        </w:rPr>
        <w:t>Award risk</w:t>
      </w:r>
    </w:p>
    <w:p>
      <w:pPr>
        <w:pStyle w:val="Heading3"/>
        <w:keepNext/>
      </w:pPr>
      <w:r>
        <w:t>5. Add progress only with persistence</w:t>
      </w:r>
    </w:p>
    <w:p>
      <w:pPr>
        <w:pStyle w:val="Heading3"/>
      </w:pPr>
      <w:r>
        <w:t>6. Expand temporal Compare and Improvement</w:t>
      </w:r>
    </w:p>
    <w:p>
      <w:pPr>
        <w:pStyle w:val="ListBullet"/>
      </w:pPr>
      <w:r>
        <w:t>Enable cards-bought and TR timeline comparison for supported entities using the canonical modules from Phase 16.</w:t>
      </w:r>
    </w:p>
    <w:p>
      <w:pPr>
        <w:pStyle w:val="ListBullet"/>
      </w:pPr>
      <w:r>
        <w:t>Allow Improvement goals to target measurable temporal metrics such as early TR gain or late card-purchase share only when persistence and sufficient future observations exist.</w:t>
      </w:r>
    </w:p>
    <w:p>
      <w:pPr>
        <w:pStyle w:val="ListBullet"/>
      </w:pPr>
      <w:r>
        <w:t>Progress views must compare a documented baseline window with a later window and show complete timeline counts.</w:t>
      </w:r>
    </w:p>
    <w:p>
      <w:pPr>
        <w:pStyle w:val="ListBullet"/>
        <w:spacing w:after="40" w:line="252" w:lineRule="auto"/>
        <w:ind w:left="0"/>
      </w:pPr>
      <w:r>
        <w:rPr>
          <w:rFonts w:ascii="Aptos" w:hAnsi="Aptos"/>
          <w:sz w:val="21"/>
        </w:rPr>
        <w:t>Baseline period</w:t>
      </w:r>
    </w:p>
    <w:p>
      <w:pPr>
        <w:pStyle w:val="ListBullet"/>
        <w:spacing w:after="40" w:line="252" w:lineRule="auto"/>
        <w:ind w:left="0"/>
      </w:pPr>
      <w:r>
        <w:rPr>
          <w:rFonts w:ascii="Aptos" w:hAnsi="Aptos"/>
          <w:sz w:val="21"/>
        </w:rPr>
        <w:t>Current period</w:t>
      </w:r>
    </w:p>
    <w:p>
      <w:pPr>
        <w:pStyle w:val="ListBullet"/>
        <w:spacing w:after="40" w:line="252" w:lineRule="auto"/>
        <w:ind w:left="0"/>
      </w:pPr>
      <w:r>
        <w:rPr>
          <w:rFonts w:ascii="Aptos" w:hAnsi="Aptos"/>
          <w:sz w:val="21"/>
        </w:rPr>
        <w:t>Target</w:t>
      </w:r>
    </w:p>
    <w:p>
      <w:pPr>
        <w:pStyle w:val="ListBullet"/>
        <w:spacing w:after="40" w:line="252" w:lineRule="auto"/>
        <w:ind w:left="0"/>
      </w:pPr>
      <w:r>
        <w:rPr>
          <w:rFonts w:ascii="Aptos" w:hAnsi="Aptos"/>
          <w:sz w:val="21"/>
        </w:rPr>
        <w:t>Sample</w:t>
      </w:r>
    </w:p>
    <w:p>
      <w:pPr>
        <w:pStyle w:val="ListBullet"/>
        <w:spacing w:after="40" w:line="252" w:lineRule="auto"/>
        <w:ind w:left="0"/>
      </w:pPr>
      <w:r>
        <w:rPr>
          <w:rFonts w:ascii="Aptos" w:hAnsi="Aptos"/>
          <w:sz w:val="21"/>
        </w:rPr>
        <w:t>Change</w:t>
      </w:r>
    </w:p>
    <w:p>
      <w:pPr>
        <w:pStyle w:val="ListBullet"/>
        <w:spacing w:after="40" w:line="252" w:lineRule="auto"/>
        <w:ind w:left="0"/>
      </w:pPr>
      <w:r>
        <w:rPr>
          <w:rFonts w:ascii="Aptos" w:hAnsi="Aptos"/>
          <w:sz w:val="21"/>
        </w:rPr>
        <w:t>Confidence</w:t>
      </w:r>
    </w:p>
    <w:p>
      <w:pPr>
        <w:pStyle w:val="ListBullet"/>
        <w:spacing w:after="40" w:line="252" w:lineRule="auto"/>
        <w:ind w:left="0"/>
      </w:pPr>
      <w:r>
        <w:rPr>
          <w:rFonts w:ascii="Aptos" w:hAnsi="Aptos"/>
          <w:sz w:val="21"/>
        </w:rPr>
        <w:t>Evidence games</w:t>
      </w:r>
    </w:p>
    <w:p>
      <w:pPr>
        <w:pStyle w:val="ListBullet"/>
        <w:spacing w:after="40" w:line="252" w:lineRule="auto"/>
        <w:ind w:left="0"/>
      </w:pPr>
      <w:r>
        <w:rPr>
          <w:rFonts w:ascii="Aptos" w:hAnsi="Aptos"/>
          <w:sz w:val="21"/>
        </w:rPr>
        <w:t>Sufficient observations before achievement</w:t>
      </w:r>
    </w:p>
    <w:p>
      <w:pPr>
        <w:spacing w:before="160" w:after="60"/>
      </w:pPr>
      <w:r>
        <w:rPr>
          <w:rFonts w:ascii="Aptos" w:hAnsi="Aptos"/>
          <w:b/>
          <w:color w:val="D9823B"/>
          <w:sz w:val="21"/>
        </w:rPr>
        <w:t>Copy-ready agent execution prompt</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Perform Phase 19 only: expand Compare and Improvement by reusing the completed canonical domain modules.</w:t>
            </w:r>
            <w:r>
              <w:br/>
            </w:r>
            <w:r>
              <w:rPr>
                <w:rFonts w:ascii="Consolas" w:hAnsi="Consolas"/>
                <w:color w:val="1E2832"/>
                <w:sz w:val="17"/>
              </w:rPr>
            </w:r>
            <w:r>
              <w:br/>
            </w:r>
            <w:r>
              <w:rPr>
                <w:rFonts w:ascii="Consolas" w:hAnsi="Consolas"/>
                <w:color w:val="1E2832"/>
                <w:sz w:val="17"/>
              </w:rPr>
              <w:t>Enable comparison types only when their underlying modules are complete: corporations, Preludes, pairings, cards, tags, maps, table sizes, game-length categories, and specific games. Add difference highlights, shared strengths, distinctive traits, direct matchup context, sample warnings, shareable URLs, and supported export.</w:t>
            </w:r>
            <w:r>
              <w:br/>
            </w:r>
            <w:r>
              <w:rPr>
                <w:rFonts w:ascii="Consolas" w:hAnsi="Consolas"/>
                <w:color w:val="1E2832"/>
                <w:sz w:val="17"/>
              </w:rPr>
            </w:r>
            <w:r>
              <w:br/>
            </w:r>
            <w:r>
              <w:rPr>
                <w:rFonts w:ascii="Consolas" w:hAnsi="Consolas"/>
                <w:color w:val="1E2832"/>
                <w:sz w:val="17"/>
              </w:rPr>
              <w:t>Expand the deterministic recommendation engine to consume completed card, tag, pairing, scoring, style, engine, game-state, condition, opponent, board, milestone, award, and final-action metrics. Merge root causes and link every recommendation to evidence and related dashboards.</w:t>
            </w:r>
            <w:r>
              <w:br/>
            </w:r>
            <w:r>
              <w:rPr>
                <w:rFonts w:ascii="Consolas" w:hAnsi="Consolas"/>
                <w:color w:val="1E2832"/>
                <w:sz w:val="17"/>
              </w:rPr>
            </w:r>
            <w:r>
              <w:br/>
            </w:r>
            <w:r>
              <w:rPr>
                <w:rFonts w:ascii="Consolas" w:hAnsi="Consolas"/>
                <w:color w:val="1E2832"/>
                <w:sz w:val="17"/>
              </w:rPr>
              <w:t>Inspect persistence. If action plans and progress are not stored server-side, propose an explicit migration and do not imply persistence. Progress must include baseline, current period, target, sample size, change, confidence, and evidence. Do not mark achievement from one improved game.</w:t>
            </w:r>
          </w:p>
          <w:p>
            <w:pPr>
              <w:spacing w:before="140" w:after="0" w:line="240" w:lineRule="auto"/>
            </w:pPr>
            <w:r>
              <w:rPr>
                <w:rFonts w:ascii="Consolas" w:hAnsi="Consolas"/>
                <w:b/>
                <w:color w:val="9A4A18"/>
                <w:sz w:val="17"/>
              </w:rPr>
              <w:t>COMPARE AND IMPROVEMENT EXPANSION</w:t>
            </w:r>
            <w:r>
              <w:br/>
            </w:r>
            <w:r>
              <w:rPr>
                <w:rFonts w:ascii="Consolas" w:hAnsi="Consolas"/>
                <w:color w:val="1E2832"/>
                <w:sz w:val="17"/>
              </w:rPr>
              <w:t>Reuse canonical domain visualizations and calculations. Do not build page-specific copies.</w:t>
            </w:r>
            <w:r>
              <w:br/>
            </w:r>
            <w:r>
              <w:rPr>
                <w:rFonts w:ascii="Consolas" w:hAnsi="Consolas"/>
                <w:color w:val="1E2832"/>
                <w:sz w:val="17"/>
              </w:rPr>
              <w:t>Ensure newly enabled entity types use consistent assets, scales, interactions, evidence links, and responsive patterns.</w:t>
            </w:r>
          </w:p>
          <w:p>
            <w:r>
              <w:rPr>
                <w:b/>
              </w:rPr>
              <w:t>Temporal expansion</w:t>
            </w:r>
          </w:p>
          <w:p>
            <w:pPr>
              <w:pStyle w:val="ListBullet"/>
            </w:pPr>
            <w:r>
              <w:t>Reuse the canonical Card Acquisition Pace and TR Progression modules in expanded Compare and Improvement views.</w:t>
            </w:r>
          </w:p>
          <w:p>
            <w:pPr>
              <w:pStyle w:val="ListBullet"/>
            </w:pPr>
            <w:r>
              <w:t>Permit goals based on temporal metrics only with persistent baselines, later observations, samples, and coverage. Do not mark success from one game.</w:t>
            </w:r>
          </w:p>
          <w:p>
            <w:pPr>
              <w:pStyle w:val="ListBullet"/>
            </w:pPr>
            <w:r>
              <w:t>Keep recommendations and progress evidence linked to exact games and generations.</w:t>
            </w:r>
          </w:p>
        </w:tc>
      </w:tr>
    </w:tbl>
    <w:p>
      <w:pPr>
        <w:spacing w:after="40"/>
      </w:pPr>
    </w:p>
    <w:p>
      <w:pPr>
        <w:pStyle w:val="Heading2"/>
        <w:keepNext/>
      </w:pPr>
      <w:r>
        <w:t>Acceptance checklist</w:t>
      </w:r>
    </w:p>
    <w:p>
      <w:pPr>
        <w:spacing w:after="40"/>
        <w:ind w:left="259" w:hanging="259"/>
      </w:pPr>
      <w:r>
        <w:rPr>
          <w:rFonts w:ascii="DejaVu Sans" w:hAnsi="DejaVu Sans"/>
          <w:sz w:val="21"/>
        </w:rPr>
        <w:t xml:space="preserve">☐ </w:t>
      </w:r>
      <w:r>
        <w:rPr>
          <w:rFonts w:ascii="Aptos" w:hAnsi="Aptos"/>
          <w:sz w:val="21"/>
        </w:rPr>
        <w:t>Compare reuses domain modules.</w:t>
      </w:r>
    </w:p>
    <w:p>
      <w:pPr>
        <w:spacing w:after="40"/>
        <w:ind w:left="259" w:hanging="259"/>
      </w:pPr>
      <w:r>
        <w:rPr>
          <w:rFonts w:ascii="DejaVu Sans" w:hAnsi="DejaVu Sans"/>
          <w:sz w:val="21"/>
        </w:rPr>
        <w:t xml:space="preserve">☐ </w:t>
      </w:r>
      <w:r>
        <w:rPr>
          <w:rFonts w:ascii="Aptos" w:hAnsi="Aptos"/>
          <w:sz w:val="21"/>
        </w:rPr>
        <w:t>New comparison types are capability gated.</w:t>
      </w:r>
    </w:p>
    <w:p>
      <w:pPr>
        <w:spacing w:after="40"/>
        <w:ind w:left="259" w:hanging="259"/>
      </w:pPr>
      <w:r>
        <w:rPr>
          <w:rFonts w:ascii="DejaVu Sans" w:hAnsi="DejaVu Sans"/>
          <w:sz w:val="21"/>
        </w:rPr>
        <w:t xml:space="preserve">☐ </w:t>
      </w:r>
      <w:r>
        <w:rPr>
          <w:rFonts w:ascii="Aptos" w:hAnsi="Aptos"/>
          <w:sz w:val="21"/>
        </w:rPr>
        <w:t>Recommendations link to evidence.</w:t>
      </w:r>
    </w:p>
    <w:p>
      <w:pPr>
        <w:spacing w:after="40"/>
        <w:ind w:left="259" w:hanging="259"/>
      </w:pPr>
      <w:r>
        <w:rPr>
          <w:rFonts w:ascii="DejaVu Sans" w:hAnsi="DejaVu Sans"/>
          <w:sz w:val="21"/>
        </w:rPr>
        <w:t xml:space="preserve">☐ </w:t>
      </w:r>
      <w:r>
        <w:rPr>
          <w:rFonts w:ascii="Aptos" w:hAnsi="Aptos"/>
          <w:sz w:val="21"/>
        </w:rPr>
        <w:t>Root causes are merged.</w:t>
      </w:r>
    </w:p>
    <w:p>
      <w:pPr>
        <w:spacing w:after="40"/>
        <w:ind w:left="259" w:hanging="259"/>
      </w:pPr>
      <w:r>
        <w:rPr>
          <w:rFonts w:ascii="DejaVu Sans" w:hAnsi="DejaVu Sans"/>
          <w:sz w:val="21"/>
        </w:rPr>
        <w:t xml:space="preserve">☐ </w:t>
      </w:r>
      <w:r>
        <w:rPr>
          <w:rFonts w:ascii="Aptos" w:hAnsi="Aptos"/>
          <w:sz w:val="21"/>
        </w:rPr>
        <w:t>Progress is statistically cautious.</w:t>
      </w:r>
    </w:p>
    <w:p>
      <w:pPr>
        <w:spacing w:after="40"/>
        <w:ind w:left="259" w:hanging="259"/>
      </w:pPr>
      <w:r>
        <w:rPr>
          <w:rFonts w:ascii="DejaVu Sans" w:hAnsi="DejaVu Sans"/>
          <w:sz w:val="21"/>
        </w:rPr>
        <w:t xml:space="preserve">☐ </w:t>
      </w:r>
      <w:r>
        <w:rPr>
          <w:rFonts w:ascii="Aptos" w:hAnsi="Aptos"/>
          <w:sz w:val="21"/>
        </w:rPr>
        <w:t>Persistence claims are accurate.</w:t>
      </w:r>
    </w:p>
    <w:p>
      <w:pPr>
        <w:spacing w:after="40"/>
        <w:ind w:left="259" w:hanging="259"/>
      </w:pPr>
      <w:r>
        <w:rPr>
          <w:rFonts w:ascii="DejaVu Sans" w:hAnsi="DejaVu Sans"/>
          <w:sz w:val="21"/>
        </w:rPr>
        <w:t xml:space="preserve">☐ </w:t>
      </w:r>
      <w:r>
        <w:rPr>
          <w:rFonts w:ascii="Aptos" w:hAnsi="Aptos"/>
          <w:sz w:val="21"/>
        </w:rPr>
        <w:t>Expanded Compare and Improvement reuse canonical visuals, calculations, assets, and evidence links.</w:t>
      </w:r>
    </w:p>
    <w:p>
      <w:pPr>
        <w:spacing w:after="40"/>
        <w:ind w:left="259" w:hanging="259"/>
      </w:pPr>
      <w:r>
        <w:rPr>
          <w:rFonts w:ascii="DejaVu Sans" w:hAnsi="DejaVu Sans"/>
          <w:sz w:val="21"/>
        </w:rPr>
        <w:t xml:space="preserve">☐ </w:t>
      </w:r>
      <w:r>
        <w:rPr>
          <w:rFonts w:ascii="Aptos" w:hAnsi="Aptos"/>
          <w:sz w:val="21"/>
        </w:rPr>
        <w:t>No domain module is duplicated solely for these pages.</w:t>
      </w:r>
    </w:p>
    <w:p>
      <w:pPr>
        <w:pStyle w:val="Heading2"/>
        <w:keepNext/>
      </w:pPr>
      <w:r>
        <w:t>Required agent handoff</w:t>
      </w:r>
    </w:p>
    <w:p>
      <w:pPr>
        <w:pStyle w:val="ListBullet"/>
        <w:spacing w:after="40" w:line="252" w:lineRule="auto"/>
        <w:ind w:left="0"/>
      </w:pPr>
      <w:r>
        <w:rPr>
          <w:rFonts w:ascii="Aptos" w:hAnsi="Aptos"/>
          <w:sz w:val="21"/>
        </w:rPr>
        <w:t>Summarize the implementation and the user-visible result.</w:t>
      </w:r>
    </w:p>
    <w:p>
      <w:pPr>
        <w:pStyle w:val="ListBullet"/>
        <w:spacing w:after="40" w:line="252" w:lineRule="auto"/>
        <w:ind w:left="0"/>
      </w:pPr>
      <w:r>
        <w:rPr>
          <w:rFonts w:ascii="Aptos" w:hAnsi="Aptos"/>
          <w:sz w:val="21"/>
        </w:rPr>
        <w:t>List every file created, modified, moved, or retired.</w:t>
      </w:r>
    </w:p>
    <w:p>
      <w:pPr>
        <w:pStyle w:val="ListBullet"/>
        <w:spacing w:after="40" w:line="252" w:lineRule="auto"/>
        <w:ind w:left="0"/>
      </w:pPr>
      <w:r>
        <w:rPr>
          <w:rFonts w:ascii="Aptos" w:hAnsi="Aptos"/>
          <w:sz w:val="21"/>
        </w:rPr>
        <w:t>List existing components and repository functions reused.</w:t>
      </w:r>
    </w:p>
    <w:p>
      <w:pPr>
        <w:pStyle w:val="ListBullet"/>
        <w:spacing w:after="40" w:line="252" w:lineRule="auto"/>
        <w:ind w:left="0"/>
      </w:pPr>
      <w:r>
        <w:rPr>
          <w:rFonts w:ascii="Aptos" w:hAnsi="Aptos"/>
          <w:sz w:val="21"/>
        </w:rPr>
        <w:t>Explain any analytics calculation added or changed.</w:t>
      </w:r>
    </w:p>
    <w:p>
      <w:pPr>
        <w:pStyle w:val="ListBullet"/>
        <w:spacing w:after="40" w:line="252" w:lineRule="auto"/>
        <w:ind w:left="0"/>
      </w:pPr>
      <w:r>
        <w:rPr>
          <w:rFonts w:ascii="Aptos" w:hAnsi="Aptos"/>
          <w:sz w:val="21"/>
        </w:rPr>
        <w:t>Report database, query, schema, migration, or environment changes.</w:t>
      </w:r>
    </w:p>
    <w:p>
      <w:pPr>
        <w:pStyle w:val="ListBullet"/>
        <w:spacing w:after="40" w:line="252" w:lineRule="auto"/>
        <w:ind w:left="0"/>
      </w:pPr>
      <w:r>
        <w:rPr>
          <w:rFonts w:ascii="Aptos" w:hAnsi="Aptos"/>
          <w:sz w:val="21"/>
        </w:rPr>
        <w:t>Report tests and commands run, including failures that predated the phase.</w:t>
      </w:r>
    </w:p>
    <w:p>
      <w:pPr>
        <w:pStyle w:val="ListBullet"/>
        <w:spacing w:after="40" w:line="252" w:lineRule="auto"/>
        <w:ind w:left="0"/>
      </w:pPr>
      <w:r>
        <w:rPr>
          <w:rFonts w:ascii="Aptos" w:hAnsi="Aptos"/>
          <w:sz w:val="21"/>
        </w:rPr>
        <w:t>Provide desktop and mobile screenshots when UI work was performed.</w:t>
      </w:r>
    </w:p>
    <w:p>
      <w:pPr>
        <w:pStyle w:val="ListBullet"/>
        <w:spacing w:after="40" w:line="252" w:lineRule="auto"/>
        <w:ind w:left="0"/>
      </w:pPr>
      <w:r>
        <w:rPr>
          <w:rFonts w:ascii="Aptos" w:hAnsi="Aptos"/>
          <w:sz w:val="21"/>
        </w:rPr>
        <w:t>List unresolved data gaps, assumptions, risks, and recommended next work.</w:t>
      </w:r>
    </w:p>
    <w:p>
      <w:r>
        <w:br w:type="page"/>
      </w:r>
    </w:p>
    <w:p>
      <w:pPr>
        <w:pStyle w:val="Heading1"/>
        <w:keepNext/>
        <w:pageBreakBefore/>
        <w:pBdr>
          <w:bottom w:val="single" w:sz="8" w:space="4" w:color="D9823B"/>
        </w:pBdr>
      </w:pPr>
      <w:r>
        <w:t>Phase 20 - Legacy Cleanup and Release Hardening</w:t>
      </w:r>
    </w:p>
    <w:p>
      <w:pPr>
        <w:pStyle w:val="Subtitle"/>
        <w:keepNext w:val="0"/>
        <w:spacing w:after="200" w:before="0" w:line="259" w:lineRule="auto"/>
      </w:pPr>
      <w:r>
        <w:rPr>
          <w:rFonts w:ascii="Aptos" w:hAnsi="Aptos"/>
        </w:rPr>
        <w:t>Remove duplication only after replacements are proven, then complete accessibility, responsive, performance, and release validation.</w:t>
      </w:r>
    </w:p>
    <w:p>
      <w:pPr>
        <w:pStyle w:val="Heading2"/>
        <w:keepNext/>
      </w:pPr>
      <w:r>
        <w:t>Recommended agent and effort</w:t>
      </w:r>
    </w:p>
    <w:tbl>
      <w:tblPr>
        <w:tblStyle w:val="TableGrid"/>
        <w:tblW w:type="auto" w:w="0"/>
        <w:tblLayout w:type="autofit"/>
        <w:tblLook w:firstColumn="1" w:firstRow="1" w:lastColumn="0" w:lastRow="0" w:noHBand="0" w:noVBand="1" w:val="04A0"/>
      </w:tblPr>
      <w:tblGrid>
        <w:gridCol w:w="4997"/>
        <w:gridCol w:w="4997"/>
      </w:tblGrid>
      <w:tr>
        <w:trPr>
          <w:cantSplit/>
        </w:trPr>
        <w:tc>
          <w:tcPr>
            <w:tcW w:type="dxa" w:w="2376"/>
            <w:vAlign w:val="center"/>
            <w:tcMar>
              <w:top w:w="80" w:type="dxa"/>
              <w:start w:w="90" w:type="dxa"/>
              <w:bottom w:w="80" w:type="dxa"/>
              <w:end w:w="90" w:type="dxa"/>
            </w:tcMar>
            <w:shd w:fill="5A2E18"/>
          </w:tcPr>
          <w:p>
            <w:pPr>
              <w:spacing w:after="0" w:before="0"/>
            </w:pPr>
            <w:r>
              <w:rPr>
                <w:b/>
                <w:color w:val="FFFFFF"/>
                <w:sz w:val="16"/>
              </w:rPr>
              <w:t>Field</w:t>
            </w:r>
          </w:p>
        </w:tc>
        <w:tc>
          <w:tcPr>
            <w:tcW w:type="dxa" w:w="7272"/>
            <w:vAlign w:val="center"/>
            <w:tcMar>
              <w:top w:w="80" w:type="dxa"/>
              <w:start w:w="90" w:type="dxa"/>
              <w:bottom w:w="80" w:type="dxa"/>
              <w:end w:w="90" w:type="dxa"/>
            </w:tcMar>
            <w:shd w:fill="5A2E18"/>
          </w:tcPr>
          <w:p>
            <w:pPr>
              <w:spacing w:after="0" w:before="0"/>
            </w:pPr>
            <w:r>
              <w:rPr>
                <w:b/>
                <w:color w:val="FFFFFF"/>
                <w:sz w:val="16"/>
              </w:rPr>
              <w:t>Recommendation</w:t>
            </w:r>
          </w:p>
        </w:tc>
      </w:tr>
      <w:tr>
        <w:trPr>
          <w:cantSplit/>
        </w:trPr>
        <w:tc>
          <w:tcPr>
            <w:tcW w:type="dxa" w:w="2376"/>
            <w:vAlign w:val="center"/>
            <w:tcMar>
              <w:top w:w="80" w:type="dxa"/>
              <w:start w:w="90" w:type="dxa"/>
              <w:bottom w:w="80" w:type="dxa"/>
              <w:end w:w="90" w:type="dxa"/>
            </w:tcMar>
          </w:tcPr>
          <w:p>
            <w:pPr>
              <w:spacing w:after="0" w:before="0"/>
            </w:pPr>
            <w:r>
              <w:rPr>
                <w:sz w:val="16"/>
              </w:rPr>
              <w:t>Preferred execution</w:t>
            </w:r>
          </w:p>
        </w:tc>
        <w:tc>
          <w:tcPr>
            <w:tcW w:type="dxa" w:w="7272"/>
            <w:vAlign w:val="center"/>
            <w:tcMar>
              <w:top w:w="80" w:type="dxa"/>
              <w:start w:w="90" w:type="dxa"/>
              <w:bottom w:w="80" w:type="dxa"/>
              <w:end w:w="90" w:type="dxa"/>
            </w:tcMar>
          </w:tcPr>
          <w:p>
            <w:r>
              <w:t>Codex implementation plus independent Claude release and privacy review</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configuration</w:t>
            </w:r>
          </w:p>
        </w:tc>
        <w:tc>
          <w:tcPr>
            <w:tcW w:type="dxa" w:w="7272"/>
            <w:vAlign w:val="center"/>
            <w:tcMar>
              <w:top w:w="80" w:type="dxa"/>
              <w:start w:w="90" w:type="dxa"/>
              <w:bottom w:w="80" w:type="dxa"/>
              <w:end w:w="90" w:type="dxa"/>
            </w:tcMar>
            <w:shd w:fill="F1E9E2"/>
          </w:tcPr>
          <w:p>
            <w:r>
              <w:t>Codex GPT-5.6 Sol - Extra High - Standard</w:t>
            </w:r>
          </w:p>
        </w:tc>
      </w:tr>
      <w:tr>
        <w:trPr>
          <w:cantSplit/>
        </w:trPr>
        <w:tc>
          <w:tcPr>
            <w:tcW w:type="dxa" w:w="2376"/>
            <w:vAlign w:val="center"/>
            <w:tcMar>
              <w:top w:w="80" w:type="dxa"/>
              <w:start w:w="90" w:type="dxa"/>
              <w:bottom w:w="80" w:type="dxa"/>
              <w:end w:w="90" w:type="dxa"/>
            </w:tcMar>
          </w:tcPr>
          <w:p>
            <w:pPr>
              <w:spacing w:after="0" w:before="0"/>
            </w:pPr>
            <w:r>
              <w:rPr>
                <w:sz w:val="16"/>
              </w:rPr>
              <w:t>Acceptable alternate</w:t>
            </w:r>
          </w:p>
        </w:tc>
        <w:tc>
          <w:tcPr>
            <w:tcW w:type="dxa" w:w="7272"/>
            <w:vAlign w:val="center"/>
            <w:tcMar>
              <w:top w:w="80" w:type="dxa"/>
              <w:start w:w="90" w:type="dxa"/>
              <w:bottom w:w="80" w:type="dxa"/>
              <w:end w:w="90" w:type="dxa"/>
            </w:tcMar>
          </w:tcPr>
          <w:p>
            <w:pPr>
              <w:spacing w:after="0" w:before="0"/>
            </w:pPr>
            <w:r>
              <w:rPr>
                <w:sz w:val="16"/>
              </w:rPr>
              <w:t>Claude Opus 4.8 - xhigh or max for cleanup execution</w:t>
            </w:r>
          </w:p>
        </w:tc>
      </w:tr>
      <w:tr>
        <w:trPr>
          <w:cantSplit/>
        </w:trPr>
        <w:tc>
          <w:tcPr>
            <w:tcW w:type="dxa" w:w="2376"/>
            <w:vAlign w:val="center"/>
            <w:tcMar>
              <w:top w:w="80" w:type="dxa"/>
              <w:start w:w="90" w:type="dxa"/>
              <w:bottom w:w="80" w:type="dxa"/>
              <w:end w:w="90" w:type="dxa"/>
            </w:tcMar>
            <w:shd w:fill="F1E9E2"/>
          </w:tcPr>
          <w:p>
            <w:pPr>
              <w:spacing w:after="0" w:before="0"/>
            </w:pPr>
            <w:r>
              <w:rPr>
                <w:sz w:val="16"/>
              </w:rPr>
              <w:t>Independent reviewer</w:t>
            </w:r>
          </w:p>
        </w:tc>
        <w:tc>
          <w:tcPr>
            <w:tcW w:type="dxa" w:w="7272"/>
            <w:vAlign w:val="center"/>
            <w:tcMar>
              <w:top w:w="80" w:type="dxa"/>
              <w:start w:w="90" w:type="dxa"/>
              <w:bottom w:w="80" w:type="dxa"/>
              <w:end w:w="90" w:type="dxa"/>
            </w:tcMar>
            <w:shd w:fill="F1E9E2"/>
          </w:tcPr>
          <w:p>
            <w:r>
              <w:t>Claude Opus 4.8 - max effort - fresh session with the full public-surface privacy audit</w:t>
            </w:r>
          </w:p>
        </w:tc>
      </w:tr>
      <w:tr>
        <w:trPr>
          <w:cantSplit/>
        </w:trPr>
        <w:tc>
          <w:tcPr>
            <w:tcW w:type="dxa" w:w="2376"/>
            <w:vAlign w:val="center"/>
            <w:tcMar>
              <w:top w:w="80" w:type="dxa"/>
              <w:start w:w="90" w:type="dxa"/>
              <w:bottom w:w="80" w:type="dxa"/>
              <w:end w:w="90" w:type="dxa"/>
            </w:tcMar>
          </w:tcPr>
          <w:p>
            <w:pPr>
              <w:spacing w:after="0" w:before="0"/>
            </w:pPr>
            <w:r>
              <w:rPr>
                <w:sz w:val="16"/>
              </w:rPr>
              <w:t>Handoff sensitivity</w:t>
            </w:r>
          </w:p>
        </w:tc>
        <w:tc>
          <w:tcPr>
            <w:tcW w:type="dxa" w:w="7272"/>
            <w:vAlign w:val="center"/>
            <w:tcMar>
              <w:top w:w="80" w:type="dxa"/>
              <w:start w:w="90" w:type="dxa"/>
              <w:bottom w:w="80" w:type="dxa"/>
              <w:end w:w="90" w:type="dxa"/>
            </w:tcMar>
          </w:tcPr>
          <w:p>
            <w:pPr>
              <w:spacing w:after="0" w:before="0"/>
            </w:pPr>
            <w:r>
              <w:rPr>
                <w:sz w:val="16"/>
              </w:rPr>
              <w:t>Critical</w:t>
            </w:r>
          </w:p>
        </w:tc>
      </w:tr>
      <w:tr>
        <w:trPr>
          <w:cantSplit/>
        </w:trPr>
        <w:tc>
          <w:tcPr>
            <w:tcW w:type="dxa" w:w="2376"/>
            <w:vAlign w:val="center"/>
            <w:tcMar>
              <w:top w:w="80" w:type="dxa"/>
              <w:start w:w="90" w:type="dxa"/>
              <w:bottom w:w="80" w:type="dxa"/>
              <w:end w:w="90" w:type="dxa"/>
            </w:tcMar>
            <w:shd w:fill="F1E9E2"/>
          </w:tcPr>
          <w:p>
            <w:pPr>
              <w:spacing w:after="0" w:before="0"/>
            </w:pPr>
            <w:r>
              <w:rPr>
                <w:sz w:val="16"/>
              </w:rPr>
              <w:t>Recommended handoff pattern</w:t>
            </w:r>
          </w:p>
        </w:tc>
        <w:tc>
          <w:tcPr>
            <w:tcW w:type="dxa" w:w="7272"/>
            <w:vAlign w:val="center"/>
            <w:tcMar>
              <w:top w:w="80" w:type="dxa"/>
              <w:start w:w="90" w:type="dxa"/>
              <w:bottom w:w="80" w:type="dxa"/>
              <w:end w:w="90" w:type="dxa"/>
            </w:tcMar>
            <w:shd w:fill="F1E9E2"/>
          </w:tcPr>
          <w:p>
            <w:r>
              <w:t>The implementer commits cleanup first. Claude performs a read-only Level 5 release, security, accessibility, and private-name leakage audit. Findings become a separate bounded fix task before final closure.</w:t>
            </w:r>
          </w:p>
        </w:tc>
      </w:tr>
    </w:tbl>
    <w:p/>
    <w:tbl>
      <w:tblPr>
        <w:tblStyle w:val="TableGrid"/>
        <w:tblW w:type="auto" w:w="0"/>
        <w:tblLook w:firstColumn="1" w:firstRow="1" w:lastColumn="0" w:lastRow="0" w:noHBand="0" w:noVBand="1" w:val="04A0"/>
      </w:tblPr>
      <w:tblGrid>
        <w:gridCol w:w="4997"/>
        <w:gridCol w:w="4997"/>
      </w:tblGrid>
      <w:tr>
        <w:trPr>
          <w:cantSplit/>
        </w:trPr>
        <w:tc>
          <w:tcPr>
            <w:tcW w:type="dxa" w:w="4997"/>
            <w:shd w:fill="5A2E18"/>
            <w:tcMar>
              <w:top w:w="80" w:type="dxa"/>
              <w:start w:w="90" w:type="dxa"/>
              <w:bottom w:w="80" w:type="dxa"/>
              <w:end w:w="90" w:type="dxa"/>
            </w:tcMar>
            <w:vAlign w:val="center"/>
          </w:tcPr>
          <w:p>
            <w:r>
              <w:rPr>
                <w:b/>
                <w:color w:val="FFFFFF"/>
                <w:sz w:val="18"/>
              </w:rPr>
              <w:t>Stop rule</w:t>
            </w:r>
          </w:p>
        </w:tc>
        <w:tc>
          <w:tcPr>
            <w:tcW w:type="dxa" w:w="4997"/>
            <w:shd w:fill="FFF4E5"/>
            <w:tcMar>
              <w:top w:w="80" w:type="dxa"/>
              <w:start w:w="90" w:type="dxa"/>
              <w:bottom w:w="80" w:type="dxa"/>
              <w:end w:w="90" w:type="dxa"/>
            </w:tcMar>
            <w:vAlign w:val="center"/>
          </w:tcPr>
          <w:p>
            <w:r>
              <w:rPr>
                <w:sz w:val="18"/>
              </w:rPr>
              <w:t>Complete only this phase or its explicitly assigned substep. Commit, write the handoff file, and stop before beginning the next phase.</w:t>
            </w:r>
          </w:p>
        </w:tc>
      </w:tr>
    </w:tbl>
    <w:p>
      <w:pPr>
        <w:pStyle w:val="Heading2"/>
        <w:keepNext/>
      </w:pPr>
      <w:r>
        <w:t>Outcome of this phase</w:t>
      </w:r>
    </w:p>
    <w:p>
      <w:pPr>
        <w:keepNext w:val="0"/>
        <w:spacing w:after="100" w:before="0" w:line="259" w:lineRule="auto"/>
      </w:pPr>
      <w:r>
        <w:rPr>
          <w:rFonts w:ascii="Aptos" w:hAnsi="Aptos"/>
        </w:rPr>
        <w:t>A clean route map, no hidden legacy copies, full regression coverage, documented limitations, and a production-ready build.</w:t>
      </w:r>
    </w:p>
    <w:p>
      <w:pPr>
        <w:pStyle w:val="Heading2"/>
        <w:keepNext/>
      </w:pPr>
      <w:r>
        <w:t>Why this phase comes now</w:t>
      </w:r>
    </w:p>
    <w:p>
      <w:pPr>
        <w:keepNext w:val="0"/>
        <w:spacing w:after="100" w:before="0" w:line="259" w:lineRule="auto"/>
      </w:pPr>
      <w:r>
        <w:rPr>
          <w:rFonts w:ascii="Aptos" w:hAnsi="Aptos"/>
        </w:rPr>
        <w:t>Final cleanup too early would risk losing working analytics; final cleanup too late would leave duplicate logic and inconsistent navigation.</w:t>
      </w:r>
    </w:p>
    <w:p>
      <w:pPr>
        <w:pStyle w:val="Heading2"/>
        <w:keepNext/>
      </w:pPr>
      <w:r>
        <w:t>Prerequisites</w:t>
      </w:r>
    </w:p>
    <w:p>
      <w:pPr>
        <w:pStyle w:val="ListBullet"/>
        <w:spacing w:after="40" w:line="252" w:lineRule="auto"/>
        <w:ind w:left="0"/>
      </w:pPr>
      <w:r>
        <w:rPr>
          <w:rFonts w:ascii="Aptos" w:hAnsi="Aptos"/>
          <w:sz w:val="21"/>
        </w:rPr>
        <w:t>All target pages and domain modules are functional.</w:t>
      </w:r>
    </w:p>
    <w:p>
      <w:pPr>
        <w:pStyle w:val="ListBullet"/>
        <w:spacing w:after="40" w:line="252" w:lineRule="auto"/>
        <w:ind w:left="0"/>
      </w:pPr>
      <w:r>
        <w:rPr>
          <w:rFonts w:ascii="Aptos" w:hAnsi="Aptos"/>
          <w:sz w:val="21"/>
        </w:rPr>
        <w:t>Redirects and replacement evidence links are tested.</w:t>
      </w:r>
    </w:p>
    <w:p>
      <w:pPr>
        <w:pStyle w:val="ListBullet"/>
      </w:pPr>
      <w:r>
        <w:t>Live-site v2 deployment marker/cutoff, schema capability detection, compatibility adapter telemetry, and parser-version support</w:t>
      </w:r>
    </w:p>
    <w:p>
      <w:pPr>
        <w:pStyle w:val="ListBullet"/>
      </w:pPr>
      <w:r>
        <w:t>Historical expansion-fact preservation checks and immutable Step 4.3 reports</w:t>
      </w:r>
    </w:p>
    <w:p>
      <w:pPr>
        <w:pStyle w:val="ListBullet"/>
      </w:pPr>
      <w:r>
        <w:t>Separate live-site backup-table security remediation status</w:t>
      </w:r>
    </w:p>
    <w:p>
      <w:pPr>
        <w:pStyle w:val="Heading2"/>
        <w:keepNext/>
      </w:pPr>
      <w:r>
        <w:t>Inspect before editing</w:t>
      </w:r>
    </w:p>
    <w:p>
      <w:pPr>
        <w:pStyle w:val="ListBullet"/>
        <w:spacing w:after="40" w:line="252" w:lineRule="auto"/>
        <w:ind w:left="0"/>
      </w:pPr>
      <w:r>
        <w:rPr>
          <w:rFonts w:ascii="Aptos" w:hAnsi="Aptos"/>
          <w:sz w:val="21"/>
        </w:rPr>
        <w:t>/profile</w:t>
      </w:r>
    </w:p>
    <w:p>
      <w:pPr>
        <w:pStyle w:val="ListBullet"/>
        <w:spacing w:after="40" w:line="252" w:lineRule="auto"/>
        <w:ind w:left="0"/>
      </w:pPr>
      <w:r>
        <w:rPr>
          <w:rFonts w:ascii="Aptos" w:hAnsi="Aptos"/>
          <w:sz w:val="21"/>
        </w:rPr>
        <w:t>/insights</w:t>
      </w:r>
    </w:p>
    <w:p>
      <w:pPr>
        <w:pStyle w:val="ListBullet"/>
        <w:spacing w:after="40" w:line="252" w:lineRule="auto"/>
        <w:ind w:left="0"/>
      </w:pPr>
      <w:r>
        <w:rPr>
          <w:rFonts w:ascii="Aptos" w:hAnsi="Aptos"/>
          <w:sz w:val="21"/>
        </w:rPr>
        <w:t>/group</w:t>
      </w:r>
    </w:p>
    <w:p>
      <w:pPr>
        <w:pStyle w:val="ListBullet"/>
        <w:spacing w:after="40" w:line="252" w:lineRule="auto"/>
        <w:ind w:left="0"/>
      </w:pPr>
      <w:r>
        <w:rPr>
          <w:rFonts w:ascii="Aptos" w:hAnsi="Aptos"/>
          <w:sz w:val="21"/>
        </w:rPr>
        <w:t>/saved-games</w:t>
      </w:r>
    </w:p>
    <w:p>
      <w:pPr>
        <w:pStyle w:val="ListBullet"/>
        <w:spacing w:after="40" w:line="252" w:lineRule="auto"/>
        <w:ind w:left="0"/>
      </w:pPr>
      <w:r>
        <w:rPr>
          <w:rFonts w:ascii="Aptos" w:hAnsi="Aptos"/>
          <w:sz w:val="21"/>
        </w:rPr>
        <w:t>Navigation and legacy redirects</w:t>
      </w:r>
    </w:p>
    <w:p>
      <w:pPr>
        <w:pStyle w:val="ListBullet"/>
        <w:spacing w:after="40" w:line="252" w:lineRule="auto"/>
        <w:ind w:left="0"/>
      </w:pPr>
      <w:r>
        <w:rPr>
          <w:rFonts w:ascii="Aptos" w:hAnsi="Aptos"/>
          <w:sz w:val="21"/>
        </w:rPr>
        <w:t>Duplicate utilities and title-string hacks</w:t>
      </w:r>
    </w:p>
    <w:p>
      <w:pPr>
        <w:pStyle w:val="ListBullet"/>
        <w:spacing w:after="40" w:line="252" w:lineRule="auto"/>
        <w:ind w:left="0"/>
      </w:pPr>
      <w:r>
        <w:rPr>
          <w:rFonts w:ascii="Aptos" w:hAnsi="Aptos"/>
          <w:sz w:val="21"/>
        </w:rPr>
        <w:t>Bundle and query performance</w:t>
      </w:r>
    </w:p>
    <w:p>
      <w:pPr>
        <w:pStyle w:val="ListBullet"/>
        <w:spacing w:after="40" w:line="252" w:lineRule="auto"/>
        <w:ind w:left="0"/>
      </w:pPr>
      <w:r>
        <w:rPr>
          <w:rFonts w:ascii="Aptos" w:hAnsi="Aptos"/>
          <w:sz w:val="21"/>
        </w:rPr>
        <w:t>Accessibility and responsive test coverage</w:t>
      </w:r>
    </w:p>
    <w:p>
      <w:pPr>
        <w:pStyle w:val="Heading2"/>
        <w:keepNext/>
      </w:pPr>
      <w:r>
        <w:t>Do not do in this phase</w:t>
      </w:r>
    </w:p>
    <w:p>
      <w:pPr>
        <w:pStyle w:val="ListBullet"/>
      </w:pPr>
      <w:r>
        <w:t>Do not bundle the 22 backup-table security findings into redesign cleanup without a separate production-security authorization.</w:t>
      </w:r>
    </w:p>
    <w:p>
      <w:pPr>
        <w:pStyle w:val="ListBullet"/>
      </w:pPr>
      <w:r>
        <w:t>Do not remove pre-v2 compatibility or force a v2-only cutover without verified deployment and reconciliation evidence.</w:t>
      </w:r>
    </w:p>
    <w:p>
      <w:pPr>
        <w:pStyle w:val="ListBullet"/>
        <w:spacing w:after="40" w:line="252" w:lineRule="auto"/>
        <w:ind w:left="0"/>
      </w:pPr>
      <w:r>
        <w:rPr>
          <w:rFonts w:ascii="Aptos" w:hAnsi="Aptos"/>
          <w:sz w:val="21"/>
        </w:rPr>
        <w:t>Do not delete code still imported by target routes.</w:t>
      </w:r>
    </w:p>
    <w:p>
      <w:pPr>
        <w:pStyle w:val="ListBullet"/>
        <w:spacing w:after="40" w:line="252" w:lineRule="auto"/>
        <w:ind w:left="0"/>
      </w:pPr>
      <w:r>
        <w:rPr>
          <w:rFonts w:ascii="Aptos" w:hAnsi="Aptos"/>
          <w:sz w:val="21"/>
        </w:rPr>
        <w:t>Do not remove legacy redirects.</w:t>
      </w:r>
    </w:p>
    <w:p>
      <w:pPr>
        <w:pStyle w:val="ListBullet"/>
        <w:spacing w:after="40" w:line="252" w:lineRule="auto"/>
        <w:ind w:left="0"/>
      </w:pPr>
      <w:r>
        <w:rPr>
          <w:rFonts w:ascii="Aptos" w:hAnsi="Aptos"/>
          <w:sz w:val="21"/>
        </w:rPr>
        <w:t>Do not suppress failing tests or console warnings.</w:t>
      </w:r>
    </w:p>
    <w:p>
      <w:pPr>
        <w:pStyle w:val="ListBullet"/>
        <w:spacing w:after="40" w:line="252" w:lineRule="auto"/>
        <w:ind w:left="0"/>
      </w:pPr>
      <w:r>
        <w:rPr>
          <w:rFonts w:ascii="Aptos" w:hAnsi="Aptos"/>
          <w:sz w:val="21"/>
        </w:rPr>
        <w:t>Do not ship hidden duplicate dashboards.</w:t>
      </w:r>
    </w:p>
    <w:p>
      <w:pPr>
        <w:pStyle w:val="Heading2"/>
        <w:keepNext/>
      </w:pPr>
      <w:r>
        <w:t>Small implementation steps</w:t>
      </w:r>
    </w:p>
    <w:p>
      <w:pPr>
        <w:pStyle w:val="Heading3"/>
        <w:keepNext/>
      </w:pPr>
      <w:r>
        <w:t>1. Remove legacy duplication</w:t>
      </w:r>
    </w:p>
    <w:p>
      <w:pPr>
        <w:pStyle w:val="ListBullet"/>
        <w:spacing w:after="40" w:line="252" w:lineRule="auto"/>
        <w:ind w:left="0"/>
      </w:pPr>
      <w:r>
        <w:rPr>
          <w:rFonts w:ascii="Aptos" w:hAnsi="Aptos"/>
          <w:sz w:val="21"/>
        </w:rPr>
        <w:t>Old route rendering</w:t>
      </w:r>
    </w:p>
    <w:p>
      <w:pPr>
        <w:pStyle w:val="ListBullet"/>
        <w:spacing w:after="40" w:line="252" w:lineRule="auto"/>
        <w:ind w:left="0"/>
      </w:pPr>
      <w:r>
        <w:rPr>
          <w:rFonts w:ascii="Aptos" w:hAnsi="Aptos"/>
          <w:sz w:val="21"/>
        </w:rPr>
        <w:t>Dead aliases</w:t>
      </w:r>
    </w:p>
    <w:p>
      <w:pPr>
        <w:pStyle w:val="ListBullet"/>
        <w:spacing w:after="40" w:line="252" w:lineRule="auto"/>
        <w:ind w:left="0"/>
      </w:pPr>
      <w:r>
        <w:rPr>
          <w:rFonts w:ascii="Aptos" w:hAnsi="Aptos"/>
          <w:sz w:val="21"/>
        </w:rPr>
        <w:t>Unused imports</w:t>
      </w:r>
    </w:p>
    <w:p>
      <w:pPr>
        <w:pStyle w:val="ListBullet"/>
        <w:spacing w:after="40" w:line="252" w:lineRule="auto"/>
        <w:ind w:left="0"/>
      </w:pPr>
      <w:r>
        <w:rPr>
          <w:rFonts w:ascii="Aptos" w:hAnsi="Aptos"/>
          <w:sz w:val="21"/>
        </w:rPr>
        <w:t>Hidden desktop/mobile duplicates</w:t>
      </w:r>
    </w:p>
    <w:p>
      <w:pPr>
        <w:pStyle w:val="ListBullet"/>
        <w:spacing w:after="40" w:line="252" w:lineRule="auto"/>
        <w:ind w:left="0"/>
      </w:pPr>
      <w:r>
        <w:rPr>
          <w:rFonts w:ascii="Aptos" w:hAnsi="Aptos"/>
          <w:sz w:val="21"/>
        </w:rPr>
        <w:t>Duplicate calculations</w:t>
      </w:r>
    </w:p>
    <w:p>
      <w:pPr>
        <w:pStyle w:val="ListBullet"/>
        <w:spacing w:after="40" w:line="252" w:lineRule="auto"/>
        <w:ind w:left="0"/>
      </w:pPr>
      <w:r>
        <w:rPr>
          <w:rFonts w:ascii="Aptos" w:hAnsi="Aptos"/>
          <w:sz w:val="21"/>
        </w:rPr>
        <w:t>Stale links</w:t>
      </w:r>
    </w:p>
    <w:p>
      <w:pPr>
        <w:pStyle w:val="ListBullet"/>
        <w:spacing w:after="40" w:line="252" w:lineRule="auto"/>
        <w:ind w:left="0"/>
      </w:pPr>
      <w:r>
        <w:rPr>
          <w:rFonts w:ascii="Aptos" w:hAnsi="Aptos"/>
          <w:sz w:val="21"/>
        </w:rPr>
        <w:t>Obsolete CSS</w:t>
      </w:r>
    </w:p>
    <w:p>
      <w:pPr>
        <w:pStyle w:val="Heading3"/>
        <w:keepNext/>
      </w:pPr>
      <w:r>
        <w:t>2. Verify accessibility</w:t>
      </w:r>
    </w:p>
    <w:p>
      <w:pPr>
        <w:pStyle w:val="ListBullet"/>
        <w:spacing w:after="40" w:line="252" w:lineRule="auto"/>
        <w:ind w:left="0"/>
      </w:pPr>
      <w:r>
        <w:rPr>
          <w:rFonts w:ascii="Aptos" w:hAnsi="Aptos"/>
          <w:sz w:val="21"/>
        </w:rPr>
        <w:t>Headings</w:t>
      </w:r>
    </w:p>
    <w:p>
      <w:pPr>
        <w:pStyle w:val="ListBullet"/>
        <w:spacing w:after="40" w:line="252" w:lineRule="auto"/>
        <w:ind w:left="0"/>
      </w:pPr>
      <w:r>
        <w:rPr>
          <w:rFonts w:ascii="Aptos" w:hAnsi="Aptos"/>
          <w:sz w:val="21"/>
        </w:rPr>
        <w:t>Labels</w:t>
      </w:r>
    </w:p>
    <w:p>
      <w:pPr>
        <w:pStyle w:val="ListBullet"/>
        <w:spacing w:after="40" w:line="252" w:lineRule="auto"/>
        <w:ind w:left="0"/>
      </w:pPr>
      <w:r>
        <w:rPr>
          <w:rFonts w:ascii="Aptos" w:hAnsi="Aptos"/>
          <w:sz w:val="21"/>
        </w:rPr>
        <w:t>Focus</w:t>
      </w:r>
    </w:p>
    <w:p>
      <w:pPr>
        <w:pStyle w:val="ListBullet"/>
        <w:spacing w:after="40" w:line="252" w:lineRule="auto"/>
        <w:ind w:left="0"/>
      </w:pPr>
      <w:r>
        <w:rPr>
          <w:rFonts w:ascii="Aptos" w:hAnsi="Aptos"/>
          <w:sz w:val="21"/>
        </w:rPr>
        <w:t>Keyboard tabs and tables</w:t>
      </w:r>
    </w:p>
    <w:p>
      <w:pPr>
        <w:pStyle w:val="ListBullet"/>
        <w:spacing w:after="40" w:line="252" w:lineRule="auto"/>
        <w:ind w:left="0"/>
      </w:pPr>
      <w:r>
        <w:rPr>
          <w:rFonts w:ascii="Aptos" w:hAnsi="Aptos"/>
          <w:sz w:val="21"/>
        </w:rPr>
        <w:t>Chart summaries</w:t>
      </w:r>
    </w:p>
    <w:p>
      <w:pPr>
        <w:pStyle w:val="ListBullet"/>
        <w:spacing w:after="40" w:line="252" w:lineRule="auto"/>
        <w:ind w:left="0"/>
      </w:pPr>
      <w:r>
        <w:rPr>
          <w:rFonts w:ascii="Aptos" w:hAnsi="Aptos"/>
          <w:sz w:val="21"/>
        </w:rPr>
        <w:t>aria-sort</w:t>
      </w:r>
    </w:p>
    <w:p>
      <w:pPr>
        <w:pStyle w:val="ListBullet"/>
        <w:spacing w:after="40" w:line="252" w:lineRule="auto"/>
        <w:ind w:left="0"/>
      </w:pPr>
      <w:r>
        <w:rPr>
          <w:rFonts w:ascii="Aptos" w:hAnsi="Aptos"/>
          <w:sz w:val="21"/>
        </w:rPr>
        <w:t>aria-live</w:t>
      </w:r>
    </w:p>
    <w:p>
      <w:pPr>
        <w:pStyle w:val="ListBullet"/>
        <w:spacing w:after="40" w:line="252" w:lineRule="auto"/>
        <w:ind w:left="0"/>
      </w:pPr>
      <w:r>
        <w:rPr>
          <w:rFonts w:ascii="Aptos" w:hAnsi="Aptos"/>
          <w:sz w:val="21"/>
        </w:rPr>
        <w:t>Drawer focus</w:t>
      </w:r>
    </w:p>
    <w:p>
      <w:pPr>
        <w:pStyle w:val="ListBullet"/>
        <w:spacing w:after="40" w:line="252" w:lineRule="auto"/>
        <w:ind w:left="0"/>
      </w:pPr>
      <w:r>
        <w:rPr>
          <w:rFonts w:ascii="Aptos" w:hAnsi="Aptos"/>
          <w:sz w:val="21"/>
        </w:rPr>
        <w:t>Non-color meaning</w:t>
      </w:r>
    </w:p>
    <w:p>
      <w:pPr>
        <w:pStyle w:val="ListBullet"/>
        <w:spacing w:after="40" w:line="252" w:lineRule="auto"/>
        <w:ind w:left="0"/>
      </w:pPr>
      <w:r>
        <w:rPr>
          <w:rFonts w:ascii="Aptos" w:hAnsi="Aptos"/>
          <w:sz w:val="21"/>
        </w:rPr>
        <w:t>Reduced motion</w:t>
      </w:r>
    </w:p>
    <w:p>
      <w:pPr>
        <w:pStyle w:val="ListBullet"/>
        <w:spacing w:after="40" w:line="252" w:lineRule="auto"/>
        <w:ind w:left="0"/>
      </w:pPr>
      <w:r>
        <w:rPr>
          <w:rFonts w:ascii="Aptos" w:hAnsi="Aptos"/>
          <w:sz w:val="21"/>
        </w:rPr>
        <w:t>Contrast</w:t>
      </w:r>
    </w:p>
    <w:p>
      <w:pPr>
        <w:pStyle w:val="Heading3"/>
        <w:keepNext/>
      </w:pPr>
      <w:r>
        <w:t>3. Verify responsive behavior</w:t>
      </w:r>
    </w:p>
    <w:p>
      <w:pPr>
        <w:pStyle w:val="ListBullet"/>
        <w:spacing w:after="40" w:line="252" w:lineRule="auto"/>
        <w:ind w:left="0"/>
      </w:pPr>
      <w:r>
        <w:rPr>
          <w:rFonts w:ascii="Aptos" w:hAnsi="Aptos"/>
          <w:sz w:val="21"/>
        </w:rPr>
        <w:t>1440px</w:t>
      </w:r>
    </w:p>
    <w:p>
      <w:pPr>
        <w:pStyle w:val="ListBullet"/>
        <w:spacing w:after="40" w:line="252" w:lineRule="auto"/>
        <w:ind w:left="0"/>
      </w:pPr>
      <w:r>
        <w:rPr>
          <w:rFonts w:ascii="Aptos" w:hAnsi="Aptos"/>
          <w:sz w:val="21"/>
        </w:rPr>
        <w:t>1024px</w:t>
      </w:r>
    </w:p>
    <w:p>
      <w:pPr>
        <w:pStyle w:val="ListBullet"/>
        <w:spacing w:after="40" w:line="252" w:lineRule="auto"/>
        <w:ind w:left="0"/>
      </w:pPr>
      <w:r>
        <w:rPr>
          <w:rFonts w:ascii="Aptos" w:hAnsi="Aptos"/>
          <w:sz w:val="21"/>
        </w:rPr>
        <w:t>768px</w:t>
      </w:r>
    </w:p>
    <w:p>
      <w:pPr>
        <w:pStyle w:val="ListBullet"/>
        <w:spacing w:after="40" w:line="252" w:lineRule="auto"/>
        <w:ind w:left="0"/>
      </w:pPr>
      <w:r>
        <w:rPr>
          <w:rFonts w:ascii="Aptos" w:hAnsi="Aptos"/>
          <w:sz w:val="21"/>
        </w:rPr>
        <w:t>390px</w:t>
      </w:r>
    </w:p>
    <w:p>
      <w:pPr>
        <w:pStyle w:val="ListBullet"/>
        <w:spacing w:after="40" w:line="252" w:lineRule="auto"/>
        <w:ind w:left="0"/>
      </w:pPr>
      <w:r>
        <w:rPr>
          <w:rFonts w:ascii="Aptos" w:hAnsi="Aptos"/>
          <w:sz w:val="21"/>
        </w:rPr>
        <w:t>No page overflow</w:t>
      </w:r>
    </w:p>
    <w:p>
      <w:pPr>
        <w:pStyle w:val="ListBullet"/>
        <w:spacing w:after="40" w:line="252" w:lineRule="auto"/>
        <w:ind w:left="0"/>
      </w:pPr>
      <w:r>
        <w:rPr>
          <w:rFonts w:ascii="Aptos" w:hAnsi="Aptos"/>
          <w:sz w:val="21"/>
        </w:rPr>
        <w:t>Mobile nav</w:t>
      </w:r>
    </w:p>
    <w:p>
      <w:pPr>
        <w:pStyle w:val="ListBullet"/>
        <w:spacing w:after="40" w:line="252" w:lineRule="auto"/>
        <w:ind w:left="0"/>
      </w:pPr>
      <w:r>
        <w:rPr>
          <w:rFonts w:ascii="Aptos" w:hAnsi="Aptos"/>
          <w:sz w:val="21"/>
        </w:rPr>
        <w:t>Log Game actions</w:t>
      </w:r>
    </w:p>
    <w:p>
      <w:pPr>
        <w:pStyle w:val="ListBullet"/>
        <w:spacing w:after="40" w:line="252" w:lineRule="auto"/>
        <w:ind w:left="0"/>
      </w:pPr>
      <w:r>
        <w:rPr>
          <w:rFonts w:ascii="Aptos" w:hAnsi="Aptos"/>
          <w:sz w:val="21"/>
        </w:rPr>
        <w:t>Tables</w:t>
      </w:r>
    </w:p>
    <w:p>
      <w:pPr>
        <w:pStyle w:val="ListBullet"/>
        <w:spacing w:after="40" w:line="252" w:lineRule="auto"/>
        <w:ind w:left="0"/>
      </w:pPr>
      <w:r>
        <w:rPr>
          <w:rFonts w:ascii="Aptos" w:hAnsi="Aptos"/>
          <w:sz w:val="21"/>
        </w:rPr>
        <w:t>Charts</w:t>
      </w:r>
    </w:p>
    <w:p>
      <w:pPr>
        <w:pStyle w:val="ListBullet"/>
        <w:spacing w:after="40" w:line="252" w:lineRule="auto"/>
        <w:ind w:left="0"/>
      </w:pPr>
      <w:r>
        <w:rPr>
          <w:rFonts w:ascii="Aptos" w:hAnsi="Aptos"/>
          <w:sz w:val="21"/>
        </w:rPr>
        <w:t>Sheets</w:t>
      </w:r>
    </w:p>
    <w:p>
      <w:pPr>
        <w:pStyle w:val="Heading3"/>
        <w:keepNext/>
      </w:pPr>
      <w:r>
        <w:t>4. Profile performance</w:t>
      </w:r>
    </w:p>
    <w:p>
      <w:pPr>
        <w:pStyle w:val="ListBullet"/>
        <w:spacing w:after="40" w:line="252" w:lineRule="auto"/>
        <w:ind w:left="0"/>
      </w:pPr>
      <w:r>
        <w:rPr>
          <w:rFonts w:ascii="Aptos" w:hAnsi="Aptos"/>
          <w:sz w:val="21"/>
        </w:rPr>
        <w:t>Memoization</w:t>
      </w:r>
    </w:p>
    <w:p>
      <w:pPr>
        <w:pStyle w:val="ListBullet"/>
        <w:spacing w:after="40" w:line="252" w:lineRule="auto"/>
        <w:ind w:left="0"/>
      </w:pPr>
      <w:r>
        <w:rPr>
          <w:rFonts w:ascii="Aptos" w:hAnsi="Aptos"/>
          <w:sz w:val="21"/>
        </w:rPr>
        <w:t>No recalculation on hover</w:t>
      </w:r>
    </w:p>
    <w:p>
      <w:pPr>
        <w:pStyle w:val="ListBullet"/>
        <w:spacing w:after="40" w:line="252" w:lineRule="auto"/>
        <w:ind w:left="0"/>
      </w:pPr>
      <w:r>
        <w:rPr>
          <w:rFonts w:ascii="Aptos" w:hAnsi="Aptos"/>
          <w:sz w:val="21"/>
        </w:rPr>
        <w:t>Lazy charts and drawers</w:t>
      </w:r>
    </w:p>
    <w:p>
      <w:pPr>
        <w:pStyle w:val="ListBullet"/>
        <w:spacing w:after="40" w:line="252" w:lineRule="auto"/>
        <w:ind w:left="0"/>
      </w:pPr>
      <w:r>
        <w:rPr>
          <w:rFonts w:ascii="Aptos" w:hAnsi="Aptos"/>
          <w:sz w:val="21"/>
        </w:rPr>
        <w:t>No hidden duplicate rendering</w:t>
      </w:r>
    </w:p>
    <w:p>
      <w:pPr>
        <w:pStyle w:val="ListBullet"/>
        <w:spacing w:after="40" w:line="252" w:lineRule="auto"/>
        <w:ind w:left="0"/>
      </w:pPr>
      <w:r>
        <w:rPr>
          <w:rFonts w:ascii="Aptos" w:hAnsi="Aptos"/>
          <w:sz w:val="21"/>
        </w:rPr>
        <w:t>No request per row</w:t>
      </w:r>
    </w:p>
    <w:p>
      <w:pPr>
        <w:pStyle w:val="ListBullet"/>
        <w:spacing w:after="40" w:line="252" w:lineRule="auto"/>
        <w:ind w:left="0"/>
      </w:pPr>
      <w:r>
        <w:rPr>
          <w:rFonts w:ascii="Aptos" w:hAnsi="Aptos"/>
          <w:sz w:val="21"/>
        </w:rPr>
        <w:t>Server aggregation</w:t>
      </w:r>
    </w:p>
    <w:p>
      <w:pPr>
        <w:pStyle w:val="ListBullet"/>
        <w:spacing w:after="40" w:line="252" w:lineRule="auto"/>
        <w:ind w:left="0"/>
      </w:pPr>
      <w:r>
        <w:rPr>
          <w:rFonts w:ascii="Aptos" w:hAnsi="Aptos"/>
          <w:sz w:val="21"/>
        </w:rPr>
        <w:t>Stale-request cancellation</w:t>
      </w:r>
    </w:p>
    <w:p>
      <w:pPr>
        <w:pStyle w:val="ListBullet"/>
        <w:spacing w:after="40" w:line="252" w:lineRule="auto"/>
        <w:ind w:left="0"/>
      </w:pPr>
      <w:r>
        <w:rPr>
          <w:rFonts w:ascii="Aptos" w:hAnsi="Aptos"/>
          <w:sz w:val="21"/>
        </w:rPr>
        <w:t>Bundle impact</w:t>
      </w:r>
    </w:p>
    <w:p>
      <w:pPr>
        <w:pStyle w:val="Heading3"/>
        <w:keepNext/>
      </w:pPr>
      <w:r>
        <w:t>5. Run full regression</w:t>
      </w:r>
    </w:p>
    <w:p>
      <w:pPr>
        <w:pStyle w:val="ListBullet"/>
        <w:spacing w:after="40" w:line="252" w:lineRule="auto"/>
        <w:ind w:left="0"/>
      </w:pPr>
      <w:r>
        <w:rPr>
          <w:rFonts w:ascii="Aptos" w:hAnsi="Aptos"/>
          <w:sz w:val="21"/>
        </w:rPr>
        <w:t>npm test</w:t>
      </w:r>
    </w:p>
    <w:p>
      <w:pPr>
        <w:pStyle w:val="ListBullet"/>
        <w:spacing w:after="40" w:line="252" w:lineRule="auto"/>
        <w:ind w:left="0"/>
      </w:pPr>
      <w:r>
        <w:rPr>
          <w:rFonts w:ascii="Aptos" w:hAnsi="Aptos"/>
          <w:sz w:val="21"/>
        </w:rPr>
        <w:t>npx tsc --noEmit</w:t>
      </w:r>
    </w:p>
    <w:p>
      <w:pPr>
        <w:pStyle w:val="ListBullet"/>
        <w:spacing w:after="40" w:line="252" w:lineRule="auto"/>
        <w:ind w:left="0"/>
      </w:pPr>
      <w:r>
        <w:rPr>
          <w:rFonts w:ascii="Aptos" w:hAnsi="Aptos"/>
          <w:sz w:val="21"/>
        </w:rPr>
        <w:t>npm run lint</w:t>
      </w:r>
    </w:p>
    <w:p>
      <w:pPr>
        <w:pStyle w:val="ListBullet"/>
        <w:spacing w:after="40" w:line="252" w:lineRule="auto"/>
        <w:ind w:left="0"/>
      </w:pPr>
      <w:r>
        <w:rPr>
          <w:rFonts w:ascii="Aptos" w:hAnsi="Aptos"/>
          <w:sz w:val="21"/>
        </w:rPr>
        <w:t>npm run build</w:t>
      </w:r>
    </w:p>
    <w:p>
      <w:pPr>
        <w:pStyle w:val="ListBullet"/>
        <w:spacing w:after="40" w:line="252" w:lineRule="auto"/>
        <w:ind w:left="0"/>
      </w:pPr>
      <w:r>
        <w:rPr>
          <w:rFonts w:ascii="Aptos" w:hAnsi="Aptos"/>
          <w:sz w:val="21"/>
        </w:rPr>
        <w:t>npm run test:e2e</w:t>
      </w:r>
    </w:p>
    <w:p>
      <w:pPr>
        <w:pStyle w:val="Heading3"/>
        <w:keepNext/>
      </w:pPr>
      <w:r>
        <w:t>6. Produce final documentation</w:t>
      </w:r>
    </w:p>
    <w:p>
      <w:pPr>
        <w:pStyle w:val="ListBullet"/>
        <w:spacing w:after="40" w:line="252" w:lineRule="auto"/>
        <w:ind w:left="0"/>
      </w:pPr>
      <w:r>
        <w:rPr>
          <w:rFonts w:ascii="Aptos" w:hAnsi="Aptos"/>
          <w:sz w:val="21"/>
        </w:rPr>
        <w:t>Route list</w:t>
      </w:r>
    </w:p>
    <w:p>
      <w:pPr>
        <w:pStyle w:val="ListBullet"/>
        <w:spacing w:after="40" w:line="252" w:lineRule="auto"/>
        <w:ind w:left="0"/>
      </w:pPr>
      <w:r>
        <w:rPr>
          <w:rFonts w:ascii="Aptos" w:hAnsi="Aptos"/>
          <w:sz w:val="21"/>
        </w:rPr>
        <w:t>Page/view list</w:t>
      </w:r>
    </w:p>
    <w:p>
      <w:pPr>
        <w:pStyle w:val="ListBullet"/>
        <w:spacing w:after="40" w:line="252" w:lineRule="auto"/>
        <w:ind w:left="0"/>
      </w:pPr>
      <w:r>
        <w:rPr>
          <w:rFonts w:ascii="Aptos" w:hAnsi="Aptos"/>
          <w:sz w:val="21"/>
        </w:rPr>
        <w:t>Component list</w:t>
      </w:r>
    </w:p>
    <w:p>
      <w:pPr>
        <w:pStyle w:val="ListBullet"/>
        <w:spacing w:after="40" w:line="252" w:lineRule="auto"/>
        <w:ind w:left="0"/>
      </w:pPr>
      <w:r>
        <w:rPr>
          <w:rFonts w:ascii="Aptos" w:hAnsi="Aptos"/>
          <w:sz w:val="21"/>
        </w:rPr>
        <w:t>Reused/retired components</w:t>
      </w:r>
    </w:p>
    <w:p>
      <w:pPr>
        <w:pStyle w:val="ListBullet"/>
        <w:spacing w:after="40" w:line="252" w:lineRule="auto"/>
        <w:ind w:left="0"/>
      </w:pPr>
      <w:r>
        <w:rPr>
          <w:rFonts w:ascii="Aptos" w:hAnsi="Aptos"/>
          <w:sz w:val="21"/>
        </w:rPr>
        <w:t>Formulas</w:t>
      </w:r>
    </w:p>
    <w:p>
      <w:pPr>
        <w:pStyle w:val="ListBullet"/>
        <w:spacing w:after="40" w:line="252" w:lineRule="auto"/>
        <w:ind w:left="0"/>
      </w:pPr>
      <w:r>
        <w:rPr>
          <w:rFonts w:ascii="Aptos" w:hAnsi="Aptos"/>
          <w:sz w:val="21"/>
        </w:rPr>
        <w:t>Database changes</w:t>
      </w:r>
    </w:p>
    <w:p>
      <w:pPr>
        <w:pStyle w:val="ListBullet"/>
        <w:spacing w:after="40" w:line="252" w:lineRule="auto"/>
        <w:ind w:left="0"/>
      </w:pPr>
      <w:r>
        <w:rPr>
          <w:rFonts w:ascii="Aptos" w:hAnsi="Aptos"/>
          <w:sz w:val="21"/>
        </w:rPr>
        <w:t>Data gaps</w:t>
      </w:r>
    </w:p>
    <w:p>
      <w:pPr>
        <w:pStyle w:val="ListBullet"/>
        <w:spacing w:after="40" w:line="252" w:lineRule="auto"/>
        <w:ind w:left="0"/>
      </w:pPr>
      <w:r>
        <w:rPr>
          <w:rFonts w:ascii="Aptos" w:hAnsi="Aptos"/>
          <w:sz w:val="21"/>
        </w:rPr>
        <w:t>Redirects</w:t>
      </w:r>
    </w:p>
    <w:p>
      <w:pPr>
        <w:pStyle w:val="ListBullet"/>
        <w:spacing w:after="40" w:line="252" w:lineRule="auto"/>
        <w:ind w:left="0"/>
      </w:pPr>
      <w:r>
        <w:rPr>
          <w:rFonts w:ascii="Aptos" w:hAnsi="Aptos"/>
          <w:sz w:val="21"/>
        </w:rPr>
        <w:t>Accessibility</w:t>
      </w:r>
    </w:p>
    <w:p>
      <w:pPr>
        <w:pStyle w:val="ListBullet"/>
        <w:spacing w:after="40" w:line="252" w:lineRule="auto"/>
        <w:ind w:left="0"/>
      </w:pPr>
      <w:r>
        <w:rPr>
          <w:rFonts w:ascii="Aptos" w:hAnsi="Aptos"/>
          <w:sz w:val="21"/>
        </w:rPr>
        <w:t>Screenshots</w:t>
      </w:r>
    </w:p>
    <w:p>
      <w:pPr>
        <w:pStyle w:val="ListBullet"/>
        <w:spacing w:after="40" w:line="252" w:lineRule="auto"/>
        <w:ind w:left="0"/>
      </w:pPr>
      <w:r>
        <w:rPr>
          <w:rFonts w:ascii="Aptos" w:hAnsi="Aptos"/>
          <w:sz w:val="21"/>
        </w:rPr>
        <w:t>Performance</w:t>
      </w:r>
    </w:p>
    <w:p>
      <w:pPr>
        <w:pStyle w:val="ListBullet"/>
        <w:spacing w:after="40" w:line="252" w:lineRule="auto"/>
        <w:ind w:left="0"/>
      </w:pPr>
      <w:r>
        <w:rPr>
          <w:rFonts w:ascii="Aptos" w:hAnsi="Aptos"/>
          <w:sz w:val="21"/>
        </w:rPr>
        <w:t>Tests</w:t>
      </w:r>
    </w:p>
    <w:p>
      <w:pPr>
        <w:pStyle w:val="ListBullet"/>
        <w:spacing w:after="40" w:line="252" w:lineRule="auto"/>
        <w:ind w:left="0"/>
      </w:pPr>
      <w:r>
        <w:rPr>
          <w:rFonts w:ascii="Aptos" w:hAnsi="Aptos"/>
          <w:sz w:val="21"/>
        </w:rPr>
        <w:t>Limitations</w:t>
      </w:r>
    </w:p>
    <w:p>
      <w:pPr>
        <w:spacing w:before="160" w:after="60"/>
      </w:pPr>
      <w:r>
        <w:rPr>
          <w:rFonts w:ascii="Aptos" w:hAnsi="Aptos"/>
          <w:b/>
          <w:color w:val="D9823B"/>
          <w:sz w:val="21"/>
        </w:rPr>
        <w:t>Copy-ready agent execution prompt</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Perform Phase 20 only: final legacy cleanup and production hardening after every replacement destination is working.</w:t>
            </w:r>
            <w:r>
              <w:br/>
            </w:r>
            <w:r>
              <w:rPr>
                <w:rFonts w:ascii="Consolas" w:hAnsi="Consolas"/>
                <w:color w:val="1E2832"/>
                <w:sz w:val="17"/>
              </w:rPr>
            </w:r>
            <w:r>
              <w:br/>
            </w:r>
            <w:r>
              <w:rPr>
                <w:rFonts w:ascii="Consolas" w:hAnsi="Consolas"/>
                <w:color w:val="1E2832"/>
                <w:sz w:val="17"/>
              </w:rPr>
              <w:t>Remove duplicate legacy rendering, dead aliases, unused imports, hidden alternate layouts, duplicate calculations, title-string hacks, stale links, and obsolete CSS. Preserve redirects for bookmarked URLs and do not delete code still used by target routes.</w:t>
            </w:r>
            <w:r>
              <w:br/>
            </w:r>
            <w:r>
              <w:rPr>
                <w:rFonts w:ascii="Consolas" w:hAnsi="Consolas"/>
                <w:color w:val="1E2832"/>
                <w:sz w:val="17"/>
              </w:rPr>
            </w:r>
            <w:r>
              <w:br/>
            </w:r>
            <w:r>
              <w:rPr>
                <w:rFonts w:ascii="Consolas" w:hAnsi="Consolas"/>
                <w:color w:val="1E2832"/>
                <w:sz w:val="17"/>
              </w:rPr>
              <w:t>Complete an accessibility audit covering semantic headings, labels, visible focus, keyboard tabs/tables/charts, screen-reader summaries, aria-sort, aria-live, drawer focus, non-color meaning, reduced motion, and WCAG AA contrast. Test 1440px, 1024px, 768px, and 390px with no page-level overflow.</w:t>
            </w:r>
            <w:r>
              <w:br/>
            </w:r>
            <w:r>
              <w:rPr>
                <w:rFonts w:ascii="Consolas" w:hAnsi="Consolas"/>
                <w:color w:val="1E2832"/>
                <w:sz w:val="17"/>
              </w:rPr>
            </w:r>
            <w:r>
              <w:br/>
            </w:r>
            <w:r>
              <w:rPr>
                <w:rFonts w:ascii="Consolas" w:hAnsi="Consolas"/>
                <w:color w:val="1E2832"/>
                <w:sz w:val="17"/>
              </w:rPr>
              <w:t>Profile expensive transformations, chart rendering, hidden duplicate trees, query fan-out, stale requests, and bundle size. Run the complete test, type-check, lint, build, and end-to-end suites. Resolve every redesign-introduced failure and warning.</w:t>
            </w:r>
            <w:r>
              <w:br/>
            </w:r>
            <w:r>
              <w:rPr>
                <w:rFonts w:ascii="Consolas" w:hAnsi="Consolas"/>
                <w:color w:val="1E2832"/>
                <w:sz w:val="17"/>
              </w:rPr>
            </w:r>
            <w:r>
              <w:br/>
            </w:r>
            <w:r>
              <w:rPr>
                <w:rFonts w:ascii="Consolas" w:hAnsi="Consolas"/>
                <w:color w:val="1E2832"/>
                <w:sz w:val="17"/>
              </w:rPr>
              <w:t>Return final route, page, view, component, formula, database, data-gap, redirect, accessibility, responsive, performance, test, and limitation documentation.</w:t>
            </w:r>
          </w:p>
          <w:p>
            <w:r>
              <w:rPr>
                <w:b/>
              </w:rPr>
              <w:t>PRODUCTION GRAPHICS</w:t>
            </w:r>
          </w:p>
          <w:p>
            <w:pPr/>
            <w:r>
              <w:t>Audit and harden all Supabase production graphics. Verify URL access, RLS, caching, layout stability, responsive sizing, alt behavior, fallbacks, dark-theme rendering, and removal of duplicated asset lookup logic.</w:t>
            </w:r>
          </w:p>
          <w:p>
            <w:pPr>
              <w:spacing w:before="140" w:after="0" w:line="240" w:lineRule="auto"/>
            </w:pPr>
            <w:r>
              <w:rPr>
                <w:rFonts w:ascii="Consolas" w:hAnsi="Consolas"/>
                <w:b/>
                <w:color w:val="9A4A18"/>
                <w:sz w:val="17"/>
              </w:rPr>
              <w:t>FINAL VISUAL QUALITY GATE</w:t>
            </w:r>
            <w:r>
              <w:br/>
            </w:r>
            <w:r>
              <w:rPr>
                <w:rFonts w:ascii="Consolas" w:hAnsi="Consolas"/>
                <w:color w:val="1E2832"/>
                <w:sz w:val="17"/>
              </w:rPr>
              <w:t>Review every completed dashboard for hierarchy, coordinated interactions, asset consistency, chart appropriateness, readable labels, accessibility, responsive composition, and performance.</w:t>
            </w:r>
            <w:r>
              <w:br/>
            </w:r>
            <w:r>
              <w:rPr>
                <w:rFonts w:ascii="Consolas" w:hAnsi="Consolas"/>
                <w:color w:val="1E2832"/>
                <w:sz w:val="17"/>
              </w:rPr>
              <w:t>Remove redundant charts, decorative graphics, duplicate legends, N+1 asset requests, and hidden duplicate mobile/desktop render trees.</w:t>
            </w:r>
            <w:r>
              <w:br/>
            </w:r>
            <w:r>
              <w:rPr>
                <w:rFonts w:ascii="Consolas" w:hAnsi="Consolas"/>
                <w:color w:val="1E2832"/>
                <w:sz w:val="17"/>
              </w:rPr>
              <w:t>Capture final screenshots for every primary page and major dashboard view at desktop, tablet, and mobile widths.</w:t>
            </w:r>
          </w:p>
          <w:p>
            <w:pPr>
              <w:spacing w:before="120"/>
            </w:pPr>
            <w:r>
              <w:rPr>
                <w:b/>
              </w:rPr>
              <w:t>FINAL WIN DIFFERENTIAL VALIDATION</w:t>
            </w:r>
          </w:p>
          <w:p>
            <w:pPr>
              <w:spacing w:after="40"/>
            </w:pPr>
            <w:r>
              <w:t>- Validate one canonical win point differential formula across all destinations. Regression-test multiplayer runner-up selection, ties, incomplete scores, minimum wins, close/decisive thresholds, aggregate weighting, synchronized filters, accessible summaries, and supporting-game traceability.</w:t>
            </w:r>
          </w:p>
          <w:p>
            <w:r>
              <w:rPr>
                <w:b/>
              </w:rPr>
              <w:t>Per-generation tracking hardening</w:t>
            </w:r>
          </w:p>
          <w:p>
            <w:pPr>
              <w:pStyle w:val="ListBullet"/>
            </w:pPr>
            <w:r>
              <w:t>Validate the complete card-purchase and TR timeline pipeline from manual entry and imports through repositories, queries, dashboards, Compare, Improvement, and accessibility output.</w:t>
            </w:r>
          </w:p>
          <w:p>
            <w:pPr>
              <w:pStyle w:val="ListBullet"/>
            </w:pPr>
            <w:r>
              <w:t>Check null-versus-zero, ordering, duplicates, partial timelines, game-length normalization, TR decreases, RLS, query performance, responsive graphics, and source-game traceability.</w:t>
            </w:r>
          </w:p>
          <w:p>
            <w:pPr>
              <w:pStyle w:val="ListBullet"/>
            </w:pPr>
            <w:r>
              <w:t>Remove duplicate timeline calculations or page-specific adapters and document the final data contract.</w:t>
            </w:r>
          </w:p>
        </w:tc>
      </w:tr>
    </w:tbl>
    <w:p>
      <w:pPr>
        <w:spacing w:after="40"/>
      </w:pPr>
    </w:p>
    <w:p>
      <w:pPr>
        <w:pStyle w:val="Heading3"/>
      </w:pPr>
      <w:r>
        <w:t>7. Validate production asset integration</w:t>
      </w:r>
    </w:p>
    <w:p>
      <w:pPr>
        <w:pStyle w:val="ListBullet"/>
      </w:pPr>
      <w:r>
        <w:t>Verify every tag, point-source, and corporation graphic resolves through the shared Supabase layer.</w:t>
      </w:r>
    </w:p>
    <w:p>
      <w:pPr>
        <w:pStyle w:val="ListBullet"/>
      </w:pPr>
      <w:r>
        <w:t>Check public or signed URL behavior in production-like builds and confirm RLS does not expose protected storage.</w:t>
      </w:r>
    </w:p>
    <w:p>
      <w:pPr>
        <w:pStyle w:val="ListBullet"/>
      </w:pPr>
      <w:r>
        <w:t>Check image dimensions, cumulative layout shift, lazy loading, caching, dark-theme contrast, fallback rendering, alt text, and keyboard-accessible surrounding controls.</w:t>
      </w:r>
    </w:p>
    <w:p>
      <w:pPr>
        <w:pStyle w:val="ListBullet"/>
      </w:pPr>
      <w:r>
        <w:t>Remove duplicate URL builders, local placeholder mappings, and page-specific asset fetches.</w:t>
      </w:r>
    </w:p>
    <w:p>
      <w:pPr>
        <w:pStyle w:val="ListBullet"/>
      </w:pPr>
      <w:r>
        <w:t>Document missing production asset records without replacing them with fabricated graphics.</w:t>
      </w:r>
    </w:p>
    <w:p>
      <w:pPr>
        <w:pStyle w:val="Heading3"/>
      </w:pPr>
      <w:r>
        <w:t>Validate win point differential analytics</w:t>
      </w:r>
    </w:p>
    <w:p>
      <w:pPr>
        <w:pStyle w:val="ListBullet"/>
      </w:pPr>
      <w:r>
        <w:t>Confirm one canonical formula is used across Individual, Group, Global, Compare, Leaderboard, Improvement, and Competition.</w:t>
      </w:r>
    </w:p>
    <w:p>
      <w:pPr>
        <w:pStyle w:val="ListBullet"/>
      </w:pPr>
      <w:r>
        <w:t>Verify multiplayer runner-up selection, tie handling, incomplete games, minimum-wins eligibility, close/decisive thresholds, and group/global aggregation weighting.</w:t>
      </w:r>
    </w:p>
    <w:p>
      <w:pPr>
        <w:pStyle w:val="ListBullet"/>
      </w:pPr>
      <w:r>
        <w:t>Compare displayed samples and supporting games against repository-level fixtures or known records.</w:t>
      </w:r>
    </w:p>
    <w:p>
      <w:pPr>
        <w:pStyle w:val="ListBullet"/>
      </w:pPr>
      <w:r>
        <w:t>Verify all win-margin charts and tables remain synchronized under filters and use accessible labels and alternatives.</w:t>
      </w:r>
    </w:p>
    <w:p>
      <w:pPr>
        <w:pStyle w:val="Heading3"/>
      </w:pPr>
      <w:r>
        <w:t>9. Validate per-generation cards bought and TR analytics</w:t>
      </w:r>
    </w:p>
    <w:p>
      <w:pPr>
        <w:pStyle w:val="ListBullet"/>
      </w:pPr>
      <w:r>
        <w:t>Verify one canonical storage/query contract is used by Log a Game, imports, Game Detail, Replay, Global, Individual, Group, Compare, and Improvement.</w:t>
      </w:r>
    </w:p>
    <w:p>
      <w:pPr>
        <w:pStyle w:val="ListBullet"/>
      </w:pPr>
      <w:r>
        <w:t>Test explicit zero versus missing, generation ordering, duplicates, partial games, games of different lengths, TR checkpoint labels, legal decreases, corrections, and RLS.</w:t>
      </w:r>
    </w:p>
    <w:p>
      <w:pPr>
        <w:pStyle w:val="ListBullet"/>
      </w:pPr>
      <w:r>
        <w:t>Verify cards-bought bars, TR stepped lines, selected-generation details, filters, URL state, evidence tables, and accessible summaries remain synchronized.</w:t>
      </w:r>
    </w:p>
    <w:p>
      <w:pPr>
        <w:pStyle w:val="ListBullet"/>
      </w:pPr>
      <w:r>
        <w:t>Confirm production queries have appropriate indexes and avoid one query per player or generation.</w:t>
      </w:r>
    </w:p>
    <w:p>
      <w:pPr>
        <w:pStyle w:val="Heading3"/>
      </w:pPr>
      <w:r>
        <w:rPr>
          <w:b w:val="0"/>
          <w:i w:val="0"/>
        </w:rPr>
        <w:t>10. Validate identity privacy and public data boundaries</w:t>
      </w:r>
    </w:p>
    <w:p>
      <w:pPr>
        <w:pStyle w:val="ListBullet"/>
      </w:pPr>
      <w:r>
        <w:rPr>
          <w:b w:val="0"/>
          <w:i w:val="0"/>
        </w:rPr>
        <w:t>Search the repository for public use of full_name, first_name, last_name, display_name, normalized personal-name values, private aliases, select(*), complete profile records, and direct player-name fallbacks.</w:t>
      </w:r>
    </w:p>
    <w:p>
      <w:pPr>
        <w:pStyle w:val="ListBullet"/>
      </w:pPr>
      <w:r>
        <w:rPr>
          <w:b w:val="0"/>
          <w:i w:val="0"/>
        </w:rPr>
        <w:t>Use known test personal names to inspect public pages, page source, hydration, APIs, RPCs, views, metadata, titles, URLs, structured data, exports, logs, telemetry, and analytics events.</w:t>
      </w:r>
    </w:p>
    <w:p>
      <w:pPr>
        <w:pStyle w:val="ListBullet"/>
      </w:pPr>
      <w:r>
        <w:rPr>
          <w:b w:val="0"/>
          <w:i w:val="0"/>
        </w:rPr>
        <w:t>Verify every public player label uses the centralized resolver and resolves claimed players to username or a neutral fallback.</w:t>
      </w:r>
    </w:p>
    <w:p>
      <w:pPr>
        <w:pStyle w:val="ListBullet"/>
      </w:pPr>
      <w:r>
        <w:rPr>
          <w:b w:val="0"/>
          <w:i w:val="0"/>
        </w:rPr>
        <w:t>Verify historical games retain the same player ID and no pre-claim private personal name remains public.</w:t>
      </w:r>
    </w:p>
    <w:p>
      <w:pPr>
        <w:pStyle w:val="ListBullet"/>
      </w:pPr>
      <w:r>
        <w:rPr>
          <w:b w:val="0"/>
          <w:i w:val="0"/>
        </w:rPr>
        <w:t>Verify unauthenticated and unrelated users cannot enumerate claim candidates or private evidence.</w:t>
      </w:r>
    </w:p>
    <w:p>
      <w:pPr>
        <w:pStyle w:val="ListBullet"/>
      </w:pPr>
      <w:r>
        <w:rPr>
          <w:b w:val="0"/>
          <w:i w:val="0"/>
        </w:rPr>
        <w:t>Verify migration and backfill packages are separately authorized, dry-run, reversible, and independently reviewed.</w:t>
      </w:r>
    </w:p>
    <w:p>
      <w:pPr>
        <w:pStyle w:val="Heading2"/>
        <w:keepNext/>
      </w:pPr>
      <w:r>
        <w:t>Acceptance checklist</w:t>
      </w:r>
    </w:p>
    <w:p>
      <w:pPr/>
      <w:r>
        <w:t>☐ Historical absence facts, null final Venus values, and immutable reports remain intact.</w:t>
      </w:r>
    </w:p>
    <w:p>
      <w:pPr/>
      <w:r>
        <w:t>☐ Release validation covers production before and after live-site v2 deployment, including missing-run and unsupported states.</w:t>
      </w:r>
    </w:p>
    <w:p>
      <w:pPr>
        <w:spacing w:after="40"/>
        <w:ind w:left="259" w:hanging="259"/>
      </w:pPr>
      <w:r>
        <w:rPr>
          <w:rFonts w:ascii="DejaVu Sans" w:hAnsi="DejaVu Sans"/>
          <w:sz w:val="21"/>
        </w:rPr>
        <w:t xml:space="preserve">☐ </w:t>
      </w:r>
      <w:r>
        <w:rPr>
          <w:rFonts w:ascii="Aptos" w:hAnsi="Aptos"/>
          <w:sz w:val="21"/>
        </w:rPr>
        <w:t>All eight primary pages are functional.</w:t>
      </w:r>
    </w:p>
    <w:p>
      <w:pPr>
        <w:spacing w:after="40"/>
        <w:ind w:left="259" w:hanging="259"/>
      </w:pPr>
      <w:r>
        <w:rPr>
          <w:rFonts w:ascii="DejaVu Sans" w:hAnsi="DejaVu Sans"/>
          <w:sz w:val="21"/>
        </w:rPr>
        <w:t xml:space="preserve">☐ </w:t>
      </w:r>
      <w:r>
        <w:rPr>
          <w:rFonts w:ascii="Aptos" w:hAnsi="Aptos"/>
          <w:sz w:val="21"/>
        </w:rPr>
        <w:t>Legacy routes redirect safely.</w:t>
      </w:r>
    </w:p>
    <w:p>
      <w:pPr>
        <w:spacing w:after="40"/>
        <w:ind w:left="259" w:hanging="259"/>
      </w:pPr>
      <w:r>
        <w:rPr>
          <w:rFonts w:ascii="DejaVu Sans" w:hAnsi="DejaVu Sans"/>
          <w:sz w:val="21"/>
        </w:rPr>
        <w:t xml:space="preserve">☐ </w:t>
      </w:r>
      <w:r>
        <w:rPr>
          <w:rFonts w:ascii="Aptos" w:hAnsi="Aptos"/>
          <w:sz w:val="21"/>
        </w:rPr>
        <w:t>No hidden duplicate analytics remain.</w:t>
      </w:r>
    </w:p>
    <w:p>
      <w:pPr>
        <w:spacing w:after="40"/>
        <w:ind w:left="259" w:hanging="259"/>
      </w:pPr>
      <w:r>
        <w:rPr>
          <w:rFonts w:ascii="DejaVu Sans" w:hAnsi="DejaVu Sans"/>
          <w:sz w:val="21"/>
        </w:rPr>
        <w:t xml:space="preserve">☐ </w:t>
      </w:r>
      <w:r>
        <w:rPr>
          <w:rFonts w:ascii="Aptos" w:hAnsi="Aptos"/>
          <w:sz w:val="21"/>
        </w:rPr>
        <w:t>Global, group, player, compare, improvement, leaderboard, and game scopes are separated.</w:t>
      </w:r>
    </w:p>
    <w:p>
      <w:pPr>
        <w:spacing w:after="40"/>
        <w:ind w:left="259" w:hanging="259"/>
      </w:pPr>
      <w:r>
        <w:rPr>
          <w:rFonts w:ascii="DejaVu Sans" w:hAnsi="DejaVu Sans"/>
          <w:sz w:val="21"/>
        </w:rPr>
        <w:t xml:space="preserve">☐ </w:t>
      </w:r>
      <w:r>
        <w:rPr>
          <w:rFonts w:ascii="Aptos" w:hAnsi="Aptos"/>
          <w:sz w:val="21"/>
        </w:rPr>
        <w:t>Accessibility and responsive reviews pass.</w:t>
      </w:r>
    </w:p>
    <w:p>
      <w:pPr>
        <w:spacing w:after="40"/>
        <w:ind w:left="259" w:hanging="259"/>
      </w:pPr>
      <w:r>
        <w:rPr>
          <w:rFonts w:ascii="DejaVu Sans" w:hAnsi="DejaVu Sans"/>
          <w:sz w:val="21"/>
        </w:rPr>
        <w:t xml:space="preserve">☐ </w:t>
      </w:r>
      <w:r>
        <w:rPr>
          <w:rFonts w:ascii="Aptos" w:hAnsi="Aptos"/>
          <w:sz w:val="21"/>
        </w:rPr>
        <w:t>Full tests and production build pass.</w:t>
      </w:r>
    </w:p>
    <w:p>
      <w:pPr/>
      <w:r>
        <w:t>☐ Production asset loading, RLS, caching, fallbacks, accessibility, and layout stability pass final QA.</w:t>
      </w:r>
    </w:p>
    <w:p>
      <w:pPr>
        <w:spacing w:after="40"/>
        <w:ind w:left="259" w:hanging="259"/>
      </w:pPr>
      <w:r>
        <w:rPr>
          <w:rFonts w:ascii="DejaVu Sans" w:hAnsi="DejaVu Sans"/>
          <w:sz w:val="21"/>
        </w:rPr>
        <w:t xml:space="preserve">☐ </w:t>
      </w:r>
      <w:r>
        <w:rPr>
          <w:rFonts w:ascii="Aptos" w:hAnsi="Aptos"/>
          <w:sz w:val="21"/>
        </w:rPr>
        <w:t>Every primary dashboard passes the combined-dashboard visual quality review at desktop, tablet, and mobile sizes.</w:t>
      </w:r>
    </w:p>
    <w:p>
      <w:pPr>
        <w:spacing w:after="40"/>
        <w:ind w:left="259" w:hanging="259"/>
      </w:pPr>
      <w:r>
        <w:rPr>
          <w:rFonts w:ascii="DejaVu Sans" w:hAnsi="DejaVu Sans"/>
          <w:sz w:val="21"/>
        </w:rPr>
        <w:t xml:space="preserve">☐ </w:t>
      </w:r>
      <w:r>
        <w:rPr>
          <w:rFonts w:ascii="Aptos" w:hAnsi="Aptos"/>
          <w:sz w:val="21"/>
        </w:rPr>
        <w:t>No redundant, decorative, inaccessible, or unsynchronized graphics remain.</w:t>
      </w:r>
    </w:p>
    <w:p>
      <w:pPr/>
      <w:r>
        <w:t>☐ Win point differential definitions, samples, thresholds, weighting, and tie handling are consistent and tested across every destination.</w:t>
      </w:r>
    </w:p>
    <w:p>
      <w:pPr/>
      <w:r>
        <w:t>☐ Per-generation cards bought and TR semantics, coverage, calculations, graphics, imports, and tests are consistent across every destination.</w:t>
      </w:r>
    </w:p>
    <w:p>
      <w:pPr>
        <w:pStyle w:val="Heading2"/>
        <w:keepNext/>
      </w:pPr>
      <w:r>
        <w:t>Required agent handoff</w:t>
      </w:r>
    </w:p>
    <w:p>
      <w:pPr>
        <w:pStyle w:val="ListBullet"/>
        <w:spacing w:after="40" w:line="252" w:lineRule="auto"/>
        <w:ind w:left="0"/>
      </w:pPr>
      <w:r>
        <w:rPr>
          <w:rFonts w:ascii="Aptos" w:hAnsi="Aptos"/>
          <w:sz w:val="21"/>
        </w:rPr>
        <w:t>Summarize the implementation and the user-visible result.</w:t>
      </w:r>
    </w:p>
    <w:p>
      <w:pPr>
        <w:pStyle w:val="ListBullet"/>
        <w:spacing w:after="40" w:line="252" w:lineRule="auto"/>
        <w:ind w:left="0"/>
      </w:pPr>
      <w:r>
        <w:rPr>
          <w:rFonts w:ascii="Aptos" w:hAnsi="Aptos"/>
          <w:sz w:val="21"/>
        </w:rPr>
        <w:t>List every file created, modified, moved, or retired.</w:t>
      </w:r>
    </w:p>
    <w:p>
      <w:pPr>
        <w:pStyle w:val="ListBullet"/>
        <w:spacing w:after="40" w:line="252" w:lineRule="auto"/>
        <w:ind w:left="0"/>
      </w:pPr>
      <w:r>
        <w:rPr>
          <w:rFonts w:ascii="Aptos" w:hAnsi="Aptos"/>
          <w:sz w:val="21"/>
        </w:rPr>
        <w:t>List existing components and repository functions reused.</w:t>
      </w:r>
    </w:p>
    <w:p>
      <w:pPr>
        <w:pStyle w:val="ListBullet"/>
        <w:spacing w:after="40" w:line="252" w:lineRule="auto"/>
        <w:ind w:left="0"/>
      </w:pPr>
      <w:r>
        <w:rPr>
          <w:rFonts w:ascii="Aptos" w:hAnsi="Aptos"/>
          <w:sz w:val="21"/>
        </w:rPr>
        <w:t>Explain any analytics calculation added or changed.</w:t>
      </w:r>
    </w:p>
    <w:p>
      <w:pPr>
        <w:pStyle w:val="ListBullet"/>
        <w:spacing w:after="40" w:line="252" w:lineRule="auto"/>
        <w:ind w:left="0"/>
      </w:pPr>
      <w:r>
        <w:rPr>
          <w:rFonts w:ascii="Aptos" w:hAnsi="Aptos"/>
          <w:sz w:val="21"/>
        </w:rPr>
        <w:t>Report database, query, schema, migration, or environment changes.</w:t>
      </w:r>
    </w:p>
    <w:p>
      <w:pPr>
        <w:pStyle w:val="ListBullet"/>
        <w:spacing w:after="40" w:line="252" w:lineRule="auto"/>
        <w:ind w:left="0"/>
      </w:pPr>
      <w:r>
        <w:rPr>
          <w:rFonts w:ascii="Aptos" w:hAnsi="Aptos"/>
          <w:sz w:val="21"/>
        </w:rPr>
        <w:t>Report tests and commands run, including failures that predated the phase.</w:t>
      </w:r>
    </w:p>
    <w:p>
      <w:pPr>
        <w:pStyle w:val="ListBullet"/>
        <w:spacing w:after="40" w:line="252" w:lineRule="auto"/>
        <w:ind w:left="0"/>
      </w:pPr>
      <w:r>
        <w:rPr>
          <w:rFonts w:ascii="Aptos" w:hAnsi="Aptos"/>
          <w:sz w:val="21"/>
        </w:rPr>
        <w:t>Provide desktop and mobile screenshots when UI work was performed.</w:t>
      </w:r>
    </w:p>
    <w:p>
      <w:pPr>
        <w:pStyle w:val="ListBullet"/>
        <w:spacing w:after="40" w:line="252" w:lineRule="auto"/>
        <w:ind w:left="0"/>
      </w:pPr>
      <w:r>
        <w:rPr>
          <w:rFonts w:ascii="Aptos" w:hAnsi="Aptos"/>
          <w:sz w:val="21"/>
        </w:rPr>
        <w:t>List unresolved data gaps, assumptions, risks, and recommended next work.</w:t>
      </w:r>
    </w:p>
    <w:p>
      <w:r>
        <w:br w:type="page"/>
      </w:r>
    </w:p>
    <w:p>
      <w:pPr>
        <w:pStyle w:val="Heading1"/>
        <w:keepNext/>
        <w:pageBreakBefore/>
        <w:pBdr>
          <w:bottom w:val="single" w:sz="8" w:space="4" w:color="D9823B"/>
        </w:pBdr>
      </w:pPr>
      <w:r>
        <w:t>Appendix A - Target route map</w:t>
      </w:r>
    </w:p>
    <w:p>
      <w:pPr>
        <w:spacing w:before="160" w:after="60"/>
      </w:pPr>
      <w:r>
        <w:rPr>
          <w:rFonts w:ascii="Aptos" w:hAnsi="Aptos"/>
          <w:b/>
          <w:color w:val="D9823B"/>
          <w:sz w:val="21"/>
        </w:rPr>
        <w:t>Proposed canonical routes</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/log-game</w:t>
            </w:r>
            <w:r>
              <w:br/>
            </w:r>
            <w:r>
              <w:rPr>
                <w:rFonts w:ascii="Consolas" w:hAnsi="Consolas"/>
                <w:color w:val="1E2832"/>
                <w:sz w:val="17"/>
              </w:rPr>
              <w:t>/log-game/import</w:t>
            </w:r>
            <w:r>
              <w:br/>
            </w:r>
            <w:r>
              <w:rPr>
                <w:rFonts w:ascii="Consolas" w:hAnsi="Consolas"/>
                <w:color w:val="1E2832"/>
                <w:sz w:val="17"/>
              </w:rPr>
              <w:t>/games</w:t>
            </w:r>
            <w:r>
              <w:br/>
            </w:r>
            <w:r>
              <w:rPr>
                <w:rFonts w:ascii="Consolas" w:hAnsi="Consolas"/>
                <w:color w:val="1E2832"/>
                <w:sz w:val="17"/>
              </w:rPr>
              <w:t>/games/[gameId]</w:t>
            </w:r>
            <w:r>
              <w:br/>
            </w:r>
            <w:r>
              <w:rPr>
                <w:rFonts w:ascii="Consolas" w:hAnsi="Consolas"/>
                <w:color w:val="1E2832"/>
                <w:sz w:val="17"/>
              </w:rPr>
              <w:t>/games/[gameId]/replay</w:t>
            </w:r>
            <w:r>
              <w:br/>
            </w:r>
            <w:r>
              <w:rPr>
                <w:rFonts w:ascii="Consolas" w:hAnsi="Consolas"/>
                <w:color w:val="1E2832"/>
                <w:sz w:val="17"/>
              </w:rPr>
            </w:r>
            <w:r>
              <w:br/>
            </w:r>
            <w:r>
              <w:rPr>
                <w:rFonts w:ascii="Consolas" w:hAnsi="Consolas"/>
                <w:color w:val="1E2832"/>
                <w:sz w:val="17"/>
              </w:rPr>
              <w:t>/profile</w:t>
            </w:r>
            <w:r>
              <w:br/>
            </w:r>
            <w:r>
              <w:rPr>
                <w:rFonts w:ascii="Consolas" w:hAnsi="Consolas"/>
                <w:color w:val="1E2832"/>
                <w:sz w:val="17"/>
              </w:rPr>
            </w:r>
            <w:r>
              <w:br/>
            </w:r>
            <w:r>
              <w:rPr>
                <w:rFonts w:ascii="Consolas" w:hAnsi="Consolas"/>
                <w:color w:val="1E2832"/>
                <w:sz w:val="17"/>
              </w:rPr>
              <w:t>/insights/global</w:t>
            </w:r>
            <w:r>
              <w:br/>
            </w:r>
            <w:r>
              <w:rPr>
                <w:rFonts w:ascii="Consolas" w:hAnsi="Consolas"/>
                <w:color w:val="1E2832"/>
                <w:sz w:val="17"/>
              </w:rPr>
              <w:t>/insights/individual</w:t>
            </w:r>
            <w:r>
              <w:br/>
            </w:r>
            <w:r>
              <w:rPr>
                <w:rFonts w:ascii="Consolas" w:hAnsi="Consolas"/>
                <w:color w:val="1E2832"/>
                <w:sz w:val="17"/>
              </w:rPr>
              <w:t>/insights/group</w:t>
            </w:r>
            <w:r>
              <w:br/>
            </w:r>
            <w:r>
              <w:rPr>
                <w:rFonts w:ascii="Consolas" w:hAnsi="Consolas"/>
                <w:color w:val="1E2832"/>
                <w:sz w:val="17"/>
              </w:rPr>
            </w:r>
            <w:r>
              <w:br/>
            </w:r>
            <w:r>
              <w:rPr>
                <w:rFonts w:ascii="Consolas" w:hAnsi="Consolas"/>
                <w:color w:val="1E2832"/>
                <w:sz w:val="17"/>
              </w:rPr>
              <w:t>/compare</w:t>
            </w:r>
            <w:r>
              <w:br/>
            </w:r>
            <w:r>
              <w:rPr>
                <w:rFonts w:ascii="Consolas" w:hAnsi="Consolas"/>
                <w:color w:val="1E2832"/>
                <w:sz w:val="17"/>
              </w:rPr>
              <w:t>/improvement</w:t>
            </w:r>
            <w:r>
              <w:br/>
            </w:r>
            <w:r>
              <w:rPr>
                <w:rFonts w:ascii="Consolas" w:hAnsi="Consolas"/>
                <w:color w:val="1E2832"/>
                <w:sz w:val="17"/>
              </w:rPr>
              <w:t>/leaderboard</w:t>
            </w:r>
            <w:r>
              <w:br/>
            </w:r>
            <w:r>
              <w:rPr>
                <w:rFonts w:ascii="Consolas" w:hAnsi="Consolas"/>
                <w:color w:val="1E2832"/>
                <w:sz w:val="17"/>
              </w:rPr>
            </w:r>
            <w:r>
              <w:br/>
            </w:r>
            <w:r>
              <w:rPr>
                <w:rFonts w:ascii="Consolas" w:hAnsi="Consolas"/>
                <w:color w:val="1E2832"/>
                <w:sz w:val="17"/>
              </w:rPr>
              <w:t>/cards</w:t>
            </w:r>
            <w:r>
              <w:br/>
            </w:r>
            <w:r>
              <w:rPr>
                <w:rFonts w:ascii="Consolas" w:hAnsi="Consolas"/>
                <w:color w:val="1E2832"/>
                <w:sz w:val="17"/>
              </w:rPr>
              <w:t>/cards/[cardId]</w:t>
            </w:r>
            <w:r>
              <w:br/>
            </w:r>
            <w:r>
              <w:rPr>
                <w:rFonts w:ascii="Consolas" w:hAnsi="Consolas"/>
                <w:color w:val="1E2832"/>
                <w:sz w:val="17"/>
              </w:rPr>
              <w:t>/tags/[tagId]</w:t>
            </w:r>
            <w:r>
              <w:br/>
            </w:r>
            <w:r>
              <w:rPr>
                <w:rFonts w:ascii="Consolas" w:hAnsi="Consolas"/>
                <w:color w:val="1E2832"/>
                <w:sz w:val="17"/>
              </w:rPr>
              <w:t>/corporations/[corporationId]</w:t>
            </w:r>
            <w:r>
              <w:br/>
            </w:r>
            <w:r>
              <w:rPr>
                <w:rFonts w:ascii="Consolas" w:hAnsi="Consolas"/>
                <w:color w:val="1E2832"/>
                <w:sz w:val="17"/>
              </w:rPr>
              <w:t>/preludes/[preludeId]</w:t>
            </w:r>
            <w:r>
              <w:br/>
            </w:r>
            <w:r>
              <w:rPr>
                <w:rFonts w:ascii="Consolas" w:hAnsi="Consolas"/>
                <w:color w:val="1E2832"/>
                <w:sz w:val="17"/>
              </w:rPr>
              <w:t>/players/[playerId]</w:t>
            </w:r>
            <w:r>
              <w:br/>
            </w:r>
            <w:r>
              <w:rPr>
                <w:rFonts w:ascii="Consolas" w:hAnsi="Consolas"/>
                <w:color w:val="1E2832"/>
                <w:sz w:val="17"/>
              </w:rPr>
              <w:t>/groups/[groupId]</w:t>
            </w:r>
            <w:r>
              <w:br/>
            </w:r>
            <w:r>
              <w:rPr>
                <w:rFonts w:ascii="Consolas" w:hAnsi="Consolas"/>
                <w:color w:val="1E2832"/>
                <w:sz w:val="17"/>
              </w:rPr>
            </w:r>
            <w:r>
              <w:br/>
            </w:r>
            <w:r>
              <w:rPr>
                <w:rFonts w:ascii="Consolas" w:hAnsi="Consolas"/>
                <w:color w:val="1E2832"/>
                <w:sz w:val="17"/>
              </w:rPr>
              <w:t>/group/players</w:t>
            </w:r>
            <w:r>
              <w:br/>
            </w:r>
            <w:r>
              <w:rPr>
                <w:rFonts w:ascii="Consolas" w:hAnsi="Consolas"/>
                <w:color w:val="1E2832"/>
                <w:sz w:val="17"/>
              </w:rPr>
              <w:t>/group/settings</w:t>
            </w:r>
          </w:p>
        </w:tc>
      </w:tr>
    </w:tbl>
    <w:p>
      <w:pPr>
        <w:spacing w:after="40"/>
      </w:pPr>
    </w:p>
    <w:tbl>
      <w:tblPr>
        <w:tblW w:type="auto" w:w="0"/>
        <w:jc w:val="center"/>
        <w:tblLook w:firstColumn="1" w:firstRow="1" w:lastColumn="0" w:lastRow="0" w:noHBand="0" w:noVBand="1" w:val="04A0"/>
      </w:tblPr>
      <w:tblGrid>
        <w:gridCol w:w="9994"/>
      </w:tblGrid>
      <w:tr>
        <w:tc>
          <w:tcPr>
            <w:tcW w:type="dxa" w:w="9994"/>
            <w:shd w:fill="F6F8FA"/>
            <w:tcBorders>
              <w:top w:val="nil"/>
              <w:left w:val="single" w:sz="18" w:color="D9823B"/>
              <w:bottom w:val="nil"/>
              <w:right w:val="nil"/>
            </w:tcBorders>
            <w:tcMar>
              <w:top w:w="100" w:type="dxa"/>
              <w:start w:w="150" w:type="dxa"/>
              <w:bottom w:w="100" w:type="dxa"/>
              <w:end w:w="120" w:type="dxa"/>
            </w:tcMar>
          </w:tcPr>
          <w:p>
            <w:pPr>
              <w:spacing w:after="0"/>
            </w:pPr>
            <w:r>
              <w:rPr>
                <w:rFonts w:ascii="Aptos" w:hAnsi="Aptos"/>
                <w:b/>
                <w:color w:val="8C4B19"/>
                <w:sz w:val="21"/>
              </w:rPr>
              <w:t xml:space="preserve">Routing note: </w:t>
            </w:r>
            <w:r>
              <w:rPr>
                <w:rFonts w:ascii="Aptos" w:hAnsi="Aptos"/>
                <w:sz w:val="21"/>
              </w:rPr>
              <w:t>Use the repository's existing canonical patterns when equivalent dynamic routes already exist. Preserve legacy URLs through redirects rather than creating duplicate navigation destinations.</w:t>
            </w:r>
          </w:p>
        </w:tc>
      </w:tr>
    </w:tbl>
    <w:p>
      <w:pPr>
        <w:spacing w:after="20"/>
      </w:pPr>
    </w:p>
    <w:p>
      <w:pPr>
        <w:pStyle w:val="Heading1"/>
        <w:keepNext/>
        <w:pageBreakBefore/>
        <w:pBdr>
          <w:bottom w:val="single" w:sz="8" w:space="4" w:color="D9823B"/>
        </w:pBdr>
      </w:pPr>
      <w:r>
        <w:t>Appendix B - Shared component taxonomy</w:t>
      </w:r>
    </w:p>
    <w:p>
      <w:pPr>
        <w:pStyle w:val="ListBullet"/>
        <w:spacing w:after="40" w:line="252" w:lineRule="auto"/>
        <w:ind w:left="0"/>
      </w:pPr>
      <w:r>
        <w:rPr>
          <w:rFonts w:ascii="Aptos" w:hAnsi="Aptos"/>
          <w:sz w:val="21"/>
        </w:rPr>
        <w:t>Application shell: primary navigation, mobile navigation, account menu, route context, page container.</w:t>
      </w:r>
    </w:p>
    <w:p>
      <w:pPr>
        <w:pStyle w:val="ListBullet"/>
        <w:spacing w:after="40" w:line="252" w:lineRule="auto"/>
        <w:ind w:left="0"/>
      </w:pPr>
      <w:r>
        <w:rPr>
          <w:rFonts w:ascii="Aptos" w:hAnsi="Aptos"/>
          <w:sz w:val="21"/>
        </w:rPr>
        <w:t>Analytics shell: page header, context summary, view tabs, filters, active chips, methodology, coverage.</w:t>
      </w:r>
    </w:p>
    <w:p>
      <w:pPr>
        <w:pStyle w:val="ListBullet"/>
        <w:spacing w:after="40" w:line="252" w:lineRule="auto"/>
        <w:ind w:left="0"/>
      </w:pPr>
      <w:r>
        <w:rPr>
          <w:rFonts w:ascii="Aptos" w:hAnsi="Aptos"/>
          <w:sz w:val="21"/>
        </w:rPr>
        <w:t>Metrics: KPI cards, sample badges, confidence badges, deltas, comparisons.</w:t>
      </w:r>
    </w:p>
    <w:p>
      <w:pPr>
        <w:pStyle w:val="ListBullet"/>
        <w:spacing w:after="40" w:line="252" w:lineRule="auto"/>
        <w:ind w:left="0"/>
      </w:pPr>
      <w:r>
        <w:rPr>
          <w:rFonts w:ascii="Aptos" w:hAnsi="Aptos"/>
          <w:sz w:val="21"/>
        </w:rPr>
        <w:t>Charts: chart frame, tooltip, legend, benchmark marker, accessible summary, data-table alternative.</w:t>
      </w:r>
    </w:p>
    <w:p>
      <w:pPr>
        <w:pStyle w:val="ListBullet"/>
        <w:spacing w:after="40" w:line="252" w:lineRule="auto"/>
        <w:ind w:left="0"/>
      </w:pPr>
      <w:r>
        <w:rPr>
          <w:rFonts w:ascii="Aptos" w:hAnsi="Aptos"/>
          <w:sz w:val="21"/>
        </w:rPr>
        <w:t>Tables: sortable headers, sticky columns, row selection, mobile cards, pagination or virtualization when justified.</w:t>
      </w:r>
    </w:p>
    <w:p>
      <w:pPr>
        <w:pStyle w:val="ListBullet"/>
        <w:spacing w:after="40" w:line="252" w:lineRule="auto"/>
        <w:ind w:left="0"/>
      </w:pPr>
      <w:r>
        <w:rPr>
          <w:rFonts w:ascii="Aptos" w:hAnsi="Aptos"/>
          <w:sz w:val="21"/>
        </w:rPr>
        <w:t>Details: drawers, sheets, entity links, supporting games, evidence panels.</w:t>
      </w:r>
    </w:p>
    <w:p>
      <w:pPr>
        <w:pStyle w:val="ListBullet"/>
        <w:spacing w:after="40" w:line="252" w:lineRule="auto"/>
        <w:ind w:left="0"/>
      </w:pPr>
      <w:r>
        <w:rPr>
          <w:rFonts w:ascii="Aptos" w:hAnsi="Aptos"/>
          <w:sz w:val="21"/>
        </w:rPr>
        <w:t>States: loading, empty, partial data, error, insufficient sample, unavailable capability.</w:t>
      </w:r>
    </w:p>
    <w:p>
      <w:pPr>
        <w:pStyle w:val="ListBullet"/>
        <w:spacing w:after="40" w:line="252" w:lineRule="auto"/>
        <w:ind w:left="0"/>
      </w:pPr>
      <w:r>
        <w:rPr>
          <w:rFonts w:ascii="Aptos" w:hAnsi="Aptos"/>
          <w:sz w:val="21"/>
        </w:rPr>
        <w:t>Domain modules: cards/tags, corporations/Preludes, scoring/style, engine/tempo, competition/board, objectives/endgame.</w:t>
      </w:r>
    </w:p>
    <w:p>
      <w:pPr>
        <w:pStyle w:val="Heading1"/>
        <w:keepNext/>
        <w:pageBreakBefore/>
        <w:pBdr>
          <w:bottom w:val="single" w:sz="8" w:space="4" w:color="D9823B"/>
        </w:pBdr>
      </w:pPr>
      <w:r>
        <w:t>Appendix C - Standard agent handoff template</w:t>
      </w:r>
    </w:p>
    <w:p>
      <w:pPr>
        <w:spacing w:before="160" w:after="60"/>
      </w:pPr>
      <w:r>
        <w:rPr>
          <w:rFonts w:ascii="Aptos" w:hAnsi="Aptos"/>
          <w:b/>
          <w:color w:val="D9823B"/>
          <w:sz w:val="21"/>
        </w:rPr>
        <w:t>Require this report after every phase</w:t>
      </w:r>
    </w:p>
    <w:tbl>
      <w:tblPr>
        <w:tblW w:type="auto" w:w="0"/>
        <w:jc w:val="center"/>
        <w:tblLayout w:type="autofit"/>
        <w:tblLook w:firstColumn="1" w:firstRow="1" w:lastColumn="0" w:lastRow="0" w:noHBand="0" w:noVBand="1" w:val="04A0"/>
      </w:tblPr>
      <w:tblGrid>
        <w:gridCol w:w="9994"/>
      </w:tblGrid>
      <w:tr>
        <w:tc>
          <w:tcPr>
            <w:tcW w:type="dxa" w:w="9994"/>
            <w:shd w:fill="F3F5F7"/>
            <w:tcBorders>
              <w:top w:val="single" w:sz="8" w:color="B8C0C8"/>
              <w:left w:val="single" w:sz="8" w:color="B8C0C8"/>
              <w:bottom w:val="single" w:sz="8" w:color="B8C0C8"/>
              <w:right w:val="single" w:sz="8" w:color="B8C0C8"/>
            </w:tcBorders>
            <w:tcMar>
              <w:top w:w="120" w:type="dxa"/>
              <w:start w:w="150" w:type="dxa"/>
              <w:bottom w:w="120" w:type="dxa"/>
              <w:end w:w="150" w:type="dxa"/>
            </w:tcMar>
          </w:tcPr>
          <w:p>
            <w:pPr>
              <w:spacing w:after="0" w:line="240" w:lineRule="auto"/>
            </w:pPr>
            <w:r>
              <w:rPr>
                <w:rFonts w:ascii="Consolas" w:hAnsi="Consolas"/>
                <w:color w:val="1E2832"/>
                <w:sz w:val="17"/>
              </w:rPr>
              <w:t>PHASE COMPLETION REPORT</w:t>
            </w:r>
            <w:r>
              <w:br/>
            </w:r>
            <w:r>
              <w:rPr>
                <w:rFonts w:ascii="Consolas" w:hAnsi="Consolas"/>
                <w:color w:val="1E2832"/>
                <w:sz w:val="17"/>
              </w:rPr>
            </w:r>
            <w:r>
              <w:br/>
            </w:r>
            <w:r>
              <w:rPr>
                <w:rFonts w:ascii="Consolas" w:hAnsi="Consolas"/>
                <w:color w:val="1E2832"/>
                <w:sz w:val="17"/>
              </w:rPr>
              <w:t>1. Summary</w:t>
            </w:r>
            <w:r>
              <w:br/>
            </w:r>
            <w:r>
              <w:rPr>
                <w:rFonts w:ascii="Consolas" w:hAnsi="Consolas"/>
                <w:color w:val="1E2832"/>
                <w:sz w:val="17"/>
              </w:rPr>
              <w:t>2. User-visible behavior</w:t>
            </w:r>
            <w:r>
              <w:br/>
            </w:r>
            <w:r>
              <w:rPr>
                <w:rFonts w:ascii="Consolas" w:hAnsi="Consolas"/>
                <w:color w:val="1E2832"/>
                <w:sz w:val="17"/>
              </w:rPr>
              <w:t>3. Files created</w:t>
            </w:r>
            <w:r>
              <w:br/>
            </w:r>
            <w:r>
              <w:rPr>
                <w:rFonts w:ascii="Consolas" w:hAnsi="Consolas"/>
                <w:color w:val="1E2832"/>
                <w:sz w:val="17"/>
              </w:rPr>
              <w:t>4. Files modified</w:t>
            </w:r>
            <w:r>
              <w:br/>
            </w:r>
            <w:r>
              <w:rPr>
                <w:rFonts w:ascii="Consolas" w:hAnsi="Consolas"/>
                <w:color w:val="1E2832"/>
                <w:sz w:val="17"/>
              </w:rPr>
              <w:t>5. Files moved or retired</w:t>
            </w:r>
            <w:r>
              <w:br/>
            </w:r>
            <w:r>
              <w:rPr>
                <w:rFonts w:ascii="Consolas" w:hAnsi="Consolas"/>
                <w:color w:val="1E2832"/>
                <w:sz w:val="17"/>
              </w:rPr>
              <w:t>6. Existing components and repository functions reused</w:t>
            </w:r>
            <w:r>
              <w:br/>
            </w:r>
            <w:r>
              <w:rPr>
                <w:rFonts w:ascii="Consolas" w:hAnsi="Consolas"/>
                <w:color w:val="1E2832"/>
                <w:sz w:val="17"/>
              </w:rPr>
              <w:t>7. Analytics calculations added or changed</w:t>
            </w:r>
            <w:r>
              <w:br/>
            </w:r>
            <w:r>
              <w:rPr>
                <w:rFonts w:ascii="Consolas" w:hAnsi="Consolas"/>
                <w:color w:val="1E2832"/>
                <w:sz w:val="17"/>
              </w:rPr>
              <w:t>8. Database, query, migration, or environment changes</w:t>
            </w:r>
            <w:r>
              <w:br/>
            </w:r>
            <w:r>
              <w:rPr>
                <w:rFonts w:ascii="Consolas" w:hAnsi="Consolas"/>
                <w:color w:val="1E2832"/>
                <w:sz w:val="17"/>
              </w:rPr>
              <w:t>9. Tests added or updated</w:t>
            </w:r>
            <w:r>
              <w:br/>
            </w:r>
            <w:r>
              <w:rPr>
                <w:rFonts w:ascii="Consolas" w:hAnsi="Consolas"/>
                <w:color w:val="1E2832"/>
                <w:sz w:val="17"/>
              </w:rPr>
              <w:t>10. Commands run and results</w:t>
            </w:r>
            <w:r>
              <w:br/>
            </w:r>
            <w:r>
              <w:rPr>
                <w:rFonts w:ascii="Consolas" w:hAnsi="Consolas"/>
                <w:color w:val="1E2832"/>
                <w:sz w:val="17"/>
              </w:rPr>
              <w:t>11. Desktop screenshots</w:t>
            </w:r>
            <w:r>
              <w:br/>
            </w:r>
            <w:r>
              <w:rPr>
                <w:rFonts w:ascii="Consolas" w:hAnsi="Consolas"/>
                <w:color w:val="1E2832"/>
                <w:sz w:val="17"/>
              </w:rPr>
              <w:t>12. Mobile screenshots</w:t>
            </w:r>
            <w:r>
              <w:br/>
            </w:r>
            <w:r>
              <w:rPr>
                <w:rFonts w:ascii="Consolas" w:hAnsi="Consolas"/>
                <w:color w:val="1E2832"/>
                <w:sz w:val="17"/>
              </w:rPr>
              <w:t>13. Accessibility checks</w:t>
            </w:r>
            <w:r>
              <w:br/>
            </w:r>
            <w:r>
              <w:rPr>
                <w:rFonts w:ascii="Consolas" w:hAnsi="Consolas"/>
                <w:color w:val="1E2832"/>
                <w:sz w:val="17"/>
              </w:rPr>
              <w:t>14. Data gaps</w:t>
            </w:r>
            <w:r>
              <w:br/>
            </w:r>
            <w:r>
              <w:rPr>
                <w:rFonts w:ascii="Consolas" w:hAnsi="Consolas"/>
                <w:color w:val="1E2832"/>
                <w:sz w:val="17"/>
              </w:rPr>
              <w:t>15. Assumptions</w:t>
            </w:r>
            <w:r>
              <w:br/>
            </w:r>
            <w:r>
              <w:rPr>
                <w:rFonts w:ascii="Consolas" w:hAnsi="Consolas"/>
                <w:color w:val="1E2832"/>
                <w:sz w:val="17"/>
              </w:rPr>
              <w:t>16. Known limitations</w:t>
            </w:r>
            <w:r>
              <w:br/>
            </w:r>
            <w:r>
              <w:rPr>
                <w:rFonts w:ascii="Consolas" w:hAnsi="Consolas"/>
                <w:color w:val="1E2832"/>
                <w:sz w:val="17"/>
              </w:rPr>
              <w:t>17. Risks</w:t>
            </w:r>
            <w:r>
              <w:br/>
            </w:r>
            <w:r>
              <w:rPr>
                <w:rFonts w:ascii="Consolas" w:hAnsi="Consolas"/>
                <w:color w:val="1E2832"/>
                <w:sz w:val="17"/>
              </w:rPr>
              <w:t>18. Recommended next phase adjustments</w:t>
            </w:r>
          </w:p>
        </w:tc>
      </w:tr>
    </w:tbl>
    <w:p>
      <w:pPr>
        <w:spacing w:after="40"/>
      </w:pPr>
    </w:p>
    <w:p>
      <w:pPr>
        <w:pStyle w:val="Heading1"/>
        <w:keepNext/>
        <w:pageBreakBefore/>
        <w:pBdr>
          <w:bottom w:val="single" w:sz="8" w:space="4" w:color="D9823B"/>
        </w:pBdr>
      </w:pPr>
      <w:r>
        <w:t>Appendix D - Global completion criteria</w:t>
      </w:r>
    </w:p>
    <w:p>
      <w:pPr>
        <w:spacing w:after="0"/>
        <w:ind w:left="259" w:hanging="259"/>
      </w:pPr>
      <w:r>
        <w:rPr>
          <w:rFonts w:ascii="DejaVu Sans" w:hAnsi="DejaVu Sans"/>
          <w:sz w:val="19"/>
        </w:rPr>
        <w:t xml:space="preserve">☐ </w:t>
      </w:r>
      <w:r>
        <w:rPr>
          <w:rFonts w:ascii="Aptos" w:hAnsi="Aptos"/>
          <w:sz w:val="19"/>
        </w:rPr>
        <w:t>Log a Game remains a first-class, reliable workflow.</w:t>
      </w:r>
    </w:p>
    <w:p>
      <w:pPr>
        <w:spacing w:after="0"/>
        <w:ind w:left="259" w:hanging="259"/>
      </w:pPr>
      <w:r>
        <w:rPr>
          <w:rFonts w:ascii="DejaVu Sans" w:hAnsi="DejaVu Sans"/>
          <w:sz w:val="19"/>
        </w:rPr>
        <w:t xml:space="preserve">☐ </w:t>
      </w:r>
      <w:r>
        <w:rPr>
          <w:rFonts w:ascii="Aptos" w:hAnsi="Aptos"/>
          <w:sz w:val="19"/>
        </w:rPr>
        <w:t>My Profile is identity, activity, and navigation focused.</w:t>
      </w:r>
    </w:p>
    <w:p>
      <w:pPr>
        <w:spacing w:after="0"/>
        <w:ind w:left="259" w:hanging="259"/>
      </w:pPr>
      <w:r>
        <w:rPr>
          <w:rFonts w:ascii="DejaVu Sans" w:hAnsi="DejaVu Sans"/>
          <w:sz w:val="19"/>
        </w:rPr>
        <w:t xml:space="preserve">☐ </w:t>
      </w:r>
      <w:r>
        <w:rPr>
          <w:rFonts w:ascii="Aptos" w:hAnsi="Aptos"/>
          <w:sz w:val="19"/>
        </w:rPr>
        <w:t>Global Insights uses only global data.</w:t>
      </w:r>
    </w:p>
    <w:p>
      <w:pPr>
        <w:spacing w:after="0"/>
        <w:ind w:left="259" w:hanging="259"/>
      </w:pPr>
      <w:r>
        <w:rPr>
          <w:rFonts w:ascii="DejaVu Sans" w:hAnsi="DejaVu Sans"/>
          <w:sz w:val="19"/>
        </w:rPr>
        <w:t xml:space="preserve">☐ </w:t>
      </w:r>
      <w:r>
        <w:rPr>
          <w:rFonts w:ascii="Aptos" w:hAnsi="Aptos"/>
          <w:sz w:val="19"/>
        </w:rPr>
        <w:t>Individual Insights uses a selected-player scope.</w:t>
      </w:r>
    </w:p>
    <w:p>
      <w:pPr>
        <w:spacing w:after="0"/>
        <w:ind w:left="259" w:hanging="259"/>
      </w:pPr>
      <w:r>
        <w:rPr>
          <w:rFonts w:ascii="DejaVu Sans" w:hAnsi="DejaVu Sans"/>
          <w:sz w:val="19"/>
        </w:rPr>
        <w:t xml:space="preserve">☐ </w:t>
      </w:r>
      <w:r>
        <w:rPr>
          <w:rFonts w:ascii="Aptos" w:hAnsi="Aptos"/>
          <w:sz w:val="19"/>
        </w:rPr>
        <w:t>Group Insights uses a selected-group scope and includes group-specific interaction analysis.</w:t>
      </w:r>
    </w:p>
    <w:p>
      <w:pPr>
        <w:spacing w:after="0"/>
        <w:ind w:left="259" w:hanging="259"/>
      </w:pPr>
      <w:r>
        <w:rPr>
          <w:rFonts w:ascii="DejaVu Sans" w:hAnsi="DejaVu Sans"/>
          <w:sz w:val="19"/>
        </w:rPr>
        <w:t xml:space="preserve">☐ </w:t>
      </w:r>
      <w:r>
        <w:rPr>
          <w:rFonts w:ascii="Aptos" w:hAnsi="Aptos"/>
          <w:sz w:val="19"/>
        </w:rPr>
        <w:t>Compare supports aligned, shareable multi-entity analysis.</w:t>
      </w:r>
    </w:p>
    <w:p>
      <w:pPr>
        <w:spacing w:after="0"/>
        <w:ind w:left="259" w:hanging="259"/>
      </w:pPr>
      <w:r>
        <w:rPr>
          <w:rFonts w:ascii="DejaVu Sans" w:hAnsi="DejaVu Sans"/>
          <w:sz w:val="19"/>
        </w:rPr>
        <w:t xml:space="preserve">☐ </w:t>
      </w:r>
      <w:r>
        <w:rPr>
          <w:rFonts w:ascii="Aptos" w:hAnsi="Aptos"/>
          <w:sz w:val="19"/>
        </w:rPr>
        <w:t>Improvement provides transparent evidence-based recommendations.</w:t>
      </w:r>
    </w:p>
    <w:p>
      <w:pPr>
        <w:spacing w:after="0"/>
        <w:ind w:left="259" w:hanging="259"/>
      </w:pPr>
      <w:r>
        <w:rPr>
          <w:rFonts w:ascii="DejaVu Sans" w:hAnsi="DejaVu Sans"/>
          <w:sz w:val="19"/>
        </w:rPr>
        <w:t xml:space="preserve">☐ </w:t>
      </w:r>
      <w:r>
        <w:rPr>
          <w:rFonts w:ascii="Aptos" w:hAnsi="Aptos"/>
          <w:sz w:val="19"/>
        </w:rPr>
        <w:t>Leaderboard has a dedicated route and methodology.</w:t>
      </w:r>
    </w:p>
    <w:p>
      <w:pPr>
        <w:spacing w:after="0"/>
        <w:ind w:left="259" w:hanging="259"/>
      </w:pPr>
      <w:r>
        <w:rPr>
          <w:rFonts w:ascii="DejaVu Sans" w:hAnsi="DejaVu Sans"/>
          <w:sz w:val="19"/>
        </w:rPr>
        <w:t xml:space="preserve">☐ </w:t>
      </w:r>
      <w:r>
        <w:rPr>
          <w:rFonts w:ascii="Aptos" w:hAnsi="Aptos"/>
          <w:sz w:val="19"/>
        </w:rPr>
        <w:t>Game Replay is scoped to one selected game.</w:t>
      </w:r>
    </w:p>
    <w:p>
      <w:pPr>
        <w:spacing w:after="0"/>
        <w:ind w:left="259" w:hanging="259"/>
      </w:pPr>
      <w:r>
        <w:rPr>
          <w:rFonts w:ascii="DejaVu Sans" w:hAnsi="DejaVu Sans"/>
          <w:sz w:val="19"/>
        </w:rPr>
        <w:t xml:space="preserve">☐ </w:t>
      </w:r>
      <w:r>
        <w:rPr>
          <w:rFonts w:ascii="Aptos" w:hAnsi="Aptos"/>
          <w:sz w:val="19"/>
        </w:rPr>
        <w:t>All domain modules expose sample size and denominators.</w:t>
      </w:r>
    </w:p>
    <w:p>
      <w:pPr>
        <w:spacing w:after="0"/>
        <w:ind w:left="259" w:hanging="259"/>
      </w:pPr>
      <w:r>
        <w:rPr>
          <w:rFonts w:ascii="DejaVu Sans" w:hAnsi="DejaVu Sans"/>
          <w:sz w:val="19"/>
        </w:rPr>
        <w:t xml:space="preserve">☐ </w:t>
      </w:r>
      <w:r>
        <w:rPr>
          <w:rFonts w:ascii="Aptos" w:hAnsi="Aptos"/>
          <w:sz w:val="19"/>
        </w:rPr>
        <w:t>Low and missing samples are handled honestly.</w:t>
      </w:r>
    </w:p>
    <w:p>
      <w:pPr>
        <w:spacing w:after="0"/>
        <w:ind w:left="259" w:hanging="259"/>
      </w:pPr>
      <w:r>
        <w:rPr>
          <w:rFonts w:ascii="DejaVu Sans" w:hAnsi="DejaVu Sans"/>
          <w:sz w:val="19"/>
        </w:rPr>
        <w:t xml:space="preserve">☐ </w:t>
      </w:r>
      <w:r>
        <w:rPr>
          <w:rFonts w:ascii="Aptos" w:hAnsi="Aptos"/>
          <w:sz w:val="19"/>
        </w:rPr>
        <w:t>No production analytics values are hard-coded from mockups.</w:t>
      </w:r>
    </w:p>
    <w:p>
      <w:pPr>
        <w:spacing w:after="0"/>
        <w:ind w:left="259" w:hanging="259"/>
      </w:pPr>
      <w:r>
        <w:rPr>
          <w:rFonts w:ascii="DejaVu Sans" w:hAnsi="DejaVu Sans"/>
          <w:sz w:val="19"/>
        </w:rPr>
        <w:t xml:space="preserve">☐ </w:t>
      </w:r>
      <w:r>
        <w:rPr>
          <w:rFonts w:ascii="Aptos" w:hAnsi="Aptos"/>
          <w:sz w:val="19"/>
        </w:rPr>
        <w:t>No unavailable temporal or spatial data is fabricated.</w:t>
      </w:r>
    </w:p>
    <w:p>
      <w:pPr>
        <w:spacing w:after="0"/>
        <w:ind w:left="259" w:hanging="259"/>
      </w:pPr>
      <w:r>
        <w:rPr>
          <w:rFonts w:ascii="DejaVu Sans" w:hAnsi="DejaVu Sans"/>
          <w:sz w:val="19"/>
        </w:rPr>
        <w:t xml:space="preserve">☐ </w:t>
      </w:r>
      <w:r>
        <w:rPr>
          <w:rFonts w:ascii="Aptos" w:hAnsi="Aptos"/>
          <w:sz w:val="19"/>
        </w:rPr>
        <w:t>Old URLs redirect safely.</w:t>
      </w:r>
    </w:p>
    <w:p>
      <w:pPr>
        <w:spacing w:after="0"/>
        <w:ind w:left="259" w:hanging="259"/>
      </w:pPr>
      <w:r>
        <w:rPr>
          <w:rFonts w:ascii="DejaVu Sans" w:hAnsi="DejaVu Sans"/>
          <w:sz w:val="19"/>
        </w:rPr>
        <w:t xml:space="preserve">☐ </w:t>
      </w:r>
      <w:r>
        <w:rPr>
          <w:rFonts w:ascii="Aptos" w:hAnsi="Aptos"/>
          <w:sz w:val="19"/>
        </w:rPr>
        <w:t>No duplicated hidden legacy dashboards remain.</w:t>
      </w:r>
    </w:p>
    <w:p>
      <w:pPr>
        <w:spacing w:after="0"/>
        <w:ind w:left="259" w:hanging="259"/>
      </w:pPr>
      <w:r>
        <w:rPr>
          <w:rFonts w:ascii="DejaVu Sans" w:hAnsi="DejaVu Sans"/>
          <w:sz w:val="19"/>
        </w:rPr>
        <w:t xml:space="preserve">☐ </w:t>
      </w:r>
      <w:r>
        <w:rPr>
          <w:rFonts w:ascii="Aptos" w:hAnsi="Aptos"/>
          <w:sz w:val="19"/>
        </w:rPr>
        <w:t>Authentication, group scoping, imports, drafts, finalization, and analytics refreshes work.</w:t>
      </w:r>
    </w:p>
    <w:p>
      <w:pPr>
        <w:spacing w:after="0"/>
        <w:ind w:left="259" w:hanging="259"/>
      </w:pPr>
      <w:r>
        <w:rPr>
          <w:rFonts w:ascii="DejaVu Sans" w:hAnsi="DejaVu Sans"/>
          <w:sz w:val="19"/>
        </w:rPr>
        <w:t xml:space="preserve">☐ </w:t>
      </w:r>
      <w:r>
        <w:rPr>
          <w:rFonts w:ascii="Aptos" w:hAnsi="Aptos"/>
          <w:sz w:val="19"/>
        </w:rPr>
        <w:t>Accessibility, responsive, unit, component, end-to-end, and production-build checks pass.</w:t>
      </w:r>
    </w:p>
    <w:p>
      <w:pPr/>
      <w:r>
        <w:t>☐ Tag graphics, point-source graphics, and corporation logos are integrated from Supabase through a tested shared asset layer.</w:t>
      </w:r>
    </w:p>
    <w:p>
      <w:pPr/>
      <w:r>
        <w:t>☐ Per-generation cards-bought and Terraforming Rating data are captured, queried, visualized, compared, and tested through one canonical contract.</w:t>
      </w:r>
    </w:p>
    <w:p>
      <w:pPr>
        <w:pStyle w:val="Heading1"/>
        <w:keepNext/>
        <w:pageBreakBefore/>
      </w:pPr>
      <w:r>
        <w:t>Appendix E - Supabase Production Graphics Standard</w:t>
      </w:r>
    </w:p>
    <w:p>
      <w:pPr>
        <w:pStyle w:val="Heading2"/>
      </w:pPr>
      <w:r>
        <w:t>Required asset classes</w:t>
      </w:r>
    </w:p>
    <w:p>
      <w:pPr>
        <w:pStyle w:val="ListBullet"/>
      </w:pPr>
      <w:r>
        <w:t>Tag graphics stored in Supabase.</w:t>
      </w:r>
    </w:p>
    <w:p>
      <w:pPr>
        <w:pStyle w:val="ListBullet"/>
      </w:pPr>
      <w:r>
        <w:t>Point-source graphics stored in Supabase.</w:t>
      </w:r>
    </w:p>
    <w:p>
      <w:pPr>
        <w:pStyle w:val="ListBullet"/>
      </w:pPr>
      <w:r>
        <w:t>Corporation logos stored in Supabase.</w:t>
      </w:r>
    </w:p>
    <w:p>
      <w:pPr>
        <w:pStyle w:val="Heading2"/>
      </w:pPr>
      <w:r>
        <w:t>Canonical integration architecture</w:t>
      </w:r>
    </w:p>
    <w:p>
      <w:pPr>
        <w:pStyle w:val="ListBullet"/>
      </w:pPr>
      <w:r>
        <w:t>Asset data source: existing Supabase tables and Storage metadata discovered in Phase 0.</w:t>
      </w:r>
    </w:p>
    <w:p>
      <w:pPr>
        <w:pStyle w:val="ListBullet"/>
      </w:pPr>
      <w:r>
        <w:t>Resolver: one typed server-safe asset resolver using stable IDs or canonical slugs.</w:t>
      </w:r>
    </w:p>
    <w:p>
      <w:pPr>
        <w:pStyle w:val="ListBullet"/>
      </w:pPr>
      <w:r>
        <w:t>Display components: TagGraphic, PointSourceGraphic, CorporationLogo, and AnalyticsAssetImage, or equivalent names consistent with the repository.</w:t>
      </w:r>
    </w:p>
    <w:p>
      <w:pPr>
        <w:pStyle w:val="ListBullet"/>
      </w:pPr>
      <w:r>
        <w:t>Access: stable public URL when the bucket is public; server-generated signed URL when protected.</w:t>
      </w:r>
    </w:p>
    <w:p>
      <w:pPr>
        <w:pStyle w:val="ListBullet"/>
      </w:pPr>
      <w:r>
        <w:t>Configuration: bucket names and URL construction must live in configuration or data access code, not in page components.</w:t>
      </w:r>
    </w:p>
    <w:p>
      <w:pPr>
        <w:pStyle w:val="ListBullet"/>
      </w:pPr>
      <w:r>
        <w:t>Fallback: a stable text or monogram fallback that preserves layout and never displays a broken-image icon.</w:t>
      </w:r>
    </w:p>
    <w:p>
      <w:pPr>
        <w:pStyle w:val="Heading2"/>
      </w:pPr>
      <w:r>
        <w:t>Required placements</w:t>
      </w:r>
    </w:p>
    <w:p>
      <w:pPr>
        <w:pStyle w:val="ListBullet"/>
      </w:pPr>
      <w:r>
        <w:t>Log a Game: corporation selectors and summaries; point-source score fields; tags wherever selected or summarized.</w:t>
      </w:r>
    </w:p>
    <w:p>
      <w:pPr>
        <w:pStyle w:val="ListBullet"/>
      </w:pPr>
      <w:r>
        <w:t>Games and Replay: corporation identity, point-source breakdowns and legends, and tag summaries.</w:t>
      </w:r>
    </w:p>
    <w:p>
      <w:pPr>
        <w:pStyle w:val="ListBullet"/>
      </w:pPr>
      <w:r>
        <w:t>Global, Individual, and Group Insights: selectors, KPI cards, charts, legends, tables, details, evidence, and filters.</w:t>
      </w:r>
    </w:p>
    <w:p>
      <w:pPr>
        <w:pStyle w:val="ListBullet"/>
      </w:pPr>
      <w:r>
        <w:t>Compare: aligned entity graphics and metric graphics using consistent dimensions.</w:t>
      </w:r>
    </w:p>
    <w:p>
      <w:pPr>
        <w:pStyle w:val="ListBullet"/>
      </w:pPr>
      <w:r>
        <w:t>Corporation Analytics: corporation logos across every relevant ranking, pairing, detail, and game row.</w:t>
      </w:r>
    </w:p>
    <w:p>
      <w:pPr>
        <w:pStyle w:val="ListBullet"/>
      </w:pPr>
      <w:r>
        <w:t>Tag Analytics: tag graphics across selector, charts, distribution, table, chips, details, and comparison.</w:t>
      </w:r>
    </w:p>
    <w:p>
      <w:pPr>
        <w:pStyle w:val="ListBullet"/>
      </w:pPr>
      <w:r>
        <w:t>Scoring Identity: point-source graphics across cards, rows, legends, tooltips, benchmarks, trends, and recent games.</w:t>
      </w:r>
    </w:p>
    <w:p>
      <w:pPr>
        <w:pStyle w:val="Heading2"/>
      </w:pPr>
      <w:r>
        <w:t>Accessibility and visual requirements</w:t>
      </w:r>
    </w:p>
    <w:p>
      <w:pPr>
        <w:pStyle w:val="ListBullet"/>
      </w:pPr>
      <w:r>
        <w:t>Informative assets need concise alternative text. Decorative duplicates use an empty alt attribute.</w:t>
      </w:r>
    </w:p>
    <w:p>
      <w:pPr>
        <w:pStyle w:val="ListBullet"/>
      </w:pPr>
      <w:r>
        <w:t>Interactive controls must include visible text or an accessible name beyond the graphic.</w:t>
      </w:r>
    </w:p>
    <w:p>
      <w:pPr>
        <w:pStyle w:val="ListBullet"/>
      </w:pPr>
      <w:r>
        <w:t>Maintain intrinsic aspect ratios and predictable rendered dimensions.</w:t>
      </w:r>
    </w:p>
    <w:p>
      <w:pPr>
        <w:pStyle w:val="ListBullet"/>
      </w:pPr>
      <w:r>
        <w:t>Provide sufficient contrast against dark dashboard surfaces, including transparent logos.</w:t>
      </w:r>
    </w:p>
    <w:p>
      <w:pPr>
        <w:pStyle w:val="ListBullet"/>
      </w:pPr>
      <w:r>
        <w:t>Do not encode analytics meaning with the graphic alone.</w:t>
      </w:r>
    </w:p>
    <w:p>
      <w:pPr>
        <w:pStyle w:val="Heading2"/>
      </w:pPr>
      <w:r>
        <w:t>Performance and reliability requirements</w:t>
      </w:r>
    </w:p>
    <w:p>
      <w:pPr>
        <w:pStyle w:val="ListBullet"/>
      </w:pPr>
      <w:r>
        <w:t>Avoid one Supabase request per table row. Batch metadata, join asset fields in existing queries, or cache resolver results.</w:t>
      </w:r>
    </w:p>
    <w:p>
      <w:pPr>
        <w:pStyle w:val="ListBullet"/>
      </w:pPr>
      <w:r>
        <w:t>Use lazy loading for below-the-fold images and preload only critical above-the-fold identity assets.</w:t>
      </w:r>
    </w:p>
    <w:p>
      <w:pPr>
        <w:pStyle w:val="ListBullet"/>
      </w:pPr>
      <w:r>
        <w:t>Provide width and height or an aspect-ratio wrapper to prevent layout shift.</w:t>
      </w:r>
    </w:p>
    <w:p>
      <w:pPr>
        <w:pStyle w:val="ListBullet"/>
      </w:pPr>
      <w:r>
        <w:t>Test missing records, missing files, invalid URLs, signed URL expiry, and network failure.</w:t>
      </w:r>
    </w:p>
    <w:p>
      <w:pPr>
        <w:pStyle w:val="ListBullet"/>
      </w:pPr>
      <w:r>
        <w:t>Do not place secrets or service-role keys in client code.</w:t>
      </w:r>
    </w:p>
    <w:p>
      <w:pPr>
        <w:pStyle w:val="Heading2"/>
      </w:pPr>
      <w:r>
        <w:t>Final asset acceptance checklist</w:t>
      </w:r>
    </w:p>
    <w:p>
      <w:pPr/>
      <w:r>
        <w:t>☐ All three asset classes resolve from Supabase through one shared layer.</w:t>
      </w:r>
    </w:p>
    <w:p>
      <w:pPr/>
      <w:r>
        <w:t>☐ No page hard-codes a Supabase storage URL.</w:t>
      </w:r>
    </w:p>
    <w:p>
      <w:pPr/>
      <w:r>
        <w:t>☐ No production graphic is replaced by an invented local illustration.</w:t>
      </w:r>
    </w:p>
    <w:p>
      <w:pPr/>
      <w:r>
        <w:t>☐ All asset displays preserve layout when the image is missing.</w:t>
      </w:r>
    </w:p>
    <w:p>
      <w:pPr/>
      <w:r>
        <w:t>☐ Graphics remain legible and aligned on desktop, tablet, and mobile.</w:t>
      </w:r>
    </w:p>
    <w:p>
      <w:pPr/>
      <w:r>
        <w:t>☐ Asset loading does not create N+1 database or storage requests.</w:t>
      </w:r>
    </w:p>
    <w:p>
      <w:pPr/>
      <w:r>
        <w:t>☐ Public/private access behavior and RLS are verified.</w:t>
      </w:r>
    </w:p>
    <w:p>
      <w:pPr/>
      <w:r>
        <w:t>☐ Accessibility tests cover alt behavior and interactive labels.</w:t>
      </w:r>
    </w:p>
    <w:p>
      <w:r>
        <w:br w:type="page"/>
      </w:r>
    </w:p>
    <w:p>
      <w:pPr>
        <w:pStyle w:val="Heading1"/>
        <w:keepNext/>
        <w:pageBreakBefore/>
        <w:pBdr>
          <w:bottom w:val="single" w:sz="8" w:space="4" w:color="D9823B"/>
        </w:pBdr>
      </w:pPr>
      <w:r>
        <w:t>Appendix F - Combined Dashboard and Visual Graphics Standard</w:t>
      </w:r>
    </w:p>
    <w:p>
      <w:pPr>
        <w:pStyle w:val="Subtitle"/>
        <w:spacing w:after="200" w:line="259" w:lineRule="auto"/>
      </w:pPr>
      <w:r>
        <w:rPr>
          <w:rFonts w:ascii="Aptos" w:hAnsi="Aptos"/>
          <w:b w:val="0"/>
          <w:sz w:val="23"/>
        </w:rPr>
        <w:t>This appendix is mandatory for all analytics page work. It translates the redesign goal into repeatable dashboard composition, interaction, graphic, asset, responsive, accessibility, and quality rules.</w:t>
      </w:r>
    </w:p>
    <w:p>
      <w:pPr>
        <w:pStyle w:val="Heading2"/>
        <w:keepNext/>
      </w:pPr>
      <w:r>
        <w:t>F.1 Core dashboard anatomy</w:t>
      </w:r>
    </w:p>
    <w:p>
      <w:pPr>
        <w:pStyle w:val="ListBullet"/>
        <w:spacing w:after="40" w:line="252" w:lineRule="auto"/>
      </w:pPr>
      <w:r>
        <w:rPr>
          <w:rFonts w:ascii="Aptos" w:hAnsi="Aptos"/>
          <w:sz w:val="21"/>
        </w:rPr>
        <w:t>Question and context: state exactly what the dashboard helps the user understand, then show scope, entity, filters, sample, data freshness, and coverage.</w:t>
      </w:r>
    </w:p>
    <w:p>
      <w:pPr>
        <w:pStyle w:val="ListBullet"/>
        <w:spacing w:after="40" w:line="252" w:lineRule="auto"/>
      </w:pPr>
      <w:r>
        <w:rPr>
          <w:rFonts w:ascii="Aptos" w:hAnsi="Aptos"/>
          <w:sz w:val="21"/>
        </w:rPr>
        <w:t>KPI strip: show four to six high-value metrics with denominators, deltas, and confidence. Avoid repeating those same numbers in oversized chart labels.</w:t>
      </w:r>
    </w:p>
    <w:p>
      <w:pPr>
        <w:pStyle w:val="ListBullet"/>
        <w:spacing w:after="40" w:line="252" w:lineRule="auto"/>
      </w:pPr>
      <w:r>
        <w:rPr>
          <w:rFonts w:ascii="Aptos" w:hAnsi="Aptos"/>
          <w:sz w:val="21"/>
        </w:rPr>
        <w:t>Primary visualization: allocate the largest area to the chart or spatial view that best answers the page question.</w:t>
      </w:r>
    </w:p>
    <w:p>
      <w:pPr>
        <w:pStyle w:val="ListBullet"/>
        <w:spacing w:after="40" w:line="252" w:lineRule="auto"/>
      </w:pPr>
      <w:r>
        <w:rPr>
          <w:rFonts w:ascii="Aptos" w:hAnsi="Aptos"/>
          <w:sz w:val="21"/>
        </w:rPr>
        <w:t>Supporting visualization: answer a different but directly related question, such as distribution after ranking, trend after composition, or expected versus actual after raw results.</w:t>
      </w:r>
    </w:p>
    <w:p>
      <w:pPr>
        <w:pStyle w:val="ListBullet"/>
        <w:spacing w:after="40" w:line="252" w:lineRule="auto"/>
      </w:pPr>
      <w:r>
        <w:rPr>
          <w:rFonts w:ascii="Aptos" w:hAnsi="Aptos"/>
          <w:sz w:val="21"/>
        </w:rPr>
        <w:t>Insight rail: provide concise evidence-based findings, selected-entity context, and next actions without replacing the underlying data.</w:t>
      </w:r>
    </w:p>
    <w:p>
      <w:pPr>
        <w:pStyle w:val="ListBullet"/>
        <w:spacing w:after="40" w:line="252" w:lineRule="auto"/>
      </w:pPr>
      <w:r>
        <w:rPr>
          <w:rFonts w:ascii="Aptos" w:hAnsi="Aptos"/>
          <w:sz w:val="21"/>
        </w:rPr>
        <w:t>Evidence layer: include a sortable table, supporting games, detail drawer, and links to Compare or Improvement.</w:t>
      </w:r>
    </w:p>
    <w:p>
      <w:pPr>
        <w:pStyle w:val="ListBullet"/>
        <w:spacing w:after="40" w:line="252" w:lineRule="auto"/>
      </w:pPr>
      <w:r>
        <w:rPr>
          <w:rFonts w:ascii="Aptos" w:hAnsi="Aptos"/>
          <w:sz w:val="21"/>
        </w:rPr>
        <w:t>Methodology and coverage: keep formulas, assumptions, sample rules, and missing-data explanations available without placing large paragraphs inside charts.</w:t>
      </w:r>
    </w:p>
    <w:p>
      <w:pPr>
        <w:pStyle w:val="Heading2"/>
        <w:keepNext/>
      </w:pPr>
      <w:r>
        <w:t>F.2 Coordination requirements</w:t>
      </w:r>
    </w:p>
    <w:p>
      <w:pPr>
        <w:pStyle w:val="ListBullet"/>
        <w:spacing w:after="40" w:line="252" w:lineRule="auto"/>
      </w:pPr>
      <w:r>
        <w:rPr>
          <w:rFonts w:ascii="Aptos" w:hAnsi="Aptos"/>
          <w:sz w:val="21"/>
        </w:rPr>
        <w:t>A selected player, group, corporation, Prelude, pairing, tag, card, score source, style, map, opponent, objective, or board hex must update every related visual and evidence panel.</w:t>
      </w:r>
    </w:p>
    <w:p>
      <w:pPr>
        <w:pStyle w:val="ListBullet"/>
        <w:spacing w:after="40" w:line="252" w:lineRule="auto"/>
      </w:pPr>
      <w:r>
        <w:rPr>
          <w:rFonts w:ascii="Aptos" w:hAnsi="Aptos"/>
          <w:sz w:val="21"/>
        </w:rPr>
        <w:t>Hover and keyboard focus must reveal equivalent information. Selection must remain visible after the pointer leaves the chart.</w:t>
      </w:r>
    </w:p>
    <w:p>
      <w:pPr>
        <w:pStyle w:val="ListBullet"/>
        <w:spacing w:after="40" w:line="252" w:lineRule="auto"/>
      </w:pPr>
      <w:r>
        <w:rPr>
          <w:rFonts w:ascii="Aptos" w:hAnsi="Aptos"/>
          <w:sz w:val="21"/>
        </w:rPr>
        <w:t>Filters, selected metric, selected entity, comparison mode, and date range should be shareable through URL state when meaningful.</w:t>
      </w:r>
    </w:p>
    <w:p>
      <w:pPr>
        <w:pStyle w:val="ListBullet"/>
        <w:spacing w:after="40" w:line="252" w:lineRule="auto"/>
      </w:pPr>
      <w:r>
        <w:rPr>
          <w:rFonts w:ascii="Aptos" w:hAnsi="Aptos"/>
          <w:sz w:val="21"/>
        </w:rPr>
        <w:t>Use consistent entity colors and ordering across all graphics in one dashboard. Do not recolor a player or category between charts.</w:t>
      </w:r>
    </w:p>
    <w:p>
      <w:pPr>
        <w:pStyle w:val="ListBullet"/>
        <w:spacing w:after="40" w:line="252" w:lineRule="auto"/>
      </w:pPr>
      <w:r>
        <w:rPr>
          <w:rFonts w:ascii="Aptos" w:hAnsi="Aptos"/>
          <w:sz w:val="21"/>
        </w:rPr>
        <w:t>Use shared scales for comparisons. Clearly label when normalization or different denominators are required.</w:t>
      </w:r>
    </w:p>
    <w:p>
      <w:pPr>
        <w:pStyle w:val="ListBullet"/>
        <w:spacing w:after="40" w:line="252" w:lineRule="auto"/>
      </w:pPr>
      <w:r>
        <w:rPr>
          <w:rFonts w:ascii="Aptos" w:hAnsi="Aptos"/>
          <w:sz w:val="21"/>
        </w:rPr>
        <w:t>Clicking a visual element should open a detail panel, filter supporting evidence, or navigate to a canonical detail page. Avoid dead decorative interaction.</w:t>
      </w:r>
    </w:p>
    <w:p>
      <w:pPr>
        <w:pStyle w:val="ListBullet"/>
        <w:spacing w:after="40" w:line="252" w:lineRule="auto"/>
      </w:pPr>
      <w:r>
        <w:rPr>
          <w:rFonts w:ascii="Aptos" w:hAnsi="Aptos"/>
          <w:sz w:val="21"/>
        </w:rPr>
        <w:t>Tables and graphics must remain synchronized when sorting or filtering changes the visible entity set.</w:t>
      </w:r>
    </w:p>
    <w:p>
      <w:pPr>
        <w:pStyle w:val="Heading2"/>
        <w:keepNext/>
      </w:pPr>
      <w:r>
        <w:t>F.3 Chart selection guide</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2880"/>
            <w:shd w:fill="27313A"/>
            <w:tcMar>
              <w:top w:w="90" w:type="dxa"/>
              <w:start w:w="90" w:type="dxa"/>
              <w:bottom w:w="90" w:type="dxa"/>
              <w:end w:w="90" w:type="dxa"/>
            </w:tcMar>
          </w:tcPr>
          <w:p>
            <w:pPr>
              <w:spacing w:after="0"/>
            </w:pPr>
            <w:r>
              <w:rPr>
                <w:rFonts w:ascii="Aptos" w:hAnsi="Aptos"/>
                <w:b/>
                <w:color w:val="FFFFFF"/>
                <w:sz w:val="19"/>
              </w:rPr>
              <w:t>Analytical question</w:t>
            </w:r>
          </w:p>
        </w:tc>
        <w:tc>
          <w:tcPr>
            <w:tcW w:type="dxa" w:w="3888"/>
            <w:shd w:fill="27313A"/>
            <w:tcMar>
              <w:top w:w="90" w:type="dxa"/>
              <w:start w:w="90" w:type="dxa"/>
              <w:bottom w:w="90" w:type="dxa"/>
              <w:end w:w="90" w:type="dxa"/>
            </w:tcMar>
          </w:tcPr>
          <w:p>
            <w:pPr>
              <w:spacing w:after="0"/>
            </w:pPr>
            <w:r>
              <w:rPr>
                <w:rFonts w:ascii="Aptos" w:hAnsi="Aptos"/>
                <w:b/>
                <w:color w:val="FFFFFF"/>
                <w:sz w:val="19"/>
              </w:rPr>
              <w:t>Preferred graphics</w:t>
            </w:r>
          </w:p>
        </w:tc>
        <w:tc>
          <w:tcPr>
            <w:tcW w:type="dxa" w:w="2592"/>
            <w:shd w:fill="27313A"/>
            <w:tcMar>
              <w:top w:w="90" w:type="dxa"/>
              <w:start w:w="90" w:type="dxa"/>
              <w:bottom w:w="90" w:type="dxa"/>
              <w:end w:w="90" w:type="dxa"/>
            </w:tcMar>
          </w:tcPr>
          <w:p>
            <w:pPr>
              <w:spacing w:after="0"/>
            </w:pPr>
            <w:r>
              <w:rPr>
                <w:rFonts w:ascii="Aptos" w:hAnsi="Aptos"/>
                <w:b/>
                <w:color w:val="FFFFFF"/>
                <w:sz w:val="19"/>
              </w:rPr>
              <w:t>Avoid</w:t>
            </w:r>
          </w:p>
        </w:tc>
      </w:tr>
      <w:tr>
        <w:tc>
          <w:tcPr>
            <w:tcW w:type="dxa" w:w="2880"/>
            <w:shd w:fill="F5F7F8"/>
            <w:tcMar>
              <w:top w:w="80" w:type="dxa"/>
              <w:start w:w="90" w:type="dxa"/>
              <w:bottom w:w="80" w:type="dxa"/>
              <w:end w:w="90" w:type="dxa"/>
            </w:tcMar>
            <w:vAlign w:val="top"/>
          </w:tcPr>
          <w:p>
            <w:pPr>
              <w:spacing w:after="0"/>
            </w:pPr>
            <w:r>
              <w:rPr>
                <w:rFonts w:ascii="Aptos" w:hAnsi="Aptos"/>
                <w:sz w:val="18"/>
              </w:rPr>
              <w:t>Who ranks highest?</w:t>
            </w:r>
          </w:p>
        </w:tc>
        <w:tc>
          <w:tcPr>
            <w:tcW w:type="dxa" w:w="3888"/>
            <w:shd w:fill="F5F7F8"/>
            <w:tcMar>
              <w:top w:w="80" w:type="dxa"/>
              <w:start w:w="90" w:type="dxa"/>
              <w:bottom w:w="80" w:type="dxa"/>
              <w:end w:w="90" w:type="dxa"/>
            </w:tcMar>
            <w:vAlign w:val="top"/>
          </w:tcPr>
          <w:p>
            <w:pPr>
              <w:spacing w:after="0"/>
            </w:pPr>
            <w:r>
              <w:rPr>
                <w:rFonts w:ascii="Aptos" w:hAnsi="Aptos"/>
                <w:sz w:val="18"/>
              </w:rPr>
              <w:t>Horizontal ranked bars plus accessible table</w:t>
            </w:r>
          </w:p>
        </w:tc>
        <w:tc>
          <w:tcPr>
            <w:tcW w:type="dxa" w:w="2592"/>
            <w:shd w:fill="F5F7F8"/>
            <w:tcMar>
              <w:top w:w="80" w:type="dxa"/>
              <w:start w:w="90" w:type="dxa"/>
              <w:bottom w:w="80" w:type="dxa"/>
              <w:end w:w="90" w:type="dxa"/>
            </w:tcMar>
            <w:vAlign w:val="top"/>
          </w:tcPr>
          <w:p>
            <w:pPr>
              <w:spacing w:after="0"/>
            </w:pPr>
            <w:r>
              <w:rPr>
                <w:rFonts w:ascii="Aptos" w:hAnsi="Aptos"/>
                <w:sz w:val="18"/>
              </w:rPr>
              <w:t>Vertical bars with unreadable entity names</w:t>
            </w:r>
          </w:p>
        </w:tc>
      </w:tr>
      <w:tr>
        <w:tc>
          <w:tcPr>
            <w:tcW w:type="dxa" w:w="2880"/>
            <w:shd w:fill="FFFFFF"/>
            <w:tcMar>
              <w:top w:w="80" w:type="dxa"/>
              <w:start w:w="90" w:type="dxa"/>
              <w:bottom w:w="80" w:type="dxa"/>
              <w:end w:w="90" w:type="dxa"/>
            </w:tcMar>
            <w:vAlign w:val="top"/>
          </w:tcPr>
          <w:p>
            <w:pPr>
              <w:spacing w:after="0"/>
            </w:pPr>
            <w:r>
              <w:rPr>
                <w:rFonts w:ascii="Aptos" w:hAnsi="Aptos"/>
                <w:sz w:val="18"/>
              </w:rPr>
              <w:t>How does one value differ from a benchmark?</w:t>
            </w:r>
          </w:p>
        </w:tc>
        <w:tc>
          <w:tcPr>
            <w:tcW w:type="dxa" w:w="3888"/>
            <w:shd w:fill="FFFFFF"/>
            <w:tcMar>
              <w:top w:w="80" w:type="dxa"/>
              <w:start w:w="90" w:type="dxa"/>
              <w:bottom w:w="80" w:type="dxa"/>
              <w:end w:w="90" w:type="dxa"/>
            </w:tcMar>
            <w:vAlign w:val="top"/>
          </w:tcPr>
          <w:p>
            <w:pPr>
              <w:spacing w:after="0"/>
            </w:pPr>
            <w:r>
              <w:rPr>
                <w:rFonts w:ascii="Aptos" w:hAnsi="Aptos"/>
                <w:sz w:val="18"/>
              </w:rPr>
              <w:t>Dumbbell, bullet chart, or diverging delta bar</w:t>
            </w:r>
          </w:p>
        </w:tc>
        <w:tc>
          <w:tcPr>
            <w:tcW w:type="dxa" w:w="2592"/>
            <w:shd w:fill="FFFFFF"/>
            <w:tcMar>
              <w:top w:w="80" w:type="dxa"/>
              <w:start w:w="90" w:type="dxa"/>
              <w:bottom w:w="80" w:type="dxa"/>
              <w:end w:w="90" w:type="dxa"/>
            </w:tcMar>
            <w:vAlign w:val="top"/>
          </w:tcPr>
          <w:p>
            <w:pPr>
              <w:spacing w:after="0"/>
            </w:pPr>
            <w:r>
              <w:rPr>
                <w:rFonts w:ascii="Aptos" w:hAnsi="Aptos"/>
                <w:sz w:val="18"/>
              </w:rPr>
              <w:t>Two unrelated KPI cards</w:t>
            </w:r>
          </w:p>
        </w:tc>
      </w:tr>
      <w:tr>
        <w:tc>
          <w:tcPr>
            <w:tcW w:type="dxa" w:w="2880"/>
            <w:shd w:fill="F5F7F8"/>
            <w:tcMar>
              <w:top w:w="80" w:type="dxa"/>
              <w:start w:w="90" w:type="dxa"/>
              <w:bottom w:w="80" w:type="dxa"/>
              <w:end w:w="90" w:type="dxa"/>
            </w:tcMar>
            <w:vAlign w:val="top"/>
          </w:tcPr>
          <w:p>
            <w:pPr>
              <w:spacing w:after="0"/>
            </w:pPr>
            <w:r>
              <w:rPr>
                <w:rFonts w:ascii="Aptos" w:hAnsi="Aptos"/>
                <w:sz w:val="18"/>
              </w:rPr>
              <w:t>Where did the change come from?</w:t>
            </w:r>
          </w:p>
        </w:tc>
        <w:tc>
          <w:tcPr>
            <w:tcW w:type="dxa" w:w="3888"/>
            <w:shd w:fill="F5F7F8"/>
            <w:tcMar>
              <w:top w:w="80" w:type="dxa"/>
              <w:start w:w="90" w:type="dxa"/>
              <w:bottom w:w="80" w:type="dxa"/>
              <w:end w:w="90" w:type="dxa"/>
            </w:tcMar>
            <w:vAlign w:val="top"/>
          </w:tcPr>
          <w:p>
            <w:pPr>
              <w:spacing w:after="0"/>
            </w:pPr>
            <w:r>
              <w:rPr>
                <w:rFonts w:ascii="Aptos" w:hAnsi="Aptos"/>
                <w:sz w:val="18"/>
              </w:rPr>
              <w:t>Waterfall or diverging contribution bars</w:t>
            </w:r>
          </w:p>
        </w:tc>
        <w:tc>
          <w:tcPr>
            <w:tcW w:type="dxa" w:w="2592"/>
            <w:shd w:fill="F5F7F8"/>
            <w:tcMar>
              <w:top w:w="80" w:type="dxa"/>
              <w:start w:w="90" w:type="dxa"/>
              <w:bottom w:w="80" w:type="dxa"/>
              <w:end w:w="90" w:type="dxa"/>
            </w:tcMar>
            <w:vAlign w:val="top"/>
          </w:tcPr>
          <w:p>
            <w:pPr>
              <w:spacing w:after="0"/>
            </w:pPr>
            <w:r>
              <w:rPr>
                <w:rFonts w:ascii="Aptos" w:hAnsi="Aptos"/>
                <w:sz w:val="18"/>
              </w:rPr>
              <w:t>Pie chart with many categories</w:t>
            </w:r>
          </w:p>
        </w:tc>
      </w:tr>
      <w:tr>
        <w:tc>
          <w:tcPr>
            <w:tcW w:type="dxa" w:w="2880"/>
            <w:shd w:fill="FFFFFF"/>
            <w:tcMar>
              <w:top w:w="80" w:type="dxa"/>
              <w:start w:w="90" w:type="dxa"/>
              <w:bottom w:w="80" w:type="dxa"/>
              <w:end w:w="90" w:type="dxa"/>
            </w:tcMar>
            <w:vAlign w:val="top"/>
          </w:tcPr>
          <w:p>
            <w:pPr>
              <w:spacing w:after="0"/>
            </w:pPr>
            <w:r>
              <w:rPr>
                <w:rFonts w:ascii="Aptos" w:hAnsi="Aptos"/>
                <w:sz w:val="18"/>
              </w:rPr>
              <w:t>How is performance distributed?</w:t>
            </w:r>
          </w:p>
        </w:tc>
        <w:tc>
          <w:tcPr>
            <w:tcW w:type="dxa" w:w="3888"/>
            <w:shd w:fill="FFFFFF"/>
            <w:tcMar>
              <w:top w:w="80" w:type="dxa"/>
              <w:start w:w="90" w:type="dxa"/>
              <w:bottom w:w="80" w:type="dxa"/>
              <w:end w:w="90" w:type="dxa"/>
            </w:tcMar>
            <w:vAlign w:val="top"/>
          </w:tcPr>
          <w:p>
            <w:pPr>
              <w:spacing w:after="0"/>
            </w:pPr>
            <w:r>
              <w:rPr>
                <w:rFonts w:ascii="Aptos" w:hAnsi="Aptos"/>
                <w:sz w:val="18"/>
              </w:rPr>
              <w:t>Box plot, histogram, violin where supported, or placement bars</w:t>
            </w:r>
          </w:p>
        </w:tc>
        <w:tc>
          <w:tcPr>
            <w:tcW w:type="dxa" w:w="2592"/>
            <w:shd w:fill="FFFFFF"/>
            <w:tcMar>
              <w:top w:w="80" w:type="dxa"/>
              <w:start w:w="90" w:type="dxa"/>
              <w:bottom w:w="80" w:type="dxa"/>
              <w:end w:w="90" w:type="dxa"/>
            </w:tcMar>
            <w:vAlign w:val="top"/>
          </w:tcPr>
          <w:p>
            <w:pPr>
              <w:spacing w:after="0"/>
            </w:pPr>
            <w:r>
              <w:rPr>
                <w:rFonts w:ascii="Aptos" w:hAnsi="Aptos"/>
                <w:sz w:val="18"/>
              </w:rPr>
              <w:t>Average-only summaries</w:t>
            </w:r>
          </w:p>
        </w:tc>
      </w:tr>
      <w:tr>
        <w:tc>
          <w:tcPr>
            <w:tcW w:type="dxa" w:w="2880"/>
            <w:shd w:fill="F5F7F8"/>
            <w:tcMar>
              <w:top w:w="80" w:type="dxa"/>
              <w:start w:w="90" w:type="dxa"/>
              <w:bottom w:w="80" w:type="dxa"/>
              <w:end w:w="90" w:type="dxa"/>
            </w:tcMar>
            <w:vAlign w:val="top"/>
          </w:tcPr>
          <w:p>
            <w:pPr>
              <w:spacing w:after="0"/>
            </w:pPr>
            <w:r>
              <w:rPr>
                <w:rFonts w:ascii="Aptos" w:hAnsi="Aptos"/>
                <w:sz w:val="18"/>
              </w:rPr>
              <w:t>How did performance change over time?</w:t>
            </w:r>
          </w:p>
        </w:tc>
        <w:tc>
          <w:tcPr>
            <w:tcW w:type="dxa" w:w="3888"/>
            <w:shd w:fill="F5F7F8"/>
            <w:tcMar>
              <w:top w:w="80" w:type="dxa"/>
              <w:start w:w="90" w:type="dxa"/>
              <w:bottom w:w="80" w:type="dxa"/>
              <w:end w:w="90" w:type="dxa"/>
            </w:tcMar>
            <w:vAlign w:val="top"/>
          </w:tcPr>
          <w:p>
            <w:pPr>
              <w:spacing w:after="0"/>
            </w:pPr>
            <w:r>
              <w:rPr>
                <w:rFonts w:ascii="Aptos" w:hAnsi="Aptos"/>
                <w:sz w:val="18"/>
              </w:rPr>
              <w:t>Line or stepped line with rolling average and event markers</w:t>
            </w:r>
          </w:p>
        </w:tc>
        <w:tc>
          <w:tcPr>
            <w:tcW w:type="dxa" w:w="2592"/>
            <w:shd w:fill="F5F7F8"/>
            <w:tcMar>
              <w:top w:w="80" w:type="dxa"/>
              <w:start w:w="90" w:type="dxa"/>
              <w:bottom w:w="80" w:type="dxa"/>
              <w:end w:w="90" w:type="dxa"/>
            </w:tcMar>
            <w:vAlign w:val="top"/>
          </w:tcPr>
          <w:p>
            <w:pPr>
              <w:spacing w:after="0"/>
            </w:pPr>
            <w:r>
              <w:rPr>
                <w:rFonts w:ascii="Aptos" w:hAnsi="Aptos"/>
                <w:sz w:val="18"/>
              </w:rPr>
              <w:t>Smoothed curves that imply unsupported precision</w:t>
            </w:r>
          </w:p>
        </w:tc>
      </w:tr>
      <w:tr>
        <w:tc>
          <w:tcPr>
            <w:tcW w:type="dxa" w:w="2880"/>
            <w:shd w:fill="FFFFFF"/>
            <w:tcMar>
              <w:top w:w="80" w:type="dxa"/>
              <w:start w:w="90" w:type="dxa"/>
              <w:bottom w:w="80" w:type="dxa"/>
              <w:end w:w="90" w:type="dxa"/>
            </w:tcMar>
            <w:vAlign w:val="top"/>
          </w:tcPr>
          <w:p>
            <w:pPr>
              <w:spacing w:after="0"/>
            </w:pPr>
            <w:r>
              <w:rPr>
                <w:rFonts w:ascii="Aptos" w:hAnsi="Aptos"/>
                <w:sz w:val="18"/>
              </w:rPr>
              <w:t>How do two variables relate?</w:t>
            </w:r>
          </w:p>
        </w:tc>
        <w:tc>
          <w:tcPr>
            <w:tcW w:type="dxa" w:w="3888"/>
            <w:shd w:fill="FFFFFF"/>
            <w:tcMar>
              <w:top w:w="80" w:type="dxa"/>
              <w:start w:w="90" w:type="dxa"/>
              <w:bottom w:w="80" w:type="dxa"/>
              <w:end w:w="90" w:type="dxa"/>
            </w:tcMar>
            <w:vAlign w:val="top"/>
          </w:tcPr>
          <w:p>
            <w:pPr>
              <w:spacing w:after="0"/>
            </w:pPr>
            <w:r>
              <w:rPr>
                <w:rFonts w:ascii="Aptos" w:hAnsi="Aptos"/>
                <w:sz w:val="18"/>
              </w:rPr>
              <w:t>Scatter plot with sample labels and optional trend</w:t>
            </w:r>
          </w:p>
        </w:tc>
        <w:tc>
          <w:tcPr>
            <w:tcW w:type="dxa" w:w="2592"/>
            <w:shd w:fill="FFFFFF"/>
            <w:tcMar>
              <w:top w:w="80" w:type="dxa"/>
              <w:start w:w="90" w:type="dxa"/>
              <w:bottom w:w="80" w:type="dxa"/>
              <w:end w:w="90" w:type="dxa"/>
            </w:tcMar>
            <w:vAlign w:val="top"/>
          </w:tcPr>
          <w:p>
            <w:pPr>
              <w:spacing w:after="0"/>
            </w:pPr>
            <w:r>
              <w:rPr>
                <w:rFonts w:ascii="Aptos" w:hAnsi="Aptos"/>
                <w:sz w:val="18"/>
              </w:rPr>
              <w:t>Dual-axis charts without clear justification</w:t>
            </w:r>
          </w:p>
        </w:tc>
      </w:tr>
      <w:tr>
        <w:tc>
          <w:tcPr>
            <w:tcW w:type="dxa" w:w="2880"/>
            <w:shd w:fill="F5F7F8"/>
            <w:tcMar>
              <w:top w:w="80" w:type="dxa"/>
              <w:start w:w="90" w:type="dxa"/>
              <w:bottom w:w="80" w:type="dxa"/>
              <w:end w:w="90" w:type="dxa"/>
            </w:tcMar>
            <w:vAlign w:val="top"/>
          </w:tcPr>
          <w:p>
            <w:pPr>
              <w:spacing w:after="0"/>
            </w:pPr>
            <w:r>
              <w:rPr>
                <w:rFonts w:ascii="Aptos" w:hAnsi="Aptos"/>
                <w:sz w:val="18"/>
              </w:rPr>
              <w:t>How do entities interact?</w:t>
            </w:r>
          </w:p>
        </w:tc>
        <w:tc>
          <w:tcPr>
            <w:tcW w:type="dxa" w:w="3888"/>
            <w:shd w:fill="F5F7F8"/>
            <w:tcMar>
              <w:top w:w="80" w:type="dxa"/>
              <w:start w:w="90" w:type="dxa"/>
              <w:bottom w:w="80" w:type="dxa"/>
              <w:end w:w="90" w:type="dxa"/>
            </w:tcMar>
            <w:vAlign w:val="top"/>
          </w:tcPr>
          <w:p>
            <w:pPr>
              <w:spacing w:after="0"/>
            </w:pPr>
            <w:r>
              <w:rPr>
                <w:rFonts w:ascii="Aptos" w:hAnsi="Aptos"/>
                <w:sz w:val="18"/>
              </w:rPr>
              <w:t>Heatmap or matrix with exact values and table alternative</w:t>
            </w:r>
          </w:p>
        </w:tc>
        <w:tc>
          <w:tcPr>
            <w:tcW w:type="dxa" w:w="2592"/>
            <w:shd w:fill="F5F7F8"/>
            <w:tcMar>
              <w:top w:w="80" w:type="dxa"/>
              <w:start w:w="90" w:type="dxa"/>
              <w:bottom w:w="80" w:type="dxa"/>
              <w:end w:w="90" w:type="dxa"/>
            </w:tcMar>
            <w:vAlign w:val="top"/>
          </w:tcPr>
          <w:p>
            <w:pPr>
              <w:spacing w:after="0"/>
            </w:pPr>
            <w:r>
              <w:rPr>
                <w:rFonts w:ascii="Aptos" w:hAnsi="Aptos"/>
                <w:sz w:val="18"/>
              </w:rPr>
              <w:t>Dense node-link diagrams</w:t>
            </w:r>
          </w:p>
        </w:tc>
      </w:tr>
      <w:tr>
        <w:tc>
          <w:tcPr>
            <w:tcW w:type="dxa" w:w="2880"/>
            <w:shd w:fill="FFFFFF"/>
            <w:tcMar>
              <w:top w:w="80" w:type="dxa"/>
              <w:start w:w="90" w:type="dxa"/>
              <w:bottom w:w="80" w:type="dxa"/>
              <w:end w:w="90" w:type="dxa"/>
            </w:tcMar>
            <w:vAlign w:val="top"/>
          </w:tcPr>
          <w:p>
            <w:pPr>
              <w:spacing w:after="0"/>
            </w:pPr>
            <w:r>
              <w:rPr>
                <w:rFonts w:ascii="Aptos" w:hAnsi="Aptos"/>
                <w:sz w:val="18"/>
              </w:rPr>
              <w:t>How is a board used?</w:t>
            </w:r>
          </w:p>
        </w:tc>
        <w:tc>
          <w:tcPr>
            <w:tcW w:type="dxa" w:w="3888"/>
            <w:shd w:fill="FFFFFF"/>
            <w:tcMar>
              <w:top w:w="80" w:type="dxa"/>
              <w:start w:w="90" w:type="dxa"/>
              <w:bottom w:w="80" w:type="dxa"/>
              <w:end w:w="90" w:type="dxa"/>
            </w:tcMar>
            <w:vAlign w:val="top"/>
          </w:tcPr>
          <w:p>
            <w:pPr>
              <w:spacing w:after="0"/>
            </w:pPr>
            <w:r>
              <w:rPr>
                <w:rFonts w:ascii="Aptos" w:hAnsi="Aptos"/>
                <w:sz w:val="18"/>
              </w:rPr>
              <w:t>Real map heatmap plus hot/cold ranking and hex detail</w:t>
            </w:r>
          </w:p>
        </w:tc>
        <w:tc>
          <w:tcPr>
            <w:tcW w:type="dxa" w:w="2592"/>
            <w:shd w:fill="FFFFFF"/>
            <w:tcMar>
              <w:top w:w="80" w:type="dxa"/>
              <w:start w:w="90" w:type="dxa"/>
              <w:bottom w:w="80" w:type="dxa"/>
              <w:end w:w="90" w:type="dxa"/>
            </w:tcMar>
            <w:vAlign w:val="top"/>
          </w:tcPr>
          <w:p>
            <w:pPr>
              <w:spacing w:after="0"/>
            </w:pPr>
            <w:r>
              <w:rPr>
                <w:rFonts w:ascii="Aptos" w:hAnsi="Aptos"/>
                <w:sz w:val="18"/>
              </w:rPr>
              <w:t>Invented geometry or tiny decorative map</w:t>
            </w:r>
          </w:p>
        </w:tc>
      </w:tr>
      <w:tr>
        <w:tc>
          <w:tcPr>
            <w:tcW w:type="dxa" w:w="2880"/>
            <w:shd w:fill="F5F7F8"/>
            <w:tcMar>
              <w:top w:w="80" w:type="dxa"/>
              <w:start w:w="90" w:type="dxa"/>
              <w:bottom w:w="80" w:type="dxa"/>
              <w:end w:w="90" w:type="dxa"/>
            </w:tcMar>
            <w:vAlign w:val="top"/>
          </w:tcPr>
          <w:p>
            <w:pPr>
              <w:spacing w:after="0"/>
            </w:pPr>
            <w:r>
              <w:rPr>
                <w:rFonts w:ascii="Aptos" w:hAnsi="Aptos"/>
                <w:sz w:val="18"/>
              </w:rPr>
              <w:t>How does composition differ?</w:t>
            </w:r>
          </w:p>
        </w:tc>
        <w:tc>
          <w:tcPr>
            <w:tcW w:type="dxa" w:w="3888"/>
            <w:shd w:fill="F5F7F8"/>
            <w:tcMar>
              <w:top w:w="80" w:type="dxa"/>
              <w:start w:w="90" w:type="dxa"/>
              <w:bottom w:w="80" w:type="dxa"/>
              <w:end w:w="90" w:type="dxa"/>
            </w:tcMar>
            <w:vAlign w:val="top"/>
          </w:tcPr>
          <w:p>
            <w:pPr>
              <w:spacing w:after="0"/>
            </w:pPr>
            <w:r>
              <w:rPr>
                <w:rFonts w:ascii="Aptos" w:hAnsi="Aptos"/>
                <w:sz w:val="18"/>
              </w:rPr>
              <w:t>100% stacked bars, grouped bars, or horizontal source bars</w:t>
            </w:r>
          </w:p>
        </w:tc>
        <w:tc>
          <w:tcPr>
            <w:tcW w:type="dxa" w:w="2592"/>
            <w:shd w:fill="F5F7F8"/>
            <w:tcMar>
              <w:top w:w="80" w:type="dxa"/>
              <w:start w:w="90" w:type="dxa"/>
              <w:bottom w:w="80" w:type="dxa"/>
              <w:end w:w="90" w:type="dxa"/>
            </w:tcMar>
            <w:vAlign w:val="top"/>
          </w:tcPr>
          <w:p>
            <w:pPr>
              <w:spacing w:after="0"/>
            </w:pPr>
            <w:r>
              <w:rPr>
                <w:rFonts w:ascii="Aptos" w:hAnsi="Aptos"/>
                <w:sz w:val="18"/>
              </w:rPr>
              <w:t>Multiple donuts with inconsistent denominators</w:t>
            </w:r>
          </w:p>
        </w:tc>
      </w:tr>
      <w:tr>
        <w:tc>
          <w:tcPr>
            <w:tcW w:type="dxa" w:w="2880"/>
            <w:shd w:fill="FFFFFF"/>
            <w:tcMar>
              <w:top w:w="80" w:type="dxa"/>
              <w:start w:w="90" w:type="dxa"/>
              <w:bottom w:w="80" w:type="dxa"/>
              <w:end w:w="90" w:type="dxa"/>
            </w:tcMar>
            <w:vAlign w:val="top"/>
          </w:tcPr>
          <w:p>
            <w:pPr>
              <w:spacing w:after="0"/>
            </w:pPr>
            <w:r>
              <w:rPr>
                <w:rFonts w:ascii="Aptos" w:hAnsi="Aptos"/>
                <w:sz w:val="18"/>
              </w:rPr>
              <w:t>How do several entities compare?</w:t>
            </w:r>
          </w:p>
        </w:tc>
        <w:tc>
          <w:tcPr>
            <w:tcW w:type="dxa" w:w="3888"/>
            <w:shd w:fill="FFFFFF"/>
            <w:tcMar>
              <w:top w:w="80" w:type="dxa"/>
              <w:start w:w="90" w:type="dxa"/>
              <w:bottom w:w="80" w:type="dxa"/>
              <w:end w:w="90" w:type="dxa"/>
            </w:tcMar>
            <w:vAlign w:val="top"/>
          </w:tcPr>
          <w:p>
            <w:pPr>
              <w:spacing w:after="0"/>
            </w:pPr>
            <w:r>
              <w:rPr>
                <w:rFonts w:ascii="Aptos" w:hAnsi="Aptos"/>
                <w:sz w:val="18"/>
              </w:rPr>
              <w:t>Aligned small multiples, dumbbells, shared-scale lines, and comparison table</w:t>
            </w:r>
          </w:p>
        </w:tc>
        <w:tc>
          <w:tcPr>
            <w:tcW w:type="dxa" w:w="2592"/>
            <w:shd w:fill="FFFFFF"/>
            <w:tcMar>
              <w:top w:w="80" w:type="dxa"/>
              <w:start w:w="90" w:type="dxa"/>
              <w:bottom w:w="80" w:type="dxa"/>
              <w:end w:w="90" w:type="dxa"/>
            </w:tcMar>
            <w:vAlign w:val="top"/>
          </w:tcPr>
          <w:p>
            <w:pPr>
              <w:spacing w:after="0"/>
            </w:pPr>
            <w:r>
              <w:rPr>
                <w:rFonts w:ascii="Aptos" w:hAnsi="Aptos"/>
                <w:sz w:val="18"/>
              </w:rPr>
              <w:t>Independent cards with different scales</w:t>
            </w:r>
          </w:p>
        </w:tc>
      </w:tr>
    </w:tbl>
    <w:p>
      <w:pPr>
        <w:spacing w:after="40"/>
      </w:pPr>
    </w:p>
    <w:p>
      <w:pPr>
        <w:pStyle w:val="Heading2"/>
        <w:keepNext/>
      </w:pPr>
      <w:r>
        <w:t>F.4 Production graphics integration</w:t>
      </w:r>
    </w:p>
    <w:p>
      <w:pPr>
        <w:pStyle w:val="ListBullet"/>
        <w:spacing w:after="40" w:line="252" w:lineRule="auto"/>
      </w:pPr>
      <w:r>
        <w:rPr>
          <w:rFonts w:ascii="Aptos" w:hAnsi="Aptos"/>
          <w:sz w:val="21"/>
        </w:rPr>
        <w:t>Corporation logos: selectors, player identity, rankings, pairings, game summaries, comparison labels, detail drawers, and supporting-game rows.</w:t>
      </w:r>
    </w:p>
    <w:p>
      <w:pPr>
        <w:pStyle w:val="ListBullet"/>
        <w:spacing w:after="40" w:line="252" w:lineRule="auto"/>
      </w:pPr>
      <w:r>
        <w:rPr>
          <w:rFonts w:ascii="Aptos" w:hAnsi="Aptos"/>
          <w:sz w:val="21"/>
        </w:rPr>
        <w:t>Tag graphics: selectors, ranked tag rows, legends, intensity charts, tables, filters, detail panels, and comparison labels.</w:t>
      </w:r>
    </w:p>
    <w:p>
      <w:pPr>
        <w:pStyle w:val="ListBullet"/>
        <w:spacing w:after="40" w:line="252" w:lineRule="auto"/>
      </w:pPr>
      <w:r>
        <w:rPr>
          <w:rFonts w:ascii="Aptos" w:hAnsi="Aptos"/>
          <w:sz w:val="21"/>
        </w:rPr>
        <w:t>Point-source graphics: scoring KPI cards, contribution bars, legends, tooltips, benchmark rows, trend details, game score breakdowns, and evidence tables.</w:t>
      </w:r>
    </w:p>
    <w:p>
      <w:pPr>
        <w:pStyle w:val="ListBullet"/>
        <w:spacing w:after="40" w:line="252" w:lineRule="auto"/>
      </w:pPr>
      <w:r>
        <w:rPr>
          <w:rFonts w:ascii="Aptos" w:hAnsi="Aptos"/>
          <w:sz w:val="21"/>
        </w:rPr>
        <w:t>Resolve every production graphic through the shared Supabase asset layer using stable IDs or canonical slugs.</w:t>
      </w:r>
    </w:p>
    <w:p>
      <w:pPr>
        <w:pStyle w:val="ListBullet"/>
        <w:spacing w:after="40" w:line="252" w:lineRule="auto"/>
      </w:pPr>
      <w:r>
        <w:rPr>
          <w:rFonts w:ascii="Aptos" w:hAnsi="Aptos"/>
          <w:sz w:val="21"/>
        </w:rPr>
        <w:t>Preserve aspect ratios and transparent artwork on dark surfaces. Define compact, standard, and large size tokens.</w:t>
      </w:r>
    </w:p>
    <w:p>
      <w:pPr>
        <w:pStyle w:val="ListBullet"/>
        <w:spacing w:after="40" w:line="252" w:lineRule="auto"/>
      </w:pPr>
      <w:r>
        <w:rPr>
          <w:rFonts w:ascii="Aptos" w:hAnsi="Aptos"/>
          <w:sz w:val="21"/>
        </w:rPr>
        <w:t>Use text labels with interactive graphics. Informative assets need concise alt text; decorative duplicates use empty alt text.</w:t>
      </w:r>
    </w:p>
    <w:p>
      <w:pPr>
        <w:pStyle w:val="ListBullet"/>
        <w:spacing w:after="40" w:line="252" w:lineRule="auto"/>
      </w:pPr>
      <w:r>
        <w:rPr>
          <w:rFonts w:ascii="Aptos" w:hAnsi="Aptos"/>
          <w:sz w:val="21"/>
        </w:rPr>
        <w:t>Missing or malformed assets must show a stable fallback without shifting the layout or blocking the dashboard.</w:t>
      </w:r>
    </w:p>
    <w:p>
      <w:pPr>
        <w:pStyle w:val="ListBullet"/>
        <w:spacing w:after="40" w:line="252" w:lineRule="auto"/>
      </w:pPr>
      <w:r>
        <w:rPr>
          <w:rFonts w:ascii="Aptos" w:hAnsi="Aptos"/>
          <w:sz w:val="21"/>
        </w:rPr>
        <w:t>Batch metadata, join asset fields into existing queries where appropriate, or cache resolver results to prevent N+1 requests.</w:t>
      </w:r>
    </w:p>
    <w:p>
      <w:pPr>
        <w:pStyle w:val="Heading2"/>
        <w:keepNext/>
      </w:pPr>
      <w:r>
        <w:t>F.5 Page-specific composition recipes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3024"/>
            <w:shd w:fill="27313A"/>
            <w:tcMar>
              <w:top w:w="90" w:type="dxa"/>
              <w:start w:w="90" w:type="dxa"/>
              <w:bottom w:w="90" w:type="dxa"/>
              <w:end w:w="90" w:type="dxa"/>
            </w:tcMar>
          </w:tcPr>
          <w:p>
            <w:pPr>
              <w:spacing w:after="0"/>
            </w:pPr>
            <w:r>
              <w:rPr>
                <w:rFonts w:ascii="Aptos" w:hAnsi="Aptos"/>
                <w:b/>
                <w:color w:val="FFFFFF"/>
                <w:sz w:val="19"/>
              </w:rPr>
              <w:t>Dashboard</w:t>
            </w:r>
          </w:p>
        </w:tc>
        <w:tc>
          <w:tcPr>
            <w:tcW w:type="dxa" w:w="6336"/>
            <w:shd w:fill="27313A"/>
            <w:tcMar>
              <w:top w:w="90" w:type="dxa"/>
              <w:start w:w="90" w:type="dxa"/>
              <w:bottom w:w="90" w:type="dxa"/>
              <w:end w:w="90" w:type="dxa"/>
            </w:tcMar>
          </w:tcPr>
          <w:p>
            <w:pPr>
              <w:spacing w:after="0"/>
            </w:pPr>
            <w:r>
              <w:rPr>
                <w:rFonts w:ascii="Aptos" w:hAnsi="Aptos"/>
                <w:b/>
                <w:color w:val="FFFFFF"/>
                <w:sz w:val="19"/>
              </w:rPr>
              <w:t>Recommended composition</w:t>
            </w:r>
          </w:p>
        </w:tc>
      </w:tr>
      <w:tr>
        <w:tc>
          <w:tcPr>
            <w:tcW w:type="dxa" w:w="3024"/>
            <w:shd w:fill="F5F7F8"/>
            <w:tcMar>
              <w:top w:w="80" w:type="dxa"/>
              <w:start w:w="90" w:type="dxa"/>
              <w:bottom w:w="80" w:type="dxa"/>
              <w:end w:w="90" w:type="dxa"/>
            </w:tcMar>
            <w:vAlign w:val="top"/>
          </w:tcPr>
          <w:p>
            <w:pPr>
              <w:spacing w:after="0"/>
            </w:pPr>
            <w:r>
              <w:rPr>
                <w:rFonts w:ascii="Aptos" w:hAnsi="Aptos"/>
                <w:sz w:val="18"/>
              </w:rPr>
              <w:t>Global Insights - Overview</w:t>
            </w:r>
          </w:p>
        </w:tc>
        <w:tc>
          <w:tcPr>
            <w:tcW w:type="dxa" w:w="6336"/>
            <w:shd w:fill="F5F7F8"/>
            <w:tcMar>
              <w:top w:w="80" w:type="dxa"/>
              <w:start w:w="90" w:type="dxa"/>
              <w:bottom w:w="80" w:type="dxa"/>
              <w:end w:w="90" w:type="dxa"/>
            </w:tcMar>
            <w:vAlign w:val="top"/>
          </w:tcPr>
          <w:p>
            <w:pPr>
              <w:spacing w:after="0"/>
            </w:pPr>
            <w:r>
              <w:rPr>
                <w:rFonts w:ascii="Aptos" w:hAnsi="Aptos"/>
                <w:sz w:val="18"/>
              </w:rPr>
              <w:t>KPI strip; global meta composition; tempo or generation distribution; ranked corporations/styles/tags with production graphics; trend or period comparison; data-coverage insight; evidence table.</w:t>
            </w:r>
            <w:r>
              <w:t xml:space="preserve"> Add global average/median winner margin, close/decisive-win shares, and a game-level margin distribution when coverage is sufficient.</w:t>
            </w:r>
          </w:p>
        </w:tc>
      </w:tr>
      <w:tr>
        <w:tc>
          <w:tcPr>
            <w:tcW w:type="dxa" w:w="3024"/>
            <w:shd w:fill="FFFFFF"/>
            <w:tcMar>
              <w:top w:w="80" w:type="dxa"/>
              <w:start w:w="90" w:type="dxa"/>
              <w:bottom w:w="80" w:type="dxa"/>
              <w:end w:w="90" w:type="dxa"/>
            </w:tcMar>
            <w:vAlign w:val="top"/>
          </w:tcPr>
          <w:p>
            <w:pPr>
              <w:spacing w:after="0"/>
            </w:pPr>
            <w:r>
              <w:rPr>
                <w:rFonts w:ascii="Aptos" w:hAnsi="Aptos"/>
                <w:sz w:val="18"/>
              </w:rPr>
              <w:t>Individual Insights - Overview</w:t>
            </w:r>
          </w:p>
        </w:tc>
        <w:tc>
          <w:tcPr>
            <w:tcW w:type="dxa" w:w="6336"/>
            <w:shd w:fill="FFFFFF"/>
            <w:tcMar>
              <w:top w:w="80" w:type="dxa"/>
              <w:start w:w="90" w:type="dxa"/>
              <w:bottom w:w="80" w:type="dxa"/>
              <w:end w:w="90" w:type="dxa"/>
            </w:tcMar>
            <w:vAlign w:val="top"/>
          </w:tcPr>
          <w:p>
            <w:pPr>
              <w:spacing w:after="0"/>
            </w:pPr>
            <w:r>
              <w:rPr>
                <w:rFonts w:ascii="Aptos" w:hAnsi="Aptos"/>
                <w:sz w:val="18"/>
              </w:rPr>
              <w:t>Player KPI strip; score-source composition with point-source graphics; performance trend; selected strength and weakness; recent-game evidence with corporation logos; shortcuts to deeper views.</w:t>
            </w:r>
            <w:r>
              <w:t xml:space="preserve"> Include average/median win point differential, close/decisive-win context, and direct links to the qualifying wins.</w:t>
            </w:r>
          </w:p>
        </w:tc>
      </w:tr>
      <w:tr>
        <w:tc>
          <w:tcPr>
            <w:tcW w:type="dxa" w:w="3024"/>
            <w:shd w:fill="F5F7F8"/>
            <w:tcMar>
              <w:top w:w="80" w:type="dxa"/>
              <w:start w:w="90" w:type="dxa"/>
              <w:bottom w:w="80" w:type="dxa"/>
              <w:end w:w="90" w:type="dxa"/>
            </w:tcMar>
            <w:vAlign w:val="top"/>
          </w:tcPr>
          <w:p>
            <w:pPr>
              <w:spacing w:after="0"/>
            </w:pPr>
            <w:r>
              <w:rPr>
                <w:rFonts w:ascii="Aptos" w:hAnsi="Aptos"/>
                <w:sz w:val="18"/>
              </w:rPr>
              <w:t>Individual - Scoring Identity and Play Style</w:t>
            </w:r>
          </w:p>
        </w:tc>
        <w:tc>
          <w:tcPr>
            <w:tcW w:type="dxa" w:w="6336"/>
            <w:shd w:fill="F5F7F8"/>
            <w:tcMar>
              <w:top w:w="80" w:type="dxa"/>
              <w:start w:w="90" w:type="dxa"/>
              <w:bottom w:w="80" w:type="dxa"/>
              <w:end w:w="90" w:type="dxa"/>
            </w:tcMar>
            <w:vAlign w:val="top"/>
          </w:tcPr>
          <w:p>
            <w:pPr>
              <w:spacing w:after="0"/>
            </w:pPr>
            <w:r>
              <w:rPr>
                <w:rFonts w:ascii="Aptos" w:hAnsi="Aptos"/>
                <w:sz w:val="18"/>
              </w:rPr>
              <w:t>Horizontal source bars and benchmark markers; optional radar comparison; ranked style effectiveness; selected-style scoring profile; full-width trend; recent-game table.</w:t>
            </w:r>
          </w:p>
        </w:tc>
      </w:tr>
      <w:tr>
        <w:tc>
          <w:tcPr>
            <w:tcW w:type="dxa" w:w="3024"/>
            <w:shd w:fill="FFFFFF"/>
            <w:tcMar>
              <w:top w:w="80" w:type="dxa"/>
              <w:start w:w="90" w:type="dxa"/>
              <w:bottom w:w="80" w:type="dxa"/>
              <w:end w:w="90" w:type="dxa"/>
            </w:tcMar>
            <w:vAlign w:val="top"/>
          </w:tcPr>
          <w:p>
            <w:pPr>
              <w:spacing w:after="0"/>
            </w:pPr>
            <w:r>
              <w:rPr>
                <w:rFonts w:ascii="Aptos" w:hAnsi="Aptos"/>
                <w:sz w:val="18"/>
              </w:rPr>
              <w:t>Group Insights</w:t>
            </w:r>
          </w:p>
        </w:tc>
        <w:tc>
          <w:tcPr>
            <w:tcW w:type="dxa" w:w="6336"/>
            <w:shd w:fill="FFFFFF"/>
            <w:tcMar>
              <w:top w:w="80" w:type="dxa"/>
              <w:start w:w="90" w:type="dxa"/>
              <w:bottom w:w="80" w:type="dxa"/>
              <w:end w:w="90" w:type="dxa"/>
            </w:tcMar>
            <w:vAlign w:val="top"/>
          </w:tcPr>
          <w:p>
            <w:pPr>
              <w:spacing w:after="0"/>
            </w:pPr>
            <w:r>
              <w:rPr>
                <w:rFonts w:ascii="Aptos" w:hAnsi="Aptos"/>
                <w:sz w:val="18"/>
              </w:rPr>
              <w:t>Group KPI strip; member ranking; expected-versus-actual dumbbell or waterfall; score distribution; placement distribution; chemistry and lineup effects; context matrix; supporting games.</w:t>
            </w:r>
            <w:r>
              <w:t xml:space="preserve"> Include group and member win-margin summaries, a shared-scale member comparison, and a game-level margin distribution.</w:t>
            </w:r>
          </w:p>
        </w:tc>
      </w:tr>
      <w:tr>
        <w:tc>
          <w:tcPr>
            <w:tcW w:type="dxa" w:w="3024"/>
            <w:shd w:fill="F5F7F8"/>
            <w:tcMar>
              <w:top w:w="80" w:type="dxa"/>
              <w:start w:w="90" w:type="dxa"/>
              <w:bottom w:w="80" w:type="dxa"/>
              <w:end w:w="90" w:type="dxa"/>
            </w:tcMar>
            <w:vAlign w:val="top"/>
          </w:tcPr>
          <w:p>
            <w:pPr>
              <w:spacing w:after="0"/>
            </w:pPr>
            <w:r>
              <w:rPr>
                <w:rFonts w:ascii="Aptos" w:hAnsi="Aptos"/>
                <w:sz w:val="18"/>
              </w:rPr>
              <w:t>Compare</w:t>
            </w:r>
          </w:p>
        </w:tc>
        <w:tc>
          <w:tcPr>
            <w:tcW w:type="dxa" w:w="6336"/>
            <w:shd w:fill="F5F7F8"/>
            <w:tcMar>
              <w:top w:w="80" w:type="dxa"/>
              <w:start w:w="90" w:type="dxa"/>
              <w:bottom w:w="80" w:type="dxa"/>
              <w:end w:w="90" w:type="dxa"/>
            </w:tcMar>
            <w:vAlign w:val="top"/>
          </w:tcPr>
          <w:p>
            <w:pPr>
              <w:spacing w:after="0"/>
            </w:pPr>
            <w:r>
              <w:rPr>
                <w:rFonts w:ascii="Aptos" w:hAnsi="Aptos"/>
                <w:sz w:val="18"/>
              </w:rPr>
              <w:t>Entity selectors; aligned summary; dumbbell or diverging metric comparison; aligned small multiples; shared-scale trend; difference highlights; comparison table; supporting evidence drawer.</w:t>
            </w:r>
            <w:r>
              <w:t xml:space="preserve"> Compare average/median win margin, distributions, closest/largest wins, and close/decisive-win rates on aligned scales.</w:t>
            </w:r>
          </w:p>
        </w:tc>
      </w:tr>
      <w:tr>
        <w:tc>
          <w:tcPr>
            <w:tcW w:type="dxa" w:w="3024"/>
            <w:shd w:fill="FFFFFF"/>
            <w:tcMar>
              <w:top w:w="80" w:type="dxa"/>
              <w:start w:w="90" w:type="dxa"/>
              <w:bottom w:w="80" w:type="dxa"/>
              <w:end w:w="90" w:type="dxa"/>
            </w:tcMar>
            <w:vAlign w:val="top"/>
          </w:tcPr>
          <w:p>
            <w:pPr>
              <w:spacing w:after="0"/>
            </w:pPr>
            <w:r>
              <w:rPr>
                <w:rFonts w:ascii="Aptos" w:hAnsi="Aptos"/>
                <w:sz w:val="18"/>
              </w:rPr>
              <w:t>Improvement</w:t>
            </w:r>
          </w:p>
        </w:tc>
        <w:tc>
          <w:tcPr>
            <w:tcW w:type="dxa" w:w="6336"/>
            <w:shd w:fill="FFFFFF"/>
            <w:tcMar>
              <w:top w:w="80" w:type="dxa"/>
              <w:start w:w="90" w:type="dxa"/>
              <w:bottom w:w="80" w:type="dxa"/>
              <w:end w:w="90" w:type="dxa"/>
            </w:tcMar>
            <w:vAlign w:val="top"/>
          </w:tcPr>
          <w:p>
            <w:pPr>
              <w:spacing w:after="0"/>
            </w:pPr>
            <w:r>
              <w:rPr>
                <w:rFonts w:ascii="Aptos" w:hAnsi="Aptos"/>
                <w:sz w:val="18"/>
              </w:rPr>
              <w:t>Priority recommendation; impact-versus-effort matrix; focus-area groups; progress trend; evidence metrics and games; action-plan detail. Avoid opaque scores without methodology.</w:t>
            </w:r>
            <w:r>
              <w:t xml:space="preserve"> Use win-margin evidence only above the minimum-wins threshold and distinguish descriptive margin patterns from causal recommendations.</w:t>
            </w:r>
          </w:p>
        </w:tc>
      </w:tr>
      <w:tr>
        <w:tc>
          <w:tcPr>
            <w:tcW w:type="dxa" w:w="3024"/>
            <w:shd w:fill="F5F7F8"/>
            <w:tcMar>
              <w:top w:w="80" w:type="dxa"/>
              <w:start w:w="90" w:type="dxa"/>
              <w:bottom w:w="80" w:type="dxa"/>
              <w:end w:w="90" w:type="dxa"/>
            </w:tcMar>
            <w:vAlign w:val="top"/>
          </w:tcPr>
          <w:p>
            <w:pPr>
              <w:spacing w:after="0"/>
            </w:pPr>
            <w:r>
              <w:rPr>
                <w:rFonts w:ascii="Aptos" w:hAnsi="Aptos"/>
                <w:sz w:val="18"/>
              </w:rPr>
              <w:t>Leaderboard</w:t>
            </w:r>
          </w:p>
        </w:tc>
        <w:tc>
          <w:tcPr>
            <w:tcW w:type="dxa" w:w="6336"/>
            <w:shd w:fill="F5F7F8"/>
            <w:tcMar>
              <w:top w:w="80" w:type="dxa"/>
              <w:start w:w="90" w:type="dxa"/>
              <w:bottom w:w="80" w:type="dxa"/>
              <w:end w:w="90" w:type="dxa"/>
            </w:tcMar>
            <w:vAlign w:val="top"/>
          </w:tcPr>
          <w:p>
            <w:pPr>
              <w:spacing w:after="0"/>
            </w:pPr>
            <w:r>
              <w:rPr>
                <w:rFonts w:ascii="Aptos" w:hAnsi="Aptos"/>
                <w:sz w:val="18"/>
              </w:rPr>
              <w:t>Ranked bars and accessible table; metric switcher; placement distribution; focus-player detail; eligibility and methodology. Keep ranking and placement selection synchronized.</w:t>
            </w:r>
            <w:r>
              <w:t xml:space="preserve"> Add an eligible Average Win Point Differential ranking plus selected-player distribution and trend detail.</w:t>
            </w:r>
          </w:p>
        </w:tc>
      </w:tr>
      <w:tr>
        <w:tc>
          <w:tcPr>
            <w:tcW w:type="dxa" w:w="3024"/>
            <w:shd w:fill="FFFFFF"/>
            <w:tcMar>
              <w:top w:w="80" w:type="dxa"/>
              <w:start w:w="90" w:type="dxa"/>
              <w:bottom w:w="80" w:type="dxa"/>
              <w:end w:w="90" w:type="dxa"/>
            </w:tcMar>
            <w:vAlign w:val="top"/>
          </w:tcPr>
          <w:p>
            <w:pPr>
              <w:spacing w:after="0"/>
            </w:pPr>
            <w:r>
              <w:rPr>
                <w:rFonts w:ascii="Aptos" w:hAnsi="Aptos"/>
                <w:sz w:val="18"/>
              </w:rPr>
              <w:t>Cards and Tags</w:t>
            </w:r>
          </w:p>
        </w:tc>
        <w:tc>
          <w:tcPr>
            <w:tcW w:type="dxa" w:w="6336"/>
            <w:shd w:fill="FFFFFF"/>
            <w:tcMar>
              <w:top w:w="80" w:type="dxa"/>
              <w:start w:w="90" w:type="dxa"/>
              <w:bottom w:w="80" w:type="dxa"/>
              <w:end w:w="90" w:type="dxa"/>
            </w:tcMar>
            <w:vAlign w:val="top"/>
          </w:tcPr>
          <w:p>
            <w:pPr>
              <w:spacing w:after="0"/>
            </w:pPr>
            <w:r>
              <w:rPr>
                <w:rFonts w:ascii="Aptos" w:hAnsi="Aptos"/>
                <w:sz w:val="18"/>
              </w:rPr>
              <w:t>Icon-rich selector; ranked outcomes; baseline markers; usage or count distribution; outcome-by-intensity or timing view; deterministic insights; supporting games and detail drawer.</w:t>
            </w:r>
          </w:p>
        </w:tc>
      </w:tr>
      <w:tr>
        <w:tc>
          <w:tcPr>
            <w:tcW w:type="dxa" w:w="3024"/>
            <w:shd w:fill="F5F7F8"/>
            <w:tcMar>
              <w:top w:w="80" w:type="dxa"/>
              <w:start w:w="90" w:type="dxa"/>
              <w:bottom w:w="80" w:type="dxa"/>
              <w:end w:w="90" w:type="dxa"/>
            </w:tcMar>
            <w:vAlign w:val="top"/>
          </w:tcPr>
          <w:p>
            <w:pPr>
              <w:spacing w:after="0"/>
            </w:pPr>
            <w:r>
              <w:rPr>
                <w:rFonts w:ascii="Aptos" w:hAnsi="Aptos"/>
                <w:sz w:val="18"/>
              </w:rPr>
              <w:t>Corporations and Preludes</w:t>
            </w:r>
          </w:p>
        </w:tc>
        <w:tc>
          <w:tcPr>
            <w:tcW w:type="dxa" w:w="6336"/>
            <w:shd w:fill="F5F7F8"/>
            <w:tcMar>
              <w:top w:w="80" w:type="dxa"/>
              <w:start w:w="90" w:type="dxa"/>
              <w:bottom w:w="80" w:type="dxa"/>
              <w:end w:w="90" w:type="dxa"/>
            </w:tcMar>
            <w:vAlign w:val="top"/>
          </w:tcPr>
          <w:p>
            <w:pPr>
              <w:spacing w:after="0"/>
            </w:pPr>
            <w:r>
              <w:rPr>
                <w:rFonts w:ascii="Aptos" w:hAnsi="Aptos"/>
                <w:sz w:val="18"/>
              </w:rPr>
              <w:t>Logo-rich ranking; pairing comparison or matrix; scoring composition; map/table-size/tempo splits; trend; confidence; supporting games.</w:t>
            </w:r>
          </w:p>
        </w:tc>
      </w:tr>
      <w:tr>
        <w:tc>
          <w:tcPr>
            <w:tcW w:type="dxa" w:w="3024"/>
            <w:shd w:fill="FFFFFF"/>
            <w:tcMar>
              <w:top w:w="80" w:type="dxa"/>
              <w:start w:w="90" w:type="dxa"/>
              <w:bottom w:w="80" w:type="dxa"/>
              <w:end w:w="90" w:type="dxa"/>
            </w:tcMar>
            <w:vAlign w:val="top"/>
          </w:tcPr>
          <w:p>
            <w:pPr>
              <w:spacing w:after="0"/>
            </w:pPr>
            <w:r>
              <w:rPr>
                <w:rFonts w:ascii="Aptos" w:hAnsi="Aptos"/>
                <w:sz w:val="18"/>
              </w:rPr>
              <w:t>Board Intelligence</w:t>
            </w:r>
          </w:p>
        </w:tc>
        <w:tc>
          <w:tcPr>
            <w:tcW w:type="dxa" w:w="6336"/>
            <w:shd w:fill="FFFFFF"/>
            <w:tcMar>
              <w:top w:w="80" w:type="dxa"/>
              <w:start w:w="90" w:type="dxa"/>
              <w:bottom w:w="80" w:type="dxa"/>
              <w:end w:w="90" w:type="dxa"/>
            </w:tcMar>
            <w:vAlign w:val="top"/>
          </w:tcPr>
          <w:p>
            <w:pPr>
              <w:spacing w:after="0"/>
            </w:pPr>
            <w:r>
              <w:rPr>
                <w:rFonts w:ascii="Aptos" w:hAnsi="Aptos"/>
                <w:sz w:val="18"/>
              </w:rPr>
              <w:t>Large real board heatmap; analytical side rail; heat legend; hot/cold spaces; tile distribution; placement timing; adjacency and bonus use; selected-hex detail; table alternative.</w:t>
            </w:r>
          </w:p>
        </w:tc>
      </w:tr>
      <w:tr>
        <w:tc>
          <w:tcPr>
            <w:tcW w:type="dxa" w:w="3024"/>
            <w:shd w:fill="F5F7F8"/>
            <w:tcMar>
              <w:top w:w="80" w:type="dxa"/>
              <w:start w:w="90" w:type="dxa"/>
              <w:bottom w:w="80" w:type="dxa"/>
              <w:end w:w="90" w:type="dxa"/>
            </w:tcMar>
            <w:vAlign w:val="top"/>
          </w:tcPr>
          <w:p>
            <w:pPr>
              <w:spacing w:after="0"/>
            </w:pPr>
            <w:r>
              <w:rPr>
                <w:rFonts w:ascii="Aptos" w:hAnsi="Aptos"/>
                <w:sz w:val="18"/>
              </w:rPr>
              <w:t>Game Replay</w:t>
            </w:r>
          </w:p>
        </w:tc>
        <w:tc>
          <w:tcPr>
            <w:tcW w:type="dxa" w:w="6336"/>
            <w:shd w:fill="F5F7F8"/>
            <w:tcMar>
              <w:top w:w="80" w:type="dxa"/>
              <w:start w:w="90" w:type="dxa"/>
              <w:bottom w:w="80" w:type="dxa"/>
              <w:end w:w="90" w:type="dxa"/>
            </w:tcMar>
            <w:vAlign w:val="top"/>
          </w:tcPr>
          <w:p>
            <w:pPr>
              <w:spacing w:after="0"/>
            </w:pPr>
            <w:r>
              <w:rPr>
                <w:rFonts w:ascii="Aptos" w:hAnsi="Aptos"/>
                <w:sz w:val="18"/>
              </w:rPr>
              <w:t>Dominant stepped progression chart; playback controls; synchronized player identity panels; event timeline; selected-generation detail; milestone, award, card, production, and lead-change annotations when supported.</w:t>
            </w:r>
          </w:p>
        </w:tc>
      </w:tr>
      <w:tr>
        <w:tc>
          <w:tcPr>
            <w:tcW w:type="dxa" w:w="3024"/>
            <w:shd w:fill="FFFFFF"/>
            <w:tcMar>
              <w:top w:w="80" w:type="dxa"/>
              <w:start w:w="90" w:type="dxa"/>
              <w:bottom w:w="80" w:type="dxa"/>
              <w:end w:w="90" w:type="dxa"/>
            </w:tcMar>
            <w:vAlign w:val="top"/>
          </w:tcPr>
          <w:p>
            <w:pPr>
              <w:spacing w:after="0"/>
            </w:pPr>
            <w:r>
              <w:rPr>
                <w:rFonts w:ascii="Aptos" w:hAnsi="Aptos"/>
                <w:sz w:val="18"/>
              </w:rPr>
              <w:t>Log a Game</w:t>
            </w:r>
          </w:p>
        </w:tc>
        <w:tc>
          <w:tcPr>
            <w:tcW w:type="dxa" w:w="6336"/>
            <w:shd w:fill="FFFFFF"/>
            <w:tcMar>
              <w:top w:w="80" w:type="dxa"/>
              <w:start w:w="90" w:type="dxa"/>
              <w:bottom w:w="80" w:type="dxa"/>
              <w:end w:w="90" w:type="dxa"/>
            </w:tcMar>
            <w:vAlign w:val="top"/>
          </w:tcPr>
          <w:p>
            <w:pPr>
              <w:spacing w:after="0"/>
            </w:pPr>
            <w:r>
              <w:rPr>
                <w:rFonts w:ascii="Aptos" w:hAnsi="Aptos"/>
                <w:sz w:val="18"/>
              </w:rPr>
              <w:t>Focused wizard; visual step progress; form area; persistent game summary; corporation logos and point-source graphics; validation and save/finalize actions. Do not turn entry into an analytics dashboard.</w:t>
            </w:r>
          </w:p>
        </w:tc>
      </w:tr>
    </w:tbl>
    <w:p>
      <w:pPr>
        <w:spacing w:after="40"/>
      </w:pPr>
    </w:p>
    <w:p>
      <w:pPr>
        <w:pStyle w:val="Heading2"/>
        <w:keepNext/>
      </w:pPr>
      <w:r>
        <w:t>F.6 Visual quality rules</w:t>
      </w:r>
    </w:p>
    <w:p>
      <w:pPr>
        <w:pStyle w:val="ListBullet"/>
        <w:spacing w:after="40" w:line="252" w:lineRule="auto"/>
      </w:pPr>
      <w:r>
        <w:rPr>
          <w:rFonts w:ascii="Aptos" w:hAnsi="Aptos"/>
          <w:sz w:val="21"/>
        </w:rPr>
        <w:t>Use a restrained dark-theme palette with strong text contrast and no pure-black voids. Orange or copper is an accent, not a border around every card.</w:t>
      </w:r>
    </w:p>
    <w:p>
      <w:pPr>
        <w:pStyle w:val="ListBullet"/>
        <w:spacing w:after="40" w:line="252" w:lineRule="auto"/>
      </w:pPr>
      <w:r>
        <w:rPr>
          <w:rFonts w:ascii="Aptos" w:hAnsi="Aptos"/>
          <w:sz w:val="21"/>
        </w:rPr>
        <w:t>Use typography, spacing, scale, and surface contrast before adding more color or decoration.</w:t>
      </w:r>
    </w:p>
    <w:p>
      <w:pPr>
        <w:pStyle w:val="ListBullet"/>
        <w:spacing w:after="40" w:line="252" w:lineRule="auto"/>
      </w:pPr>
      <w:r>
        <w:rPr>
          <w:rFonts w:ascii="Aptos" w:hAnsi="Aptos"/>
          <w:sz w:val="21"/>
        </w:rPr>
        <w:t>Keep chart titles action-oriented and metric-specific. Show units, denominators, samples, and whether lower or higher is better.</w:t>
      </w:r>
    </w:p>
    <w:p>
      <w:pPr>
        <w:pStyle w:val="ListBullet"/>
        <w:spacing w:after="40" w:line="252" w:lineRule="auto"/>
      </w:pPr>
      <w:r>
        <w:rPr>
          <w:rFonts w:ascii="Aptos" w:hAnsi="Aptos"/>
          <w:sz w:val="21"/>
        </w:rPr>
        <w:t>Use consistent numeric formatting and tabular numerals. Avoid unnecessary decimals.</w:t>
      </w:r>
    </w:p>
    <w:p>
      <w:pPr>
        <w:pStyle w:val="ListBullet"/>
        <w:spacing w:after="40" w:line="252" w:lineRule="auto"/>
      </w:pPr>
      <w:r>
        <w:rPr>
          <w:rFonts w:ascii="Aptos" w:hAnsi="Aptos"/>
          <w:sz w:val="21"/>
        </w:rPr>
        <w:t>Limit permanent legends and labels to what users need. Put secondary detail in tooltips, focus states, or drawers.</w:t>
      </w:r>
    </w:p>
    <w:p>
      <w:pPr>
        <w:pStyle w:val="ListBullet"/>
        <w:spacing w:after="40" w:line="252" w:lineRule="auto"/>
      </w:pPr>
      <w:r>
        <w:rPr>
          <w:rFonts w:ascii="Aptos" w:hAnsi="Aptos"/>
          <w:sz w:val="21"/>
        </w:rPr>
        <w:t>Avoid excessive radar charts, donuts, gauges, gradients, glows, and decorative illustrations.</w:t>
      </w:r>
    </w:p>
    <w:p>
      <w:pPr>
        <w:pStyle w:val="ListBullet"/>
        <w:spacing w:after="40" w:line="252" w:lineRule="auto"/>
      </w:pPr>
      <w:r>
        <w:rPr>
          <w:rFonts w:ascii="Aptos" w:hAnsi="Aptos"/>
          <w:sz w:val="21"/>
        </w:rPr>
        <w:t>Use subtle initial animation only when it improves comprehension, and honor prefers-reduced-motion.</w:t>
      </w:r>
    </w:p>
    <w:p>
      <w:pPr>
        <w:pStyle w:val="ListBullet"/>
        <w:spacing w:after="40" w:line="252" w:lineRule="auto"/>
      </w:pPr>
      <w:r>
        <w:rPr>
          <w:rFonts w:ascii="Aptos" w:hAnsi="Aptos"/>
          <w:sz w:val="21"/>
        </w:rPr>
        <w:t>Use skeletons that resemble the final layout; avoid one blocking spinner for an entire dashboard.</w:t>
      </w:r>
    </w:p>
    <w:p>
      <w:pPr>
        <w:pStyle w:val="Heading2"/>
        <w:keepNext/>
      </w:pPr>
      <w:r>
        <w:t>F.7 Responsive and accessibility rules</w:t>
      </w:r>
    </w:p>
    <w:p>
      <w:pPr>
        <w:pStyle w:val="ListBullet"/>
        <w:spacing w:after="40" w:line="252" w:lineRule="auto"/>
      </w:pPr>
      <w:r>
        <w:rPr>
          <w:rFonts w:ascii="Aptos" w:hAnsi="Aptos"/>
          <w:sz w:val="21"/>
        </w:rPr>
        <w:t>Desktop: use a 12-column composition with one dominant visualization and one supporting or insight region.</w:t>
      </w:r>
    </w:p>
    <w:p>
      <w:pPr>
        <w:pStyle w:val="ListBullet"/>
        <w:spacing w:after="40" w:line="252" w:lineRule="auto"/>
      </w:pPr>
      <w:r>
        <w:rPr>
          <w:rFonts w:ascii="Aptos" w:hAnsi="Aptos"/>
          <w:sz w:val="21"/>
        </w:rPr>
        <w:t>Tablet: stack the insight rail below the primary graphics while preserving the analytical reading order.</w:t>
      </w:r>
    </w:p>
    <w:p>
      <w:pPr>
        <w:pStyle w:val="ListBullet"/>
        <w:spacing w:after="40" w:line="252" w:lineRule="auto"/>
      </w:pPr>
      <w:r>
        <w:rPr>
          <w:rFonts w:ascii="Aptos" w:hAnsi="Aptos"/>
          <w:sz w:val="21"/>
        </w:rPr>
        <w:t>Mobile: use one-column cards, horizontally scrollable controls only when unavoidable, and full-screen sheets for details. Never shrink a dense desktop table until labels are unreadable.</w:t>
      </w:r>
    </w:p>
    <w:p>
      <w:pPr>
        <w:pStyle w:val="ListBullet"/>
        <w:spacing w:after="40" w:line="252" w:lineRule="auto"/>
      </w:pPr>
      <w:r>
        <w:rPr>
          <w:rFonts w:ascii="Aptos" w:hAnsi="Aptos"/>
          <w:sz w:val="21"/>
        </w:rPr>
        <w:t>Provide accessible summaries and table alternatives for charts, matrices, and board heatmaps.</w:t>
      </w:r>
    </w:p>
    <w:p>
      <w:pPr>
        <w:pStyle w:val="ListBullet"/>
        <w:spacing w:after="40" w:line="252" w:lineRule="auto"/>
      </w:pPr>
      <w:r>
        <w:rPr>
          <w:rFonts w:ascii="Aptos" w:hAnsi="Aptos"/>
          <w:sz w:val="21"/>
        </w:rPr>
        <w:t>Use semantic headings, visible focus, keyboard controls, focus-managed drawers, aria-sort, accessible tooltips, and non-color status labels.</w:t>
      </w:r>
    </w:p>
    <w:p>
      <w:pPr>
        <w:pStyle w:val="ListBullet"/>
        <w:spacing w:after="40" w:line="252" w:lineRule="auto"/>
      </w:pPr>
      <w:r>
        <w:rPr>
          <w:rFonts w:ascii="Aptos" w:hAnsi="Aptos"/>
          <w:sz w:val="21"/>
        </w:rPr>
        <w:t>Ensure all production graphics have correct alternative-text behavior and do not become the sole interactive label.</w:t>
      </w:r>
    </w:p>
    <w:p>
      <w:pPr>
        <w:pStyle w:val="Heading2"/>
        <w:keepNext/>
      </w:pPr>
      <w:r>
        <w:t>F.8 Final combined-dashboard acceptance checklist</w:t>
      </w:r>
    </w:p>
    <w:p>
      <w:pPr>
        <w:spacing w:after="40"/>
        <w:ind w:left="259" w:hanging="259"/>
      </w:pPr>
      <w:r>
        <w:rPr>
          <w:rFonts w:ascii="DejaVu Sans" w:hAnsi="DejaVu Sans"/>
          <w:sz w:val="21"/>
        </w:rPr>
        <w:t xml:space="preserve">☐ </w:t>
      </w:r>
      <w:r>
        <w:rPr>
          <w:rFonts w:ascii="Aptos" w:hAnsi="Aptos"/>
          <w:sz w:val="21"/>
        </w:rPr>
        <w:t>Every dashboard has one explicit user question and a clear visual hierarchy.</w:t>
      </w:r>
    </w:p>
    <w:p>
      <w:pPr>
        <w:spacing w:after="40"/>
        <w:ind w:left="259" w:hanging="259"/>
      </w:pPr>
      <w:r>
        <w:rPr>
          <w:rFonts w:ascii="DejaVu Sans" w:hAnsi="DejaVu Sans"/>
          <w:sz w:val="21"/>
        </w:rPr>
        <w:t xml:space="preserve">☐ </w:t>
      </w:r>
      <w:r>
        <w:rPr>
          <w:rFonts w:ascii="Aptos" w:hAnsi="Aptos"/>
          <w:sz w:val="21"/>
        </w:rPr>
        <w:t>Related graphics answer complementary questions instead of repeating the same metric.</w:t>
      </w:r>
    </w:p>
    <w:p>
      <w:pPr>
        <w:spacing w:after="40"/>
        <w:ind w:left="259" w:hanging="259"/>
      </w:pPr>
      <w:r>
        <w:rPr>
          <w:rFonts w:ascii="DejaVu Sans" w:hAnsi="DejaVu Sans"/>
          <w:sz w:val="21"/>
        </w:rPr>
        <w:t xml:space="preserve">☐ </w:t>
      </w:r>
      <w:r>
        <w:rPr>
          <w:rFonts w:ascii="Aptos" w:hAnsi="Aptos"/>
          <w:sz w:val="21"/>
        </w:rPr>
        <w:t>Selection, filters, legends, tables, detail panels, and URL state are synchronized.</w:t>
      </w:r>
    </w:p>
    <w:p>
      <w:pPr>
        <w:spacing w:after="40"/>
        <w:ind w:left="259" w:hanging="259"/>
      </w:pPr>
      <w:r>
        <w:rPr>
          <w:rFonts w:ascii="DejaVu Sans" w:hAnsi="DejaVu Sans"/>
          <w:sz w:val="21"/>
        </w:rPr>
        <w:t xml:space="preserve">☐ </w:t>
      </w:r>
      <w:r>
        <w:rPr>
          <w:rFonts w:ascii="Aptos" w:hAnsi="Aptos"/>
          <w:sz w:val="21"/>
        </w:rPr>
        <w:t>Supabase corporation, tag, and point-source graphics are integrated consistently through one tested asset layer.</w:t>
      </w:r>
    </w:p>
    <w:p>
      <w:pPr>
        <w:spacing w:after="40"/>
        <w:ind w:left="259" w:hanging="259"/>
      </w:pPr>
      <w:r>
        <w:rPr>
          <w:rFonts w:ascii="DejaVu Sans" w:hAnsi="DejaVu Sans"/>
          <w:sz w:val="21"/>
        </w:rPr>
        <w:t xml:space="preserve">☐ </w:t>
      </w:r>
      <w:r>
        <w:rPr>
          <w:rFonts w:ascii="Aptos" w:hAnsi="Aptos"/>
          <w:sz w:val="21"/>
        </w:rPr>
        <w:t>Charts use appropriate scales, units, denominators, sample sizes, and confidence labels.</w:t>
      </w:r>
    </w:p>
    <w:p>
      <w:pPr>
        <w:spacing w:after="40"/>
        <w:ind w:left="259" w:hanging="259"/>
      </w:pPr>
      <w:r>
        <w:rPr>
          <w:rFonts w:ascii="DejaVu Sans" w:hAnsi="DejaVu Sans"/>
          <w:sz w:val="21"/>
        </w:rPr>
        <w:t xml:space="preserve">☐ </w:t>
      </w:r>
      <w:r>
        <w:rPr>
          <w:rFonts w:ascii="Aptos" w:hAnsi="Aptos"/>
          <w:sz w:val="21"/>
        </w:rPr>
        <w:t>Desktop, tablet, and mobile layouts are intentional and free of page-level horizontal overflow.</w:t>
      </w:r>
    </w:p>
    <w:p>
      <w:pPr>
        <w:spacing w:after="40"/>
        <w:ind w:left="259" w:hanging="259"/>
      </w:pPr>
      <w:r>
        <w:rPr>
          <w:rFonts w:ascii="DejaVu Sans" w:hAnsi="DejaVu Sans"/>
          <w:sz w:val="21"/>
        </w:rPr>
        <w:t xml:space="preserve">☐ </w:t>
      </w:r>
      <w:r>
        <w:rPr>
          <w:rFonts w:ascii="Aptos" w:hAnsi="Aptos"/>
          <w:sz w:val="21"/>
        </w:rPr>
        <w:t>Complex graphics have keyboard support, text summaries, and accessible table alternatives.</w:t>
      </w:r>
    </w:p>
    <w:p>
      <w:pPr>
        <w:spacing w:after="40"/>
        <w:ind w:left="259" w:hanging="259"/>
      </w:pPr>
      <w:r>
        <w:rPr>
          <w:rFonts w:ascii="DejaVu Sans" w:hAnsi="DejaVu Sans"/>
          <w:sz w:val="21"/>
        </w:rPr>
        <w:t xml:space="preserve">☐ </w:t>
      </w:r>
      <w:r>
        <w:rPr>
          <w:rFonts w:ascii="Aptos" w:hAnsi="Aptos"/>
          <w:sz w:val="21"/>
        </w:rPr>
        <w:t>Missing data and missing assets preserve layout and do not produce fabricated analysis.</w:t>
      </w:r>
    </w:p>
    <w:p>
      <w:pPr>
        <w:spacing w:after="40"/>
        <w:ind w:left="259" w:hanging="259"/>
      </w:pPr>
      <w:r>
        <w:rPr>
          <w:rFonts w:ascii="DejaVu Sans" w:hAnsi="DejaVu Sans"/>
          <w:sz w:val="21"/>
        </w:rPr>
        <w:t xml:space="preserve">☐ </w:t>
      </w:r>
      <w:r>
        <w:rPr>
          <w:rFonts w:ascii="Aptos" w:hAnsi="Aptos"/>
          <w:sz w:val="21"/>
        </w:rPr>
        <w:t>No page contains redundant chart stacks, dead decorative graphics, duplicate hidden render trees, or N+1 asset loading.</w:t>
      </w:r>
    </w:p>
    <w:p>
      <w:pPr>
        <w:spacing w:after="40"/>
        <w:ind w:left="259" w:hanging="259"/>
      </w:pPr>
      <w:r>
        <w:rPr>
          <w:rFonts w:ascii="DejaVu Sans" w:hAnsi="DejaVu Sans"/>
          <w:sz w:val="21"/>
        </w:rPr>
        <w:t xml:space="preserve">☐ </w:t>
      </w:r>
      <w:r>
        <w:rPr>
          <w:rFonts w:ascii="Aptos" w:hAnsi="Aptos"/>
          <w:sz w:val="21"/>
        </w:rPr>
        <w:t>Screenshots and test results demonstrate the completed coordinated experience.</w:t>
      </w:r>
    </w:p>
    <w:p>
      <w:r>
        <w:br w:type="page"/>
      </w:r>
    </w:p>
    <w:p>
      <w:pPr>
        <w:pStyle w:val="Heading1"/>
        <w:keepNext/>
        <w:pageBreakBefore/>
      </w:pPr>
      <w:r>
        <w:t>Appendix G - Win Point Differential Analytics Standard</w:t>
      </w:r>
    </w:p>
    <w:p>
      <w:pPr>
        <w:pStyle w:val="Subtitle"/>
      </w:pPr>
      <w:r>
        <w:t>This appendix is mandatory wherever the application displays winning margins, score differential rankings, comparison differentials, or recommendations based on victory margin.</w:t>
      </w:r>
    </w:p>
    <w:p>
      <w:pPr>
        <w:pStyle w:val="Heading2"/>
      </w:pPr>
      <w:r>
        <w:t>G.1 Canonical definitions</w:t>
      </w:r>
    </w:p>
    <w:p>
      <w:pPr>
        <w:pStyle w:val="ListBullet"/>
      </w:pPr>
      <w:r>
        <w:t>Qualifying win: a finalized, non-solo game in which the selected player is a winner under the application's canonical win semantics and all required final scores are present.</w:t>
      </w:r>
    </w:p>
    <w:p>
      <w:pPr>
        <w:pStyle w:val="ListBullet"/>
      </w:pPr>
      <w:r>
        <w:t>Single-game Win Point Differential: selected winner final score minus the highest final score among opponents. This is the winner-to-runner-up gap in multiplayer games.</w:t>
      </w:r>
    </w:p>
    <w:p>
      <w:pPr>
        <w:pStyle w:val="ListBullet"/>
      </w:pPr>
      <w:r>
        <w:t>Tied first: report separately according to existing product rules. Do not silently classify a zero-margin tied first as a standard positive-margin win.</w:t>
      </w:r>
    </w:p>
    <w:p>
      <w:pPr>
        <w:pStyle w:val="ListBullet"/>
      </w:pPr>
      <w:r>
        <w:t>Overall Point Differential: selected player final score minus the average opponent final score across all qualifying games. This is not Win Point Differential.</w:t>
      </w:r>
    </w:p>
    <w:p>
      <w:pPr>
        <w:pStyle w:val="ListBullet"/>
      </w:pPr>
      <w:r>
        <w:t>Loss Deficit: selected player final score minus the winning score in games the selected player did not win. Keep the signed negative value or display its absolute size with an explicit label.</w:t>
      </w:r>
    </w:p>
    <w:p>
      <w:pPr>
        <w:pStyle w:val="ListBullet"/>
      </w:pPr>
      <w:r>
        <w:t>Direct Head-to-Head Differential: selected player score minus one selected opponent score in shared games. This is opponent-specific and not the table win margin.</w:t>
      </w:r>
    </w:p>
    <w:p>
      <w:pPr>
        <w:pStyle w:val="ListBullet"/>
      </w:pPr>
      <w:r>
        <w:t>Opponent-Adjusted Margin: observed margin minus expected margin from a transparent pre-game model. This is a model output and must not replace the raw metrics.</w:t>
      </w:r>
    </w:p>
    <w:p>
      <w:pPr>
        <w:pStyle w:val="Heading2"/>
      </w:pPr>
      <w:r>
        <w:t>G.2 Required statistics</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trPr>
        <w:tc>
          <w:tcPr>
            <w:tcW w:type="dxa" w:w="3331"/>
            <w:vAlign w:val="center"/>
          </w:tcPr>
          <w:p>
            <w:r>
              <w:rPr>
                <w:b/>
              </w:rPr>
              <w:t>Statistic</w:t>
            </w:r>
          </w:p>
        </w:tc>
        <w:tc>
          <w:tcPr>
            <w:tcW w:type="dxa" w:w="3331"/>
            <w:vAlign w:val="center"/>
          </w:tcPr>
          <w:p>
            <w:r>
              <w:rPr>
                <w:b/>
              </w:rPr>
              <w:t>Definition</w:t>
            </w:r>
          </w:p>
        </w:tc>
        <w:tc>
          <w:tcPr>
            <w:tcW w:type="dxa" w:w="3331"/>
            <w:vAlign w:val="center"/>
          </w:tcPr>
          <w:p>
            <w:r>
              <w:rPr>
                <w:b/>
              </w:rPr>
              <w:t>Display rule</w:t>
            </w:r>
          </w:p>
        </w:tc>
      </w:tr>
      <w:tr>
        <w:trPr>
          <w:cantSplit/>
        </w:trPr>
        <w:tc>
          <w:tcPr>
            <w:tcW w:type="dxa" w:w="3331"/>
          </w:tcPr>
          <w:p>
            <w:r>
              <w:t>Average Win Point Differential</w:t>
            </w:r>
          </w:p>
        </w:tc>
        <w:tc>
          <w:tcPr>
            <w:tcW w:type="dxa" w:w="3331"/>
          </w:tcPr>
          <w:p>
            <w:r>
              <w:t>Arithmetic mean of qualifying single-game win margins.</w:t>
            </w:r>
          </w:p>
        </w:tc>
        <w:tc>
          <w:tcPr>
            <w:tcW w:type="dxa" w:w="3331"/>
          </w:tcPr>
          <w:p>
            <w:r>
              <w:t>Always show qualifying wins.</w:t>
            </w:r>
          </w:p>
        </w:tc>
      </w:tr>
      <w:tr>
        <w:trPr>
          <w:cantSplit/>
        </w:trPr>
        <w:tc>
          <w:tcPr>
            <w:tcW w:type="dxa" w:w="3331"/>
          </w:tcPr>
          <w:p>
            <w:r>
              <w:t>Median Win Point Differential</w:t>
            </w:r>
          </w:p>
        </w:tc>
        <w:tc>
          <w:tcPr>
            <w:tcW w:type="dxa" w:w="3331"/>
          </w:tcPr>
          <w:p>
            <w:r>
              <w:t>Median qualifying win margin.</w:t>
            </w:r>
          </w:p>
        </w:tc>
        <w:tc>
          <w:tcPr>
            <w:tcW w:type="dxa" w:w="3331"/>
          </w:tcPr>
          <w:p>
            <w:r>
              <w:t>More robust to a few dominant wins.</w:t>
            </w:r>
          </w:p>
        </w:tc>
      </w:tr>
      <w:tr>
        <w:trPr>
          <w:cantSplit/>
        </w:trPr>
        <w:tc>
          <w:tcPr>
            <w:tcW w:type="dxa" w:w="3331"/>
          </w:tcPr>
          <w:p>
            <w:r>
              <w:t>Closest Win</w:t>
            </w:r>
          </w:p>
        </w:tc>
        <w:tc>
          <w:tcPr>
            <w:tcW w:type="dxa" w:w="3331"/>
          </w:tcPr>
          <w:p>
            <w:r>
              <w:t>Minimum positive qualifying win margin.</w:t>
            </w:r>
          </w:p>
        </w:tc>
        <w:tc>
          <w:tcPr>
            <w:tcW w:type="dxa" w:w="3331"/>
          </w:tcPr>
          <w:p>
            <w:r>
              <w:t>Treat tied-first outcomes separately.</w:t>
            </w:r>
          </w:p>
        </w:tc>
      </w:tr>
      <w:tr>
        <w:trPr>
          <w:cantSplit/>
        </w:trPr>
        <w:tc>
          <w:tcPr>
            <w:tcW w:type="dxa" w:w="3331"/>
          </w:tcPr>
          <w:p>
            <w:r>
              <w:t>Largest Win</w:t>
            </w:r>
          </w:p>
        </w:tc>
        <w:tc>
          <w:tcPr>
            <w:tcW w:type="dxa" w:w="3331"/>
          </w:tcPr>
          <w:p>
            <w:r>
              <w:t>Maximum qualifying win margin.</w:t>
            </w:r>
          </w:p>
        </w:tc>
        <w:tc>
          <w:tcPr>
            <w:tcW w:type="dxa" w:w="3331"/>
          </w:tcPr>
          <w:p>
            <w:r>
              <w:t>Link to the source game.</w:t>
            </w:r>
          </w:p>
        </w:tc>
      </w:tr>
      <w:tr>
        <w:trPr>
          <w:cantSplit/>
        </w:trPr>
        <w:tc>
          <w:tcPr>
            <w:tcW w:type="dxa" w:w="3331"/>
          </w:tcPr>
          <w:p>
            <w:r>
              <w:t>Win Margin Distribution</w:t>
            </w:r>
          </w:p>
        </w:tc>
        <w:tc>
          <w:tcPr>
            <w:tcW w:type="dxa" w:w="3331"/>
          </w:tcPr>
          <w:p>
            <w:r>
              <w:t>Histogram, box plot, or quantiles of qualifying win margins.</w:t>
            </w:r>
          </w:p>
        </w:tc>
        <w:tc>
          <w:tcPr>
            <w:tcW w:type="dxa" w:w="3331"/>
          </w:tcPr>
          <w:p>
            <w:r>
              <w:t>Show count, median, and spread.</w:t>
            </w:r>
          </w:p>
        </w:tc>
      </w:tr>
      <w:tr>
        <w:trPr>
          <w:cantSplit/>
        </w:trPr>
        <w:tc>
          <w:tcPr>
            <w:tcW w:type="dxa" w:w="3331"/>
          </w:tcPr>
          <w:p>
            <w:r>
              <w:t>Close-Win Rate</w:t>
            </w:r>
          </w:p>
        </w:tc>
        <w:tc>
          <w:tcPr>
            <w:tcW w:type="dxa" w:w="3331"/>
          </w:tcPr>
          <w:p>
            <w:r>
              <w:t>Share of qualifying wins at or below the centralized close-win threshold.</w:t>
            </w:r>
          </w:p>
        </w:tc>
        <w:tc>
          <w:tcPr>
            <w:tcW w:type="dxa" w:w="3331"/>
          </w:tcPr>
          <w:p>
            <w:r>
              <w:t>Suggested initial threshold: 5 points; verify product conventions.</w:t>
            </w:r>
          </w:p>
        </w:tc>
      </w:tr>
      <w:tr>
        <w:trPr>
          <w:cantSplit/>
        </w:trPr>
        <w:tc>
          <w:tcPr>
            <w:tcW w:type="dxa" w:w="3331"/>
          </w:tcPr>
          <w:p>
            <w:r>
              <w:t>Decisive-Win Rate</w:t>
            </w:r>
          </w:p>
        </w:tc>
        <w:tc>
          <w:tcPr>
            <w:tcW w:type="dxa" w:w="3331"/>
          </w:tcPr>
          <w:p>
            <w:r>
              <w:t>Share of qualifying wins at or above the centralized decisive-win threshold.</w:t>
            </w:r>
          </w:p>
        </w:tc>
        <w:tc>
          <w:tcPr>
            <w:tcW w:type="dxa" w:w="3331"/>
          </w:tcPr>
          <w:p>
            <w:r>
              <w:t>Suggested initial threshold: 15 points; verify product conventions.</w:t>
            </w:r>
          </w:p>
        </w:tc>
      </w:tr>
      <w:tr>
        <w:trPr>
          <w:cantSplit/>
        </w:trPr>
        <w:tc>
          <w:tcPr>
            <w:tcW w:type="dxa" w:w="3331"/>
          </w:tcPr>
          <w:p>
            <w:r>
              <w:t>Recent Win Margin Trend</w:t>
            </w:r>
          </w:p>
        </w:tc>
        <w:tc>
          <w:tcPr>
            <w:tcW w:type="dxa" w:w="3331"/>
          </w:tcPr>
          <w:p>
            <w:r>
              <w:t>Chronological qualifying win margins with a rolling summary only when sample supports it.</w:t>
            </w:r>
          </w:p>
        </w:tc>
        <w:tc>
          <w:tcPr>
            <w:tcW w:type="dxa" w:w="3331"/>
          </w:tcPr>
          <w:p>
            <w:r>
              <w:t>Do not interpolate missing wins or imply continuity.</w:t>
            </w:r>
          </w:p>
        </w:tc>
      </w:tr>
      <w:tr>
        <w:trPr>
          <w:cantSplit/>
        </w:trPr>
        <w:tc>
          <w:tcPr>
            <w:tcW w:type="dxa" w:w="3331"/>
          </w:tcPr>
          <w:p>
            <w:r>
              <w:t>Condition Split</w:t>
            </w:r>
          </w:p>
        </w:tc>
        <w:tc>
          <w:tcPr>
            <w:tcW w:type="dxa" w:w="3331"/>
          </w:tcPr>
          <w:p>
            <w:r>
              <w:t>Average or median win margin by map, player count, game length, corporation, Prelude, style, or other supported condition.</w:t>
            </w:r>
          </w:p>
        </w:tc>
        <w:tc>
          <w:tcPr>
            <w:tcW w:type="dxa" w:w="3331"/>
          </w:tcPr>
          <w:p>
            <w:r>
              <w:t>Require visible samples and minimum eligibility.</w:t>
            </w:r>
          </w:p>
        </w:tc>
      </w:tr>
    </w:tbl>
    <w:p>
      <w:pPr>
        <w:pStyle w:val="Heading2"/>
      </w:pPr>
      <w:r>
        <w:t>G.3 Scope and weighting rules</w:t>
      </w:r>
    </w:p>
    <w:p>
      <w:pPr>
        <w:pStyle w:val="ListBullet"/>
      </w:pPr>
      <w:r>
        <w:t>Player scope: compute over that player's qualifying wins after all active filters.</w:t>
      </w:r>
    </w:p>
    <w:p>
      <w:pPr>
        <w:pStyle w:val="ListBullet"/>
      </w:pPr>
      <w:r>
        <w:t>Group scope: compute group-level distributions from all qualifying game-level wins by group members. Member rows use each member's own qualifying wins.</w:t>
      </w:r>
    </w:p>
    <w:p>
      <w:pPr>
        <w:pStyle w:val="ListBullet"/>
      </w:pPr>
      <w:r>
        <w:t>Global scope: compute from each game's canonical winner margin. Do not average player-level averages.</w:t>
      </w:r>
    </w:p>
    <w:p>
      <w:pPr>
        <w:pStyle w:val="ListBullet"/>
      </w:pPr>
      <w:r>
        <w:t>Compare scope: use identical filters, thresholds, eligibility, labels, and chart scales for all compared entities.</w:t>
      </w:r>
    </w:p>
    <w:p>
      <w:pPr>
        <w:pStyle w:val="ListBullet"/>
      </w:pPr>
      <w:r>
        <w:t>Leaderboard scope: require a configurable minimum number of wins and show total games as context. Rank in descending order unless the user selects a different metric.</w:t>
      </w:r>
    </w:p>
    <w:p>
      <w:pPr>
        <w:pStyle w:val="ListBullet"/>
      </w:pPr>
      <w:r>
        <w:t>Improvement scope: require enough qualifying wins and a meaningful benchmark before generating an evidence statement.</w:t>
      </w:r>
    </w:p>
    <w:p>
      <w:pPr>
        <w:pStyle w:val="Heading2"/>
      </w:pPr>
      <w:r>
        <w:t>G.4 Recommended components</w:t>
      </w:r>
    </w:p>
    <w:p>
      <w:pPr>
        <w:pStyle w:val="ListBullet"/>
      </w:pPr>
      <w:r>
        <w:t>WinDifferentialSummary: average, median, qualifying wins, close-win rate, decisive-win rate, closest win, and largest win.</w:t>
      </w:r>
    </w:p>
    <w:p>
      <w:pPr>
        <w:pStyle w:val="ListBullet"/>
      </w:pPr>
      <w:r>
        <w:t>WinDifferentialDistribution: histogram or box plot with accessible table summary.</w:t>
      </w:r>
    </w:p>
    <w:p>
      <w:pPr>
        <w:pStyle w:val="ListBullet"/>
      </w:pPr>
      <w:r>
        <w:t>WinDifferentialTrend: chronological margins, optional rolling median or mean, and links to source games.</w:t>
      </w:r>
    </w:p>
    <w:p>
      <w:pPr>
        <w:pStyle w:val="ListBullet"/>
      </w:pPr>
      <w:r>
        <w:t>WinDifferentialRanking: eligible ranked horizontal bars with visible win samples.</w:t>
      </w:r>
    </w:p>
    <w:p>
      <w:pPr>
        <w:pStyle w:val="ListBullet"/>
      </w:pPr>
      <w:r>
        <w:t>WinDifferentialBreakdown: table or diverging chart by supported condition.</w:t>
      </w:r>
    </w:p>
    <w:p>
      <w:pPr>
        <w:pStyle w:val="ListBullet"/>
      </w:pPr>
      <w:r>
        <w:t>WinDifferentialMethodology: formula, tie policy, exclusions, thresholds, minimum wins, weighting, and data coverage.</w:t>
      </w:r>
    </w:p>
    <w:p>
      <w:pPr>
        <w:pStyle w:val="Heading2"/>
      </w:pPr>
      <w:r>
        <w:t>G.5 Required tests</w:t>
      </w:r>
    </w:p>
    <w:p>
      <w:pPr>
        <w:pStyle w:val="ListBullet"/>
      </w:pPr>
      <w:r>
        <w:t>Two-player win margin.</w:t>
      </w:r>
    </w:p>
    <w:p>
      <w:pPr>
        <w:pStyle w:val="ListBullet"/>
      </w:pPr>
      <w:r>
        <w:t>Multiplayer winner-to-runner-up selection when the runner-up is not the first opponent in storage order.</w:t>
      </w:r>
    </w:p>
    <w:p>
      <w:pPr>
        <w:pStyle w:val="ListBullet"/>
      </w:pPr>
      <w:r>
        <w:t>Tied-first result.</w:t>
      </w:r>
    </w:p>
    <w:p>
      <w:pPr>
        <w:pStyle w:val="ListBullet"/>
      </w:pPr>
      <w:r>
        <w:t>Missing winner score or missing opponent score.</w:t>
      </w:r>
    </w:p>
    <w:p>
      <w:pPr>
        <w:pStyle w:val="ListBullet"/>
      </w:pPr>
      <w:r>
        <w:t>Solo game exclusion.</w:t>
      </w:r>
    </w:p>
    <w:p>
      <w:pPr>
        <w:pStyle w:val="ListBullet"/>
      </w:pPr>
      <w:r>
        <w:t>Draft or unfinalized game exclusion.</w:t>
      </w:r>
    </w:p>
    <w:p>
      <w:pPr>
        <w:pStyle w:val="ListBullet"/>
      </w:pPr>
      <w:r>
        <w:t>Close-win threshold boundary.</w:t>
      </w:r>
    </w:p>
    <w:p>
      <w:pPr>
        <w:pStyle w:val="ListBullet"/>
      </w:pPr>
      <w:r>
        <w:t>Decisive-win threshold boundary.</w:t>
      </w:r>
    </w:p>
    <w:p>
      <w:pPr>
        <w:pStyle w:val="ListBullet"/>
      </w:pPr>
      <w:r>
        <w:t>Minimum-wins eligibility boundary.</w:t>
      </w:r>
    </w:p>
    <w:p>
      <w:pPr>
        <w:pStyle w:val="ListBullet"/>
      </w:pPr>
      <w:r>
        <w:t>Mean and median calculations.</w:t>
      </w:r>
    </w:p>
    <w:p>
      <w:pPr>
        <w:pStyle w:val="ListBullet"/>
      </w:pPr>
      <w:r>
        <w:t>Group or global game-level weighting versus average-of-averages error.</w:t>
      </w:r>
    </w:p>
    <w:p>
      <w:pPr>
        <w:pStyle w:val="ListBullet"/>
      </w:pPr>
      <w:r>
        <w:t>Date, map, player-count, expansion, and player filters.</w:t>
      </w:r>
    </w:p>
    <w:p>
      <w:pPr>
        <w:pStyle w:val="ListBullet"/>
      </w:pPr>
      <w:r>
        <w:t>Supporting-game IDs match the displayed sample.</w:t>
      </w:r>
    </w:p>
    <w:p>
      <w:pPr>
        <w:pStyle w:val="ListBullet"/>
      </w:pPr>
      <w:r>
        <w:t>Accessible chart summary and table alternative.</w:t>
      </w:r>
    </w:p>
    <w:p>
      <w:pPr>
        <w:pStyle w:val="Heading2"/>
      </w:pPr>
      <w:r>
        <w:t>G.6 Final acceptance checklist</w:t>
      </w:r>
    </w:p>
    <w:p>
      <w:pPr/>
      <w:r>
        <w:t>☐ One canonical winner-to-runner-up formula is used across the application.</w:t>
      </w:r>
    </w:p>
    <w:p>
      <w:pPr/>
      <w:r>
        <w:t>☐ Win margin is not conflated with overall, loss, head-to-head, or adjusted differential.</w:t>
      </w:r>
    </w:p>
    <w:p>
      <w:pPr/>
      <w:r>
        <w:t>☐ Every result shows qualifying wins and total games where useful.</w:t>
      </w:r>
    </w:p>
    <w:p>
      <w:pPr/>
      <w:r>
        <w:t>☐ Ties, missing scores, solo games, and incomplete games are handled explicitly.</w:t>
      </w:r>
    </w:p>
    <w:p>
      <w:pPr/>
      <w:r>
        <w:t>☐ Close-win and decisive-win thresholds are centralized and documented.</w:t>
      </w:r>
    </w:p>
    <w:p>
      <w:pPr/>
      <w:r>
        <w:t>☐ Leaderboard eligibility uses a minimum-wins threshold.</w:t>
      </w:r>
    </w:p>
    <w:p>
      <w:pPr/>
      <w:r>
        <w:t>☐ Group and global summaries use game-level weighting unless another method is explicitly selected and labeled.</w:t>
      </w:r>
    </w:p>
    <w:p>
      <w:pPr/>
      <w:r>
        <w:t>☐ Charts, tables, tooltips, filters, and supporting games remain synchronized.</w:t>
      </w:r>
    </w:p>
    <w:p>
      <w:pPr/>
      <w:r>
        <w:t>☐ Recommendations remain descriptive, evidence-based, and non-causal.</w:t>
      </w:r>
    </w:p>
    <w:p>
      <w:pPr/>
      <w:r>
        <w:t>☐ Unit, interaction, responsive, and accessibility tests pass.</w:t>
      </w:r>
    </w:p>
    <w:p>
      <w:r>
        <w:br w:type="page"/>
      </w:r>
    </w:p>
    <w:p>
      <w:pPr>
        <w:pStyle w:val="Heading1"/>
        <w:keepNext/>
        <w:pageBreakBefore/>
      </w:pPr>
      <w:r>
        <w:t>Appendix H - Per-Generation Cards Bought and Terraforming Rating Standard</w:t>
      </w:r>
    </w:p>
    <w:p>
      <w:pPr>
        <w:pStyle w:val="Subtitle"/>
      </w:pPr>
      <w:r>
        <w:t>This appendix is mandatory wherever the application records, summarizes, compares, replays, or generates improvement evidence from player-by-generation card purchases or Terraforming Rating.</w:t>
      </w:r>
    </w:p>
    <w:p>
      <w:pPr>
        <w:pStyle w:val="Heading2"/>
      </w:pPr>
      <w:r>
        <w:t>H.1 Canonical data definitions</w:t>
      </w:r>
    </w:p>
    <w:p>
      <w:pPr>
        <w:pStyle w:val="ListBullet"/>
      </w:pPr>
      <w:r>
        <w:t>Generation: the Terraforming Mars generation or round identifier. The UI should use Generation; storage may use round only through a typed adapter.</w:t>
      </w:r>
    </w:p>
    <w:p>
      <w:pPr>
        <w:pStyle w:val="ListBullet"/>
      </w:pPr>
      <w:r>
        <w:t>Cards Bought: the number of cards the player purchased during the recorded generation under the application's established logging convention.</w:t>
      </w:r>
    </w:p>
    <w:p>
      <w:pPr>
        <w:pStyle w:val="ListBullet"/>
      </w:pPr>
      <w:r>
        <w:t>TR Snapshot: the player's Terraforming Rating at the documented checkpoint for that generation.</w:t>
      </w:r>
    </w:p>
    <w:p>
      <w:pPr>
        <w:pStyle w:val="ListBullet"/>
      </w:pPr>
      <w:r>
        <w:t>TR Gain: the current generation snapshot minus the prior valid snapshot. The first generation requires a documented starting baseline before a gain is shown.</w:t>
      </w:r>
    </w:p>
    <w:p>
      <w:pPr>
        <w:pStyle w:val="ListBullet"/>
      </w:pPr>
      <w:r>
        <w:t>Explicit zero: a confirmed value of zero. Missing: no reliable value was recorded. These states must remain distinct.</w:t>
      </w:r>
    </w:p>
    <w:p>
      <w:pPr>
        <w:pStyle w:val="ListBullet"/>
      </w:pPr>
      <w:r>
        <w:t>Complete timeline: all required player-generation observations exist for the selected metric. Partial timeline: at least one required observation is missing.</w:t>
      </w:r>
    </w:p>
    <w:p>
      <w:pPr>
        <w:pStyle w:val="Heading2"/>
      </w:pPr>
      <w:r>
        <w:t>H.2 Storage and query contract</w:t>
      </w:r>
    </w:p>
    <w:p>
      <w:pPr>
        <w:pStyle w:val="ListBullet"/>
      </w:pPr>
      <w:r>
        <w:t>Audit and reuse the existing tables, views, repository functions, types, validators, and import mappings.</w:t>
      </w:r>
    </w:p>
    <w:p>
      <w:pPr>
        <w:pStyle w:val="ListBullet"/>
      </w:pPr>
      <w:r>
        <w:t>Use a unique or deterministic key for game, player, generation, and metric record according to the existing schema.</w:t>
      </w:r>
    </w:p>
    <w:p>
      <w:pPr>
        <w:pStyle w:val="ListBullet"/>
      </w:pPr>
      <w:r>
        <w:t>Return records ordered by generation and expose coverage metadata with the query result.</w:t>
      </w:r>
    </w:p>
    <w:p>
      <w:pPr>
        <w:pStyle w:val="ListBullet"/>
      </w:pPr>
      <w:r>
        <w:t>Do not convert null to zero in SQL, repository transforms, chart adapters, CSV export, or UI formatting.</w:t>
      </w:r>
    </w:p>
    <w:p>
      <w:pPr>
        <w:pStyle w:val="ListBullet"/>
      </w:pPr>
      <w:r>
        <w:t>Document the TR snapshot checkpoint and keep it consistent across manual entry, imports, edits, and analytics.</w:t>
      </w:r>
    </w:p>
    <w:p>
      <w:pPr>
        <w:pStyle w:val="ListBullet"/>
      </w:pPr>
      <w:r>
        <w:t>Apply existing group and game authorization and RLS rules. Do not expose timeline records outside the authorized scope.</w:t>
      </w:r>
    </w:p>
    <w:p>
      <w:pPr>
        <w:pStyle w:val="ListBullet"/>
      </w:pPr>
      <w:r>
        <w:t>Add indexes only after measuring query plans and following current migration conventions.</w:t>
      </w:r>
    </w:p>
    <w:p>
      <w:pPr>
        <w:pStyle w:val="Heading2"/>
      </w:pPr>
      <w:r>
        <w:t>H.3 Required card-acquisition statistics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tcPr>
          <w:p>
            <w:r>
              <w:rPr>
                <w:b/>
              </w:rPr>
              <w:t>Statistic</w:t>
            </w:r>
          </w:p>
        </w:tc>
        <w:tc>
          <w:tcPr>
            <w:tcW w:type="dxa" w:w="3331"/>
            <w:vAlign w:val="center"/>
          </w:tcPr>
          <w:p>
            <w:r>
              <w:rPr>
                <w:b/>
              </w:rPr>
              <w:t>Definition</w:t>
            </w:r>
          </w:p>
        </w:tc>
        <w:tc>
          <w:tcPr>
            <w:tcW w:type="dxa" w:w="3331"/>
            <w:vAlign w:val="center"/>
          </w:tcPr>
          <w:p>
            <w:r>
              <w:rPr>
                <w:b/>
              </w:rPr>
              <w:t>Display rule</w:t>
            </w:r>
          </w:p>
        </w:tc>
      </w:tr>
      <w:tr>
        <w:tc>
          <w:tcPr>
            <w:tcW w:type="dxa" w:w="3331"/>
          </w:tcPr>
          <w:p>
            <w:r>
              <w:t>Cards Bought by Generation</w:t>
            </w:r>
          </w:p>
        </w:tc>
        <w:tc>
          <w:tcPr>
            <w:tcW w:type="dxa" w:w="3331"/>
          </w:tcPr>
          <w:p>
            <w:r>
              <w:t>Exact count for each player and generation.</w:t>
            </w:r>
          </w:p>
        </w:tc>
        <w:tc>
          <w:tcPr>
            <w:tcW w:type="dxa" w:w="3331"/>
          </w:tcPr>
          <w:p>
            <w:r>
              <w:t>Bars or accessible table cells; preserve zero and gaps.</w:t>
            </w:r>
          </w:p>
        </w:tc>
      </w:tr>
      <w:tr>
        <w:tc>
          <w:tcPr>
            <w:tcW w:type="dxa" w:w="3331"/>
          </w:tcPr>
          <w:p>
            <w:r>
              <w:t>Cumulative Cards Bought</w:t>
            </w:r>
          </w:p>
        </w:tc>
        <w:tc>
          <w:tcPr>
            <w:tcW w:type="dxa" w:w="3331"/>
          </w:tcPr>
          <w:p>
            <w:r>
              <w:t>Running sum of explicit recorded counts.</w:t>
            </w:r>
          </w:p>
        </w:tc>
        <w:tc>
          <w:tcPr>
            <w:tcW w:type="dxa" w:w="3331"/>
          </w:tcPr>
          <w:p>
            <w:r>
              <w:t>Do not bridge across unknown values without marking the series partial.</w:t>
            </w:r>
          </w:p>
        </w:tc>
      </w:tr>
      <w:tr>
        <w:tc>
          <w:tcPr>
            <w:tcW w:type="dxa" w:w="3331"/>
          </w:tcPr>
          <w:p>
            <w:r>
              <w:t>Average Cards Bought per Generation</w:t>
            </w:r>
          </w:p>
        </w:tc>
        <w:tc>
          <w:tcPr>
            <w:tcW w:type="dxa" w:w="3331"/>
          </w:tcPr>
          <w:p>
            <w:r>
              <w:t>Mean over recorded generations or qualifying games, with denominator shown.</w:t>
            </w:r>
          </w:p>
        </w:tc>
        <w:tc>
          <w:tcPr>
            <w:tcW w:type="dxa" w:w="3331"/>
          </w:tcPr>
          <w:p>
            <w:r>
              <w:t>State whether weighting is by observation, game, or player.</w:t>
            </w:r>
          </w:p>
        </w:tc>
      </w:tr>
      <w:tr>
        <w:tc>
          <w:tcPr>
            <w:tcW w:type="dxa" w:w="3331"/>
          </w:tcPr>
          <w:p>
            <w:r>
              <w:t>Median Cards Bought per Generation</w:t>
            </w:r>
          </w:p>
        </w:tc>
        <w:tc>
          <w:tcPr>
            <w:tcW w:type="dxa" w:w="3331"/>
          </w:tcPr>
          <w:p>
            <w:r>
              <w:t>Median observed count for the selected generation or phase.</w:t>
            </w:r>
          </w:p>
        </w:tc>
        <w:tc>
          <w:tcPr>
            <w:tcW w:type="dxa" w:w="3331"/>
          </w:tcPr>
          <w:p>
            <w:r>
              <w:t>Preferred when outliers distort the mean.</w:t>
            </w:r>
          </w:p>
        </w:tc>
      </w:tr>
      <w:tr>
        <w:tc>
          <w:tcPr>
            <w:tcW w:type="dxa" w:w="3331"/>
          </w:tcPr>
          <w:p>
            <w:r>
              <w:t>Early/Mid/Late Purchase Intensity</w:t>
            </w:r>
          </w:p>
        </w:tc>
        <w:tc>
          <w:tcPr>
            <w:tcW w:type="dxa" w:w="3331"/>
          </w:tcPr>
          <w:p>
            <w:r>
              <w:t>Cards bought within centralized normalized phases.</w:t>
            </w:r>
          </w:p>
        </w:tc>
        <w:tc>
          <w:tcPr>
            <w:tcW w:type="dxa" w:w="3331"/>
          </w:tcPr>
          <w:p>
            <w:r>
              <w:t>Show phase definition and qualifying games.</w:t>
            </w:r>
          </w:p>
        </w:tc>
      </w:tr>
      <w:tr>
        <w:tc>
          <w:tcPr>
            <w:tcW w:type="dxa" w:w="3331"/>
          </w:tcPr>
          <w:p>
            <w:r>
              <w:t>Late Purchase Share</w:t>
            </w:r>
          </w:p>
        </w:tc>
        <w:tc>
          <w:tcPr>
            <w:tcW w:type="dxa" w:w="3331"/>
          </w:tcPr>
          <w:p>
            <w:r>
              <w:t>Late-phase cards bought divided by all recorded cards bought.</w:t>
            </w:r>
          </w:p>
        </w:tc>
        <w:tc>
          <w:tcPr>
            <w:tcW w:type="dxa" w:w="3331"/>
          </w:tcPr>
          <w:p>
            <w:r>
              <w:t>Do not treat a high share as waste without outcome context.</w:t>
            </w:r>
          </w:p>
        </w:tc>
      </w:tr>
      <w:tr>
        <w:tc>
          <w:tcPr>
            <w:tcW w:type="dxa" w:w="3331"/>
          </w:tcPr>
          <w:p>
            <w:r>
              <w:t>Peak Purchase Generation</w:t>
            </w:r>
          </w:p>
        </w:tc>
        <w:tc>
          <w:tcPr>
            <w:tcW w:type="dxa" w:w="3331"/>
          </w:tcPr>
          <w:p>
            <w:r>
              <w:t>Generation with the highest supported average or median cards bought.</w:t>
            </w:r>
          </w:p>
        </w:tc>
        <w:tc>
          <w:tcPr>
            <w:tcW w:type="dxa" w:w="3331"/>
          </w:tcPr>
          <w:p>
            <w:r>
              <w:t>Resolve ties explicitly.</w:t>
            </w:r>
          </w:p>
        </w:tc>
      </w:tr>
    </w:tbl>
    <w:p>
      <w:pPr>
        <w:pStyle w:val="Heading2"/>
      </w:pPr>
      <w:r>
        <w:t>H.4 Required Terraforming Rating statistics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tcPr>
          <w:p>
            <w:r>
              <w:rPr>
                <w:b/>
              </w:rPr>
              <w:t>Statistic</w:t>
            </w:r>
          </w:p>
        </w:tc>
        <w:tc>
          <w:tcPr>
            <w:tcW w:type="dxa" w:w="3331"/>
          </w:tcPr>
          <w:p>
            <w:r>
              <w:rPr>
                <w:b/>
              </w:rPr>
              <w:t>Definition</w:t>
            </w:r>
          </w:p>
        </w:tc>
        <w:tc>
          <w:tcPr>
            <w:tcW w:type="dxa" w:w="3331"/>
          </w:tcPr>
          <w:p>
            <w:r>
              <w:rPr>
                <w:b/>
              </w:rPr>
              <w:t>Display rule</w:t>
            </w:r>
          </w:p>
        </w:tc>
      </w:tr>
      <w:tr>
        <w:tc>
          <w:tcPr>
            <w:tcW w:type="dxa" w:w="3331"/>
          </w:tcPr>
          <w:p>
            <w:r>
              <w:t>TR by Generation</w:t>
            </w:r>
          </w:p>
        </w:tc>
        <w:tc>
          <w:tcPr>
            <w:tcW w:type="dxa" w:w="3331"/>
          </w:tcPr>
          <w:p>
            <w:r>
              <w:t>Recorded snapshot at the canonical checkpoint.</w:t>
            </w:r>
          </w:p>
        </w:tc>
        <w:tc>
          <w:tcPr>
            <w:tcW w:type="dxa" w:w="3331"/>
          </w:tcPr>
          <w:p>
            <w:r>
              <w:t>Stepped line; show gaps for missing values.</w:t>
            </w:r>
          </w:p>
        </w:tc>
      </w:tr>
      <w:tr>
        <w:tc>
          <w:tcPr>
            <w:tcW w:type="dxa" w:w="3331"/>
          </w:tcPr>
          <w:p>
            <w:r>
              <w:t>TR Gain by Generation</w:t>
            </w:r>
          </w:p>
        </w:tc>
        <w:tc>
          <w:tcPr>
            <w:tcW w:type="dxa" w:w="3331"/>
          </w:tcPr>
          <w:p>
            <w:r>
              <w:t>Current valid snapshot minus prior valid snapshot.</w:t>
            </w:r>
          </w:p>
        </w:tc>
        <w:tc>
          <w:tcPr>
            <w:tcW w:type="dxa" w:w="3331"/>
          </w:tcPr>
          <w:p>
            <w:r>
              <w:t>Do not compute across an unknown intermediate generation without a clear rule.</w:t>
            </w:r>
          </w:p>
        </w:tc>
      </w:tr>
      <w:tr>
        <w:tc>
          <w:tcPr>
            <w:tcW w:type="dxa" w:w="3331"/>
          </w:tcPr>
          <w:p>
            <w:r>
              <w:t>Cumulative TR Gain</w:t>
            </w:r>
          </w:p>
        </w:tc>
        <w:tc>
          <w:tcPr>
            <w:tcW w:type="dxa" w:w="3331"/>
          </w:tcPr>
          <w:p>
            <w:r>
              <w:t>Current snapshot minus documented starting TR.</w:t>
            </w:r>
          </w:p>
        </w:tc>
        <w:tc>
          <w:tcPr>
            <w:tcW w:type="dxa" w:w="3331"/>
          </w:tcPr>
          <w:p>
            <w:r>
              <w:t>Show starting baseline and rule set.</w:t>
            </w:r>
          </w:p>
        </w:tc>
      </w:tr>
      <w:tr>
        <w:tc>
          <w:tcPr>
            <w:tcW w:type="dxa" w:w="3331"/>
          </w:tcPr>
          <w:p>
            <w:r>
              <w:t>Early/Mid/Late TR Pace</w:t>
            </w:r>
          </w:p>
        </w:tc>
        <w:tc>
          <w:tcPr>
            <w:tcW w:type="dxa" w:w="3331"/>
          </w:tcPr>
          <w:p>
            <w:r>
              <w:t>TR gain aggregated within normalized phases.</w:t>
            </w:r>
          </w:p>
        </w:tc>
        <w:tc>
          <w:tcPr>
            <w:tcW w:type="dxa" w:w="3331"/>
          </w:tcPr>
          <w:p>
            <w:r>
              <w:t>Show phase definitions and qualifying games.</w:t>
            </w:r>
          </w:p>
        </w:tc>
      </w:tr>
      <w:tr>
        <w:tc>
          <w:tcPr>
            <w:tcW w:type="dxa" w:w="3331"/>
          </w:tcPr>
          <w:p>
            <w:r>
              <w:t>Peak TR Gain Generation</w:t>
            </w:r>
          </w:p>
        </w:tc>
        <w:tc>
          <w:tcPr>
            <w:tcW w:type="dxa" w:w="3331"/>
          </w:tcPr>
          <w:p>
            <w:r>
              <w:t>Generation with the largest observed gain.</w:t>
            </w:r>
          </w:p>
        </w:tc>
        <w:tc>
          <w:tcPr>
            <w:tcW w:type="dxa" w:w="3331"/>
          </w:tcPr>
          <w:p>
            <w:r>
              <w:t>Link to source games and events when available.</w:t>
            </w:r>
          </w:p>
        </w:tc>
      </w:tr>
      <w:tr>
        <w:tc>
          <w:tcPr>
            <w:tcW w:type="dxa" w:w="3331"/>
          </w:tcPr>
          <w:p>
            <w:r>
              <w:t>Final TR</w:t>
            </w:r>
          </w:p>
        </w:tc>
        <w:tc>
          <w:tcPr>
            <w:tcW w:type="dxa" w:w="3331"/>
          </w:tcPr>
          <w:p>
            <w:r>
              <w:t>Last valid TR snapshot at or before game end.</w:t>
            </w:r>
          </w:p>
        </w:tc>
        <w:tc>
          <w:tcPr>
            <w:tcW w:type="dxa" w:w="3331"/>
          </w:tcPr>
          <w:p>
            <w:r>
              <w:t>Do not substitute final score-source totals unless the data contract defines equivalence.</w:t>
            </w:r>
          </w:p>
        </w:tc>
      </w:tr>
      <w:tr>
        <w:tc>
          <w:tcPr>
            <w:tcW w:type="dxa" w:w="3331"/>
          </w:tcPr>
          <w:p>
            <w:r>
              <w:t>TR Benchmark Difference</w:t>
            </w:r>
          </w:p>
        </w:tc>
        <w:tc>
          <w:tcPr>
            <w:tcW w:type="dxa" w:w="3331"/>
          </w:tcPr>
          <w:p>
            <w:r>
              <w:t>Selected entity TR value or gain minus aligned benchmark.</w:t>
            </w:r>
          </w:p>
        </w:tc>
        <w:tc>
          <w:tcPr>
            <w:tcW w:type="dxa" w:w="3331"/>
          </w:tcPr>
          <w:p>
            <w:r>
              <w:t>Use identical filters and generation eligibility.</w:t>
            </w:r>
          </w:p>
        </w:tc>
      </w:tr>
    </w:tbl>
    <w:p>
      <w:pPr>
        <w:pStyle w:val="Heading2"/>
      </w:pPr>
      <w:r>
        <w:t>H.5 Coordinated graphics and interaction</w:t>
      </w:r>
    </w:p>
    <w:p>
      <w:pPr>
        <w:pStyle w:val="ListBullet"/>
      </w:pPr>
      <w:r>
        <w:t>Cards bought: grouped bars, small multiples, cumulative line as a secondary mode, and an accessible generation table.</w:t>
      </w:r>
    </w:p>
    <w:p>
      <w:pPr>
        <w:pStyle w:val="ListBullet"/>
      </w:pPr>
      <w:r>
        <w:t>Terraforming Rating: stepped lines, optional gain bars, benchmark line, and an accessible generation table.</w:t>
      </w:r>
    </w:p>
    <w:p>
      <w:pPr>
        <w:pStyle w:val="ListBullet"/>
      </w:pPr>
      <w:r>
        <w:t>Shared state: selected generation, filters, highlighted player, coverage status, and source-game links.</w:t>
      </w:r>
    </w:p>
    <w:p>
      <w:pPr>
        <w:pStyle w:val="ListBullet"/>
      </w:pPr>
      <w:r>
        <w:t>Never place cards bought and TR on one unexplained dual-axis chart. Prefer a metric switcher or vertically linked panels.</w:t>
      </w:r>
    </w:p>
    <w:p>
      <w:pPr>
        <w:pStyle w:val="ListBullet"/>
      </w:pPr>
      <w:r>
        <w:t>Do not smooth stepped game-state data.</w:t>
      </w:r>
    </w:p>
    <w:p>
      <w:pPr>
        <w:pStyle w:val="ListBullet"/>
      </w:pPr>
      <w:r>
        <w:t>Use exact-generation mode by default for a single game and offer normalized phase for multi-game aggregation.</w:t>
      </w:r>
    </w:p>
    <w:p>
      <w:pPr>
        <w:pStyle w:val="ListBullet"/>
      </w:pPr>
      <w:r>
        <w:t>At mobile widths, use one chart at a time, horizontally scrollable generation tables only inside their container, and a full-screen generation detail sheet where needed.</w:t>
      </w:r>
    </w:p>
    <w:p>
      <w:pPr>
        <w:pStyle w:val="Heading2"/>
      </w:pPr>
      <w:r>
        <w:t>H.6 Required product placements</w:t>
      </w:r>
    </w:p>
    <w:p>
      <w:pPr>
        <w:pStyle w:val="ListBullet"/>
      </w:pPr>
      <w:r>
        <w:t>Log a Game: player-by-generation entry and review with explicit zero/missing behavior.</w:t>
      </w:r>
    </w:p>
    <w:p>
      <w:pPr>
        <w:pStyle w:val="ListBullet"/>
      </w:pPr>
      <w:r>
        <w:t>Game Detail: generation table and coverage summary.</w:t>
      </w:r>
    </w:p>
    <w:p>
      <w:pPr>
        <w:pStyle w:val="ListBullet"/>
      </w:pPr>
      <w:r>
        <w:t>Game Replay: Cards Bought and Terraforming Rating metric modes with synchronized generation detail.</w:t>
      </w:r>
    </w:p>
    <w:p>
      <w:pPr>
        <w:pStyle w:val="ListBullet"/>
      </w:pPr>
      <w:r>
        <w:t>Global Insights: aggregate purchase pace and TR progression with exact and normalized modes.</w:t>
      </w:r>
    </w:p>
    <w:p>
      <w:pPr>
        <w:pStyle w:val="ListBullet"/>
      </w:pPr>
      <w:r>
        <w:t>Individual Insights: player summary, supporting games, and links to deeper Engine and Tempo analysis.</w:t>
      </w:r>
    </w:p>
    <w:p>
      <w:pPr>
        <w:pStyle w:val="ListBullet"/>
      </w:pPr>
      <w:r>
        <w:t>Group Insights: member comparison, group median/range, and source games.</w:t>
      </w:r>
    </w:p>
    <w:p>
      <w:pPr>
        <w:pStyle w:val="ListBullet"/>
      </w:pPr>
      <w:r>
        <w:t>Compare: aligned scales, filters, generation eligibility, coverage, and differences.</w:t>
      </w:r>
    </w:p>
    <w:p>
      <w:pPr>
        <w:pStyle w:val="ListBullet"/>
      </w:pPr>
      <w:r>
        <w:t>Improvement: carefully gated evidence and progress metrics with no causal overclaiming.</w:t>
      </w:r>
    </w:p>
    <w:p>
      <w:pPr>
        <w:pStyle w:val="ListBullet"/>
      </w:pPr>
      <w:r>
        <w:t>Scoring Identity: final TR and TR contribution where the canonical score model supports it.</w:t>
      </w:r>
    </w:p>
    <w:p>
      <w:pPr>
        <w:pStyle w:val="Heading2"/>
      </w:pPr>
      <w:r>
        <w:t>H.7 Required tests</w:t>
      </w:r>
    </w:p>
    <w:p>
      <w:pPr>
        <w:pStyle w:val="ListBullet"/>
      </w:pPr>
      <w:r>
        <w:t>Explicit zero card purchases.</w:t>
      </w:r>
    </w:p>
    <w:p>
      <w:pPr>
        <w:pStyle w:val="ListBullet"/>
      </w:pPr>
      <w:r>
        <w:t>Missing card-purchase record.</w:t>
      </w:r>
    </w:p>
    <w:p>
      <w:pPr>
        <w:pStyle w:val="ListBullet"/>
      </w:pPr>
      <w:r>
        <w:t>Missing TR snapshot.</w:t>
      </w:r>
    </w:p>
    <w:p>
      <w:pPr>
        <w:pStyle w:val="ListBullet"/>
      </w:pPr>
      <w:r>
        <w:t>Out-of-order generations.</w:t>
      </w:r>
    </w:p>
    <w:p>
      <w:pPr>
        <w:pStyle w:val="ListBullet"/>
      </w:pPr>
      <w:r>
        <w:t>Duplicate player-generation records.</w:t>
      </w:r>
    </w:p>
    <w:p>
      <w:pPr>
        <w:pStyle w:val="ListBullet"/>
      </w:pPr>
      <w:r>
        <w:t>Games with different lengths.</w:t>
      </w:r>
    </w:p>
    <w:p>
      <w:pPr>
        <w:pStyle w:val="ListBullet"/>
      </w:pPr>
      <w:r>
        <w:t>Partial player coverage within one game.</w:t>
      </w:r>
    </w:p>
    <w:p>
      <w:pPr>
        <w:pStyle w:val="ListBullet"/>
      </w:pPr>
      <w:r>
        <w:t>Manual entry save, resume, edit, and finalization.</w:t>
      </w:r>
    </w:p>
    <w:p>
      <w:pPr>
        <w:pStyle w:val="ListBullet"/>
      </w:pPr>
      <w:r>
        <w:t>Import mapping and correction workflow.</w:t>
      </w:r>
    </w:p>
    <w:p>
      <w:pPr>
        <w:pStyle w:val="ListBullet"/>
      </w:pPr>
      <w:r>
        <w:t>TR decrease preserved when allowed by stored data.</w:t>
      </w:r>
    </w:p>
    <w:p>
      <w:pPr>
        <w:pStyle w:val="ListBullet"/>
      </w:pPr>
      <w:r>
        <w:t>Starting TR and first-generation gain semantics.</w:t>
      </w:r>
    </w:p>
    <w:p>
      <w:pPr>
        <w:pStyle w:val="ListBullet"/>
      </w:pPr>
      <w:r>
        <w:t>Exact-generation aggregation.</w:t>
      </w:r>
    </w:p>
    <w:p>
      <w:pPr>
        <w:pStyle w:val="ListBullet"/>
      </w:pPr>
      <w:r>
        <w:t>Normalized-phase aggregation.</w:t>
      </w:r>
    </w:p>
    <w:p>
      <w:pPr>
        <w:pStyle w:val="ListBullet"/>
      </w:pPr>
      <w:r>
        <w:t>Filter and URL-state propagation.</w:t>
      </w:r>
    </w:p>
    <w:p>
      <w:pPr>
        <w:pStyle w:val="ListBullet"/>
      </w:pPr>
      <w:r>
        <w:t>Selected-generation synchronization.</w:t>
      </w:r>
    </w:p>
    <w:p>
      <w:pPr>
        <w:pStyle w:val="ListBullet"/>
      </w:pPr>
      <w:r>
        <w:t>Source-game IDs match displayed observations.</w:t>
      </w:r>
    </w:p>
    <w:p>
      <w:pPr>
        <w:pStyle w:val="ListBullet"/>
      </w:pPr>
      <w:r>
        <w:t>Accessible chart summary and table alternative.</w:t>
      </w:r>
    </w:p>
    <w:p>
      <w:pPr>
        <w:pStyle w:val="ListBullet"/>
      </w:pPr>
      <w:r>
        <w:t>RLS and authorization boundaries.</w:t>
      </w:r>
    </w:p>
    <w:p>
      <w:pPr>
        <w:pStyle w:val="ListBullet"/>
      </w:pPr>
      <w:r>
        <w:t>Query count and performance for multi-player, multi-generation games.</w:t>
      </w:r>
    </w:p>
    <w:p>
      <w:pPr>
        <w:pStyle w:val="Heading2"/>
      </w:pPr>
      <w:r>
        <w:t>H.8 Final acceptance checklist</w:t>
      </w:r>
    </w:p>
    <w:p>
      <w:pPr/>
      <w:r>
        <w:t>☐ One canonical player-by-generation data contract is used across the application.</w:t>
      </w:r>
    </w:p>
    <w:p>
      <w:pPr/>
      <w:r>
        <w:t>☐ Cards bought is not conflated with cards drawn, played, retained, cost, or hand size.</w:t>
      </w:r>
    </w:p>
    <w:p>
      <w:pPr/>
      <w:r>
        <w:t>☐ Terraforming Rating snapshot timing is explicit.</w:t>
      </w:r>
    </w:p>
    <w:p>
      <w:pPr/>
      <w:r>
        <w:t>☐ Zero and missing remain distinct.</w:t>
      </w:r>
    </w:p>
    <w:p>
      <w:pPr/>
      <w:r>
        <w:t>☐ Partial timelines are visible and are not interpolated.</w:t>
      </w:r>
    </w:p>
    <w:p>
      <w:pPr/>
      <w:r>
        <w:t>☐ Different game lengths are handled through explicit eligibility or normalized phases.</w:t>
      </w:r>
    </w:p>
    <w:p>
      <w:pPr/>
      <w:r>
        <w:t>☐ Cards-bought and TR graphics are coordinated but do not use an ambiguous dual axis.</w:t>
      </w:r>
    </w:p>
    <w:p>
      <w:pPr/>
      <w:r>
        <w:t>☐ Every aggregate exposes games, generations, and coverage.</w:t>
      </w:r>
    </w:p>
    <w:p>
      <w:pPr/>
      <w:r>
        <w:t>☐ Every outlier or recommendation can link to source games and generations.</w:t>
      </w:r>
    </w:p>
    <w:p>
      <w:pPr/>
      <w:r>
        <w:t>☐ Manual entry, imports, queries, dashboards, Compare, Improvement, accessibility, and performance tests pass.</w:t>
      </w:r>
    </w:p>
    <w:p>
      <w:r>
        <w:br w:type="page"/>
      </w:r>
    </w:p>
    <w:p>
      <w:pPr>
        <w:pStyle w:val="Heading1"/>
        <w:keepNext/>
        <w:pageBreakBefore/>
      </w:pPr>
      <w:r>
        <w:t>Appendix I - Cross-Agent Handoff Protocol</w:t>
      </w:r>
    </w:p>
    <w:p>
      <w:r>
        <w:t>Use this protocol whenever work switches between Codex and Claude Code. The repository, not either agent’s chat history, is the source of truth.</w:t>
      </w:r>
    </w:p>
    <w:p>
      <w:pPr>
        <w:pStyle w:val="Heading2"/>
      </w:pPr>
      <w:r>
        <w:t>1. Required durable project files</w:t>
      </w:r>
    </w:p>
    <w:p>
      <w:pPr>
        <w:pStyle w:val="ListBullet"/>
      </w:pPr>
      <w:r>
        <w:t>AGENTS.md - shared project rules for Codex and any other coding agent.</w:t>
      </w:r>
    </w:p>
    <w:p>
      <w:pPr>
        <w:pStyle w:val="ListBullet"/>
      </w:pPr>
      <w:r>
        <w:t>CLAUDE.md - Claude Code entry instructions that reference the same shared rules and add only Claude-specific workflow details.</w:t>
      </w:r>
    </w:p>
    <w:p>
      <w:pPr>
        <w:pStyle w:val="ListBullet"/>
      </w:pPr>
      <w:r>
        <w:t>docs/REDESIGN_STATE.md - current phase, completed substeps, decisions, active risks, known data gaps, and next approved task.</w:t>
      </w:r>
    </w:p>
    <w:p>
      <w:pPr>
        <w:pStyle w:val="ListBullet"/>
      </w:pPr>
      <w:r>
        <w:t>docs/agent-handoffs/ - one immutable handoff file for every switch of agent or owner.</w:t>
      </w:r>
    </w:p>
    <w:p>
      <w:pPr>
        <w:pStyle w:val="ListBullet"/>
      </w:pPr>
      <w:r>
        <w:t>docs/analytics-formulas.md - canonical formulas, denominators, thresholds, versions, and tests.</w:t>
      </w:r>
    </w:p>
    <w:p>
      <w:pPr>
        <w:pStyle w:val="ListBullet"/>
      </w:pPr>
      <w:r>
        <w:t>docs/schema-migrations.md - migration state, rollback notes, and deployment order.</w:t>
      </w:r>
    </w:p>
    <w:p>
      <w:pPr>
        <w:pStyle w:val="Heading2"/>
      </w:pPr>
      <w:r>
        <w:t>2. Branch and worktree rules</w:t>
      </w:r>
    </w:p>
    <w:p>
      <w:pPr>
        <w:pStyle w:val="ListBullet"/>
      </w:pPr>
      <w:r>
        <w:t>Prefer sequential work on one feature branch with clean commits.</w:t>
      </w:r>
    </w:p>
    <w:p>
      <w:pPr>
        <w:pStyle w:val="ListBullet"/>
      </w:pPr>
      <w:r>
        <w:t>Do not allow both agents to edit the same branch at the same time.</w:t>
      </w:r>
    </w:p>
    <w:p>
      <w:pPr>
        <w:pStyle w:val="ListBullet"/>
      </w:pPr>
      <w:r>
        <w:t>Use separate worktrees only for intentionally independent tasks with non-overlapping files.</w:t>
      </w:r>
    </w:p>
    <w:p>
      <w:pPr>
        <w:pStyle w:val="ListBullet"/>
      </w:pPr>
      <w:r>
        <w:t>Never ask the receiving agent to infer uncommitted work from a transcript.</w:t>
      </w:r>
    </w:p>
    <w:p>
      <w:pPr>
        <w:pStyle w:val="ListBullet"/>
      </w:pPr>
      <w:r>
        <w:t>Record the base commit and final commit in every handoff.</w:t>
      </w:r>
    </w:p>
    <w:p>
      <w:pPr>
        <w:pStyle w:val="Heading2"/>
      </w:pPr>
      <w:r>
        <w:t>3. Review separation</w:t>
      </w:r>
    </w:p>
    <w:p>
      <w:pPr>
        <w:pStyle w:val="ListBullet"/>
      </w:pPr>
      <w:r>
        <w:t>The reviewing agent should begin read-only: inspect the diff, rerun tests, and write findings before changing files.</w:t>
      </w:r>
    </w:p>
    <w:p>
      <w:pPr>
        <w:pStyle w:val="ListBullet"/>
      </w:pPr>
      <w:r>
        <w:t>Create a separate fix task from the review findings. This prevents the reviewer from silently rewriting the implementation while evaluating it.</w:t>
      </w:r>
    </w:p>
    <w:p>
      <w:pPr>
        <w:pStyle w:val="ListBullet"/>
      </w:pPr>
      <w:r>
        <w:t>Analytics, schema, authorization, and URL-contract changes require review by the other agent.</w:t>
      </w:r>
    </w:p>
    <w:p>
      <w:pPr>
        <w:pStyle w:val="ListBullet"/>
      </w:pPr>
      <w:r>
        <w:t>Visual review must include real screenshots at required breakpoints and must not rely only on component tests.</w:t>
      </w:r>
    </w:p>
    <w:p>
      <w:pPr>
        <w:pStyle w:val="Heading2"/>
      </w:pPr>
      <w:r>
        <w:t>4. Conflict resolution</w:t>
      </w:r>
    </w:p>
    <w:p>
      <w:pPr>
        <w:pStyle w:val="ListBullet"/>
      </w:pPr>
      <w:r>
        <w:t>When agents disagree, preserve both recommendations in an architecture decision record and choose based on repository evidence, tests, and product requirements.</w:t>
      </w:r>
    </w:p>
    <w:p>
      <w:pPr>
        <w:pStyle w:val="ListBullet"/>
      </w:pPr>
      <w:r>
        <w:t>Do not resolve formula disagreements by averaging approaches. Select one canonical definition and document rejected alternatives.</w:t>
      </w:r>
    </w:p>
    <w:p>
      <w:pPr>
        <w:pStyle w:val="ListBullet"/>
      </w:pPr>
      <w:r>
        <w:t>Do not let a receiving agent undo a prior approved decision without recording the reason and obtaining explicit approval.</w:t>
      </w:r>
    </w:p>
    <w:p>
      <w:pPr>
        <w:pStyle w:val="Heading1"/>
        <w:keepNext/>
        <w:pageBreakBefore/>
      </w:pPr>
      <w:r>
        <w:t>Appendix J - Copy-Ready Agent Handoff Templates</w:t>
      </w:r>
    </w:p>
    <w:p>
      <w:pPr>
        <w:pStyle w:val="Heading2"/>
      </w:pPr>
      <w:r>
        <w:t>Codex to Claude Code</w:t>
      </w:r>
    </w:p>
    <w:p>
      <w:pPr>
        <w:pStyle w:val="ListBullet"/>
      </w:pPr>
      <w:r>
        <w:t>You are receiving Phase [X], Substep [Y] from Codex.</w:t>
      </w:r>
    </w:p>
    <w:p>
      <w:pPr>
        <w:pStyle w:val="ListBullet"/>
      </w:pPr>
      <w:r>
        <w:t>Start in read-only review mode. Do not edit until you have completed the verification checklist.</w:t>
      </w:r>
    </w:p>
    <w:p>
      <w:pPr>
        <w:pStyle w:val="ListBullet"/>
      </w:pPr>
      <w:r>
        <w:t>Read AGENTS.md, CLAUDE.md, docs/REDESIGN_STATE.md, and docs/agent-handoffs/[handoff-file].md.</w:t>
      </w:r>
    </w:p>
    <w:p>
      <w:pPr>
        <w:pStyle w:val="ListBullet"/>
      </w:pPr>
      <w:r>
        <w:t>Verify the branch, base commit, final commit, git status, changed files, migrations, formulas, and test claims.</w:t>
      </w:r>
    </w:p>
    <w:p>
      <w:pPr>
        <w:pStyle w:val="ListBullet"/>
      </w:pPr>
      <w:r>
        <w:t>Review the implementation for product logic, information architecture, visual hierarchy, missing-data honesty, accessibility, and unsupported assumptions.</w:t>
      </w:r>
    </w:p>
    <w:p>
      <w:pPr>
        <w:pStyle w:val="ListBullet"/>
      </w:pPr>
      <w:r>
        <w:t>Write review findings with severity, file references, and reproduction steps.</w:t>
      </w:r>
    </w:p>
    <w:p>
      <w:pPr>
        <w:pStyle w:val="ListBullet"/>
      </w:pPr>
      <w:r>
        <w:t>Stop after the review. Do not implement fixes until given a separate fix instruction.</w:t>
      </w:r>
    </w:p>
    <w:p>
      <w:pPr>
        <w:pStyle w:val="Heading2"/>
      </w:pPr>
      <w:r>
        <w:t>Claude Code to Codex</w:t>
      </w:r>
    </w:p>
    <w:p>
      <w:pPr>
        <w:pStyle w:val="ListBullet"/>
      </w:pPr>
      <w:r>
        <w:t>You are receiving Phase [X], Substep [Y] from Claude Code.</w:t>
      </w:r>
    </w:p>
    <w:p>
      <w:pPr>
        <w:pStyle w:val="ListBullet"/>
      </w:pPr>
      <w:r>
        <w:t>Read AGENTS.md, CLAUDE.md, docs/REDESIGN_STATE.md, and docs/agent-handoffs/[handoff-file].md before editing.</w:t>
      </w:r>
    </w:p>
    <w:p>
      <w:pPr>
        <w:pStyle w:val="ListBullet"/>
      </w:pPr>
      <w:r>
        <w:t>Verify the current branch, clean working tree, base commit, final commit, and the exact approved next action.</w:t>
      </w:r>
    </w:p>
    <w:p>
      <w:pPr>
        <w:pStyle w:val="ListBullet"/>
      </w:pPr>
      <w:r>
        <w:t>Rerun the targeted tests and inspect the relevant diff.</w:t>
      </w:r>
    </w:p>
    <w:p>
      <w:pPr>
        <w:pStyle w:val="ListBullet"/>
      </w:pPr>
      <w:r>
        <w:t>Implement only the approved bounded task. Preserve the documented contracts, formulas, visual behavior, and data limitations.</w:t>
      </w:r>
    </w:p>
    <w:p>
      <w:pPr>
        <w:pStyle w:val="ListBullet"/>
      </w:pPr>
      <w:r>
        <w:t>Update tests, docs/REDESIGN_STATE.md, and the next handoff file.</w:t>
      </w:r>
    </w:p>
    <w:p>
      <w:pPr>
        <w:pStyle w:val="ListBullet"/>
      </w:pPr>
      <w:r>
        <w:t>Commit and stop. Do not begin the next phase.</w:t>
      </w:r>
    </w:p>
    <w:p>
      <w:pPr>
        <w:pStyle w:val="Heading2"/>
      </w:pPr>
      <w:r>
        <w:t>Standard handoff file template</w:t>
      </w:r>
    </w:p>
    <w:p>
      <w:r>
        <w:rPr>
          <w:b/>
        </w:rPr>
        <w:t xml:space="preserve">Phase and substep: </w:t>
      </w:r>
      <w:r>
        <w:t>[Phase X - title] / [Substep Y - title]</w:t>
      </w:r>
    </w:p>
    <w:p>
      <w:r>
        <w:rPr>
          <w:b/>
        </w:rPr>
        <w:t xml:space="preserve">Agent and configuration: </w:t>
      </w:r>
      <w:r>
        <w:t>[Codex or Claude Code] / [model] / [effort] / [speed or permission mode]</w:t>
      </w:r>
    </w:p>
    <w:p>
      <w:r>
        <w:rPr>
          <w:b/>
        </w:rPr>
        <w:t xml:space="preserve">Branch: </w:t>
      </w:r>
      <w:r>
        <w:t>[branch name]</w:t>
      </w:r>
    </w:p>
    <w:p>
      <w:r>
        <w:rPr>
          <w:b/>
        </w:rPr>
        <w:t xml:space="preserve">Base commit: </w:t>
      </w:r>
      <w:r>
        <w:t>[hash]</w:t>
      </w:r>
    </w:p>
    <w:p>
      <w:r>
        <w:rPr>
          <w:b/>
        </w:rPr>
        <w:t xml:space="preserve">Final commit: </w:t>
      </w:r>
      <w:r>
        <w:t>[hash]</w:t>
      </w:r>
    </w:p>
    <w:p>
      <w:r>
        <w:rPr>
          <w:b/>
        </w:rPr>
        <w:t xml:space="preserve">Objective: </w:t>
      </w:r>
      <w:r>
        <w:t>[one bounded objective]</w:t>
      </w:r>
    </w:p>
    <w:p>
      <w:r>
        <w:rPr>
          <w:b/>
        </w:rPr>
        <w:t xml:space="preserve">Completed: </w:t>
      </w:r>
      <w:r>
        <w:t>[specific completed work]</w:t>
      </w:r>
    </w:p>
    <w:p>
      <w:r>
        <w:rPr>
          <w:b/>
        </w:rPr>
        <w:t xml:space="preserve">Files changed: </w:t>
      </w:r>
      <w:r>
        <w:t>[created, modified, deleted]</w:t>
      </w:r>
    </w:p>
    <w:p>
      <w:r>
        <w:rPr>
          <w:b/>
        </w:rPr>
        <w:t xml:space="preserve">Contracts and formulas: </w:t>
      </w:r>
      <w:r>
        <w:t>[types, API contracts, metric definitions, thresholds]</w:t>
      </w:r>
    </w:p>
    <w:p>
      <w:r>
        <w:rPr>
          <w:b/>
        </w:rPr>
        <w:t xml:space="preserve">Database state: </w:t>
      </w:r>
      <w:r>
        <w:t>[migration files, applied status, rollback notes]</w:t>
      </w:r>
    </w:p>
    <w:p>
      <w:r>
        <w:rPr>
          <w:b/>
        </w:rPr>
        <w:t xml:space="preserve">Tests and commands: </w:t>
      </w:r>
      <w:r>
        <w:t>[command, result, known baseline failures]</w:t>
      </w:r>
    </w:p>
    <w:p>
      <w:r>
        <w:rPr>
          <w:b/>
        </w:rPr>
        <w:t xml:space="preserve">Visual QA: </w:t>
      </w:r>
      <w:r>
        <w:t>[routes, breakpoints, screenshot locations, defects]</w:t>
      </w:r>
    </w:p>
    <w:p>
      <w:r>
        <w:rPr>
          <w:b/>
        </w:rPr>
        <w:t xml:space="preserve">Known limitations: </w:t>
      </w:r>
      <w:r>
        <w:t>[missing data, deferred behavior, assumptions]</w:t>
      </w:r>
    </w:p>
    <w:p>
      <w:r>
        <w:rPr>
          <w:b/>
        </w:rPr>
        <w:t xml:space="preserve">Next approved action: </w:t>
      </w:r>
      <w:r>
        <w:t>[single bounded task]</w:t>
      </w:r>
    </w:p>
    <w:p>
      <w:r>
        <w:rPr>
          <w:b/>
        </w:rPr>
        <w:t xml:space="preserve">Stop condition: </w:t>
      </w:r>
      <w:r>
        <w:t>[what the next agent must not begin]</w:t>
      </w:r>
    </w:p>
    <w:p>
      <w:pPr>
        <w:pStyle w:val="Heading1"/>
        <w:keepNext/>
        <w:pageBreakBefore/>
      </w:pPr>
      <w:r>
        <w:t>Appendix K - Model Guidance and Update Policy</w:t>
      </w:r>
    </w:p>
    <w:p>
      <w:r>
        <w:t>The named models and effort labels in this edition are project planning labels carried forward from the supplied guide and the approved transition plan. Before each run, verify that the exact model and effort selector is available. When it is not, preserve the task-risk level, fresh-session requirement, implementer-versus-reviewer separation, and stop conditions.</w:t>
      </w:r>
    </w:p>
    <w:p>
      <w:pPr>
        <w:pStyle w:val="ListBullet"/>
      </w:pPr>
      <w:r>
        <w:t>Codex planning labels: GPT-5.6 Luna for routine work, Terra for standard contained work, and Sol for complex, critical, or independent-review work. Use Extra High effort for authorization, schema, identity, analytics, and release-critical tasks.</w:t>
      </w:r>
    </w:p>
    <w:p>
      <w:pPr>
        <w:pStyle w:val="ListBullet"/>
      </w:pPr>
      <w:r>
        <w:t>Claude Code planning labels: Sonnet 5 for standard or complex implementation and visual composition; Opus 4.8 for critical architecture, privacy, authorization, methodology, and Level 5 independent review. Use max effort and a fresh session for closure or release audits.</w:t>
      </w:r>
    </w:p>
    <w:p>
      <w:pPr>
        <w:pStyle w:val="ListBullet"/>
      </w:pPr>
      <w:r>
        <w:t>Record the exact selected model, effort level, permission mode, branch, base commit, and final commit in every handoff so the run can be reproduced or audited later.</w:t>
      </w:r>
    </w:p>
    <w:p>
      <w:r>
        <w:br w:type="page"/>
      </w:r>
    </w:p>
    <w:p>
      <w:pPr>
        <w:pStyle w:val="Heading1"/>
        <w:keepNext/>
        <w:pageBreakBefore/>
      </w:pPr>
      <w:r>
        <w:t>Appendix L - Guest Player Identity, Registration Claim, and Public Name Privacy Standard</w:t>
      </w:r>
    </w:p>
    <w:p>
      <w:r>
        <w:t>This appendix is the cross-phase identity contract for game entry, registration, profiles, historical games, leaderboards, insights, comparison, exports, metadata, and release hardening.</w:t>
      </w:r>
    </w:p>
    <w:p>
      <w:pPr>
        <w:pStyle w:val="Heading2"/>
      </w:pPr>
      <w:r>
        <w:t>L.1 Identity lifecycle</w:t>
      </w:r>
    </w:p>
    <w:p>
      <w:pPr>
        <w:pStyle w:val="ListBullet"/>
      </w:pPr>
      <w:r>
        <w:t>An unmatched player may exist as an unlinked guest before account registration.</w:t>
      </w:r>
    </w:p>
    <w:p>
      <w:pPr>
        <w:pStyle w:val="ListBullet"/>
      </w:pPr>
      <w:r>
        <w:t>The guest is identified using either username or first name plus last name.</w:t>
      </w:r>
    </w:p>
    <w:p>
      <w:pPr>
        <w:pStyle w:val="ListBullet"/>
      </w:pPr>
      <w:r>
        <w:t>Games reference the stable guest player ID.</w:t>
      </w:r>
    </w:p>
    <w:p>
      <w:pPr>
        <w:pStyle w:val="ListBullet"/>
      </w:pPr>
      <w:r>
        <w:t>Registration later searches eligible candidates by normalized username and normalized private personal name using separate rules.</w:t>
      </w:r>
    </w:p>
    <w:p>
      <w:pPr>
        <w:pStyle w:val="ListBullet"/>
      </w:pPr>
      <w:r>
        <w:t>The registrant explicitly confirms a candidate.</w:t>
      </w:r>
    </w:p>
    <w:p>
      <w:pPr>
        <w:pStyle w:val="ListBullet"/>
      </w:pPr>
      <w:r>
        <w:t>The server revalidates eligibility and links the existing player ID to the account.</w:t>
      </w:r>
    </w:p>
    <w:p>
      <w:pPr>
        <w:pStyle w:val="ListBullet"/>
      </w:pPr>
      <w:r>
        <w:t>Historical games and analytics remain attached to the same player ID.</w:t>
      </w:r>
    </w:p>
    <w:p>
      <w:pPr>
        <w:pStyle w:val="ListBullet"/>
      </w:pPr>
      <w:r>
        <w:t>Public presentation changes to the registered username.</w:t>
      </w:r>
    </w:p>
    <w:p>
      <w:pPr>
        <w:pStyle w:val="Heading2"/>
      </w:pPr>
      <w:r>
        <w:t>L.2 Matching and duplicate prevention</w:t>
      </w:r>
    </w:p>
    <w:p>
      <w:pPr>
        <w:pStyle w:val="ListBullet"/>
      </w:pPr>
      <w:r>
        <w:t>Username and personal-name normalization are centralized, typed, tested, and separate.</w:t>
      </w:r>
    </w:p>
    <w:p>
      <w:pPr>
        <w:pStyle w:val="ListBullet"/>
      </w:pPr>
      <w:r>
        <w:t>Partial matching may suggest candidates but never proves identity or performs an automatic claim.</w:t>
      </w:r>
    </w:p>
    <w:p>
      <w:pPr>
        <w:pStyle w:val="ListBullet"/>
      </w:pPr>
      <w:r>
        <w:t>Ambiguous import or registration matches require explicit resolution.</w:t>
      </w:r>
    </w:p>
    <w:p>
      <w:pPr>
        <w:pStyle w:val="ListBullet"/>
      </w:pPr>
      <w:r>
        <w:t>Group-scoped duplicate prevention must account for capitalization, punctuation, and harmless whitespace differences without broadly fuzzy-matching unrelated people.</w:t>
      </w:r>
    </w:p>
    <w:p>
      <w:pPr>
        <w:pStyle w:val="ListBullet"/>
      </w:pPr>
      <w:r>
        <w:t>Concurrent guest creation and claim submission must be safe under the approved repository and transaction model.</w:t>
      </w:r>
    </w:p>
    <w:p>
      <w:pPr>
        <w:pStyle w:val="Heading2"/>
      </w:pPr>
      <w:r>
        <w:t>L.3 Public name privacy</w:t>
      </w:r>
    </w:p>
    <w:p>
      <w:pPr>
        <w:pStyle w:val="ListBullet"/>
      </w:pPr>
      <w:r>
        <w:t>A claimed player is public by username or another approved public handle.</w:t>
      </w:r>
    </w:p>
    <w:p>
      <w:pPr>
        <w:pStyle w:val="ListBullet"/>
      </w:pPr>
      <w:r>
        <w:t>First name, last name, full name, normalized personal names, private aliases, registration name, and imported private personal-name evidence are private.</w:t>
      </w:r>
    </w:p>
    <w:p>
      <w:pPr>
        <w:pStyle w:val="ListBullet"/>
      </w:pPr>
      <w:r>
        <w:t>Private names are omitted from public repository results, route loaders, client DTOs, hydration, APIs, RPCs, views, exports, metadata, logs, telemetry, analytics events, URLs, and user-visible errors.</w:t>
      </w:r>
    </w:p>
    <w:p>
      <w:pPr>
        <w:pStyle w:val="ListBullet"/>
      </w:pPr>
      <w:r>
        <w:t>Missing username uses a neutral fallback and never falls back to private identity data.</w:t>
      </w:r>
    </w:p>
    <w:p>
      <w:pPr>
        <w:pStyle w:val="ListBullet"/>
      </w:pPr>
      <w:r>
        <w:t>CSS hiding, post-hydration removal, and client-only filtering are not privacy controls.</w:t>
      </w:r>
    </w:p>
    <w:p>
      <w:pPr>
        <w:pStyle w:val="Heading2"/>
      </w:pPr>
      <w:r>
        <w:t>L.4 Security and authorization</w:t>
      </w:r>
    </w:p>
    <w:p>
      <w:pPr>
        <w:pStyle w:val="ListBullet"/>
      </w:pPr>
      <w:r>
        <w:t>Candidate lookup and claim use authorized server-side operations.</w:t>
      </w:r>
    </w:p>
    <w:p>
      <w:pPr>
        <w:pStyle w:val="ListBullet"/>
      </w:pPr>
      <w:r>
        <w:t>Do not trust a client-supplied linked-user ID or arbitrary player ID.</w:t>
      </w:r>
    </w:p>
    <w:p>
      <w:pPr>
        <w:pStyle w:val="ListBullet"/>
      </w:pPr>
      <w:r>
        <w:t>Do not allow already-linked players to be claimed or one player to link to multiple accounts.</w:t>
      </w:r>
    </w:p>
    <w:p>
      <w:pPr>
        <w:pStyle w:val="ListBullet"/>
      </w:pPr>
      <w:r>
        <w:t>Do not bypass RLS, expose service-role credentials, or expose unrelated private groups, games, or candidates.</w:t>
      </w:r>
    </w:p>
    <w:p>
      <w:pPr>
        <w:pStyle w:val="ListBullet"/>
      </w:pPr>
      <w:r>
        <w:t>Revalidate the exact candidate and match basis at submission time.</w:t>
      </w:r>
    </w:p>
    <w:p>
      <w:pPr>
        <w:pStyle w:val="Heading2"/>
      </w:pPr>
      <w:r>
        <w:t>L.5 Required end-to-end tests</w:t>
      </w:r>
    </w:p>
    <w:p>
      <w:pPr>
        <w:pStyle w:val="ListBullet"/>
      </w:pPr>
      <w:r>
        <w:t>Guest creation by username and by first plus last name.</w:t>
      </w:r>
    </w:p>
    <w:p>
      <w:pPr>
        <w:pStyle w:val="ListBullet"/>
      </w:pPr>
      <w:r>
        <w:t>Existing guest reuse, ambiguity, duplicate prevention, and evidence preservation.</w:t>
      </w:r>
    </w:p>
    <w:p>
      <w:pPr>
        <w:pStyle w:val="ListBullet"/>
      </w:pPr>
      <w:r>
        <w:t>Exact username and private-name registration candidates, multiple candidates, no candidate, decline all, deleted or already-claimed candidates, and concurrent claims.</w:t>
      </w:r>
    </w:p>
    <w:p>
      <w:pPr>
        <w:pStyle w:val="ListBullet"/>
      </w:pPr>
      <w:r>
        <w:t>Successful claim preserves player ID, historical games, statistics, evidence, membership, and active-group behavior.</w:t>
      </w:r>
    </w:p>
    <w:p>
      <w:pPr>
        <w:pStyle w:val="ListBullet"/>
      </w:pPr>
      <w:r>
        <w:t>Known private names are absent from every public rendered and serialized surface.</w:t>
      </w:r>
    </w:p>
    <w:p>
      <w:pPr>
        <w:pStyle w:val="ListBullet"/>
      </w:pPr>
      <w:r>
        <w:t>Unauthorized users cannot enumerate candidates or private evidence.</w:t>
      </w:r>
    </w:p>
    <w:p>
      <w:pPr>
        <w:pStyle w:val="Heading1"/>
        <w:keepNext/>
        <w:pageBreakBefore/>
      </w:pPr>
      <w:r>
        <w:t>Appendix M - Current Model Assignment Matrix</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cantSplit/>
        </w:trPr>
        <w:tc>
          <w:tcPr>
            <w:tcW w:type="dxa" w:w="2498"/>
          </w:tcPr>
          <w:p>
            <w:r>
              <w:rPr>
                <w:b/>
              </w:rPr>
              <w:t>Phase or task</w:t>
            </w:r>
          </w:p>
        </w:tc>
        <w:tc>
          <w:tcPr>
            <w:tcW w:type="dxa" w:w="2498"/>
          </w:tcPr>
          <w:p>
            <w:r>
              <w:rPr>
                <w:b/>
              </w:rPr>
              <w:t>Primary model</w:t>
            </w:r>
          </w:p>
        </w:tc>
        <w:tc>
          <w:tcPr>
            <w:tcW w:type="dxa" w:w="2498"/>
          </w:tcPr>
          <w:p>
            <w:r>
              <w:rPr>
                <w:b/>
              </w:rPr>
              <w:t>Review model</w:t>
            </w:r>
          </w:p>
        </w:tc>
        <w:tc>
          <w:tcPr>
            <w:tcW w:type="dxa" w:w="2498"/>
          </w:tcPr>
          <w:p>
            <w:r>
              <w:rPr>
                <w:b/>
              </w:rPr>
              <w:t>Notes</w:t>
            </w:r>
          </w:p>
        </w:tc>
      </w:tr>
      <w:tr>
        <w:trPr>
          <w:cantSplit/>
        </w:trPr>
        <w:tc>
          <w:tcPr>
            <w:tcW w:type="dxa" w:w="2498"/>
          </w:tcPr>
          <w:p>
            <w:r/>
            <w:r>
              <w:rPr>
                <w:b w:val="0"/>
              </w:rPr>
              <w:t>Phase 4.3</w:t>
            </w:r>
          </w:p>
        </w:tc>
        <w:tc>
          <w:tcPr>
            <w:tcW w:type="dxa" w:w="2498"/>
          </w:tcPr>
          <w:p>
            <w:r/>
            <w:r>
              <w:rPr>
                <w:b w:val="0"/>
              </w:rPr>
              <w:t>Claude Fable 5 - Highest available - fresh agentic session (temporary override)</w:t>
            </w:r>
          </w:p>
        </w:tc>
        <w:tc>
          <w:tcPr>
            <w:tcW w:type="dxa" w:w="2498"/>
          </w:tcPr>
          <w:p>
            <w:r/>
            <w:r>
              <w:rPr>
                <w:b w:val="0"/>
              </w:rPr>
              <w:t>Claude Opus 4.8 Max - completely fresh read-only session</w:t>
            </w:r>
          </w:p>
        </w:tc>
        <w:tc>
          <w:tcPr>
            <w:tcW w:type="dxa" w:w="2498"/>
          </w:tcPr>
          <w:p>
            <w:r/>
            <w:r>
              <w:rPr>
                <w:b w:val="0"/>
              </w:rPr>
              <w:t>Critical privacy, canonical capture, board reconstruction, Venus/Colonies, compatibility, historical preservation, constraints, and executable migration work.</w:t>
            </w:r>
          </w:p>
        </w:tc>
      </w:tr>
      <w:tr>
        <w:trPr>
          <w:cantSplit/>
        </w:trPr>
        <w:tc>
          <w:tcPr>
            <w:tcW w:type="dxa" w:w="2498"/>
          </w:tcPr>
          <w:p>
            <w:r/>
            <w:r>
              <w:rPr>
                <w:b w:val="0"/>
              </w:rPr>
              <w:t>Phase 4.4</w:t>
            </w:r>
          </w:p>
        </w:tc>
        <w:tc>
          <w:tcPr>
            <w:tcW w:type="dxa" w:w="2498"/>
          </w:tcPr>
          <w:p>
            <w:r/>
            <w:r>
              <w:rPr>
                <w:b w:val="0"/>
              </w:rPr>
              <w:t>Codex Sol Extra High when available or separately approved critical-tier implementer</w:t>
            </w:r>
          </w:p>
        </w:tc>
        <w:tc>
          <w:tcPr>
            <w:tcW w:type="dxa" w:w="2498"/>
          </w:tcPr>
          <w:p>
            <w:r/>
            <w:r>
              <w:rPr>
                <w:b w:val="0"/>
              </w:rPr>
              <w:t>Claude Opus 4.8 xhigh fresh session</w:t>
            </w:r>
          </w:p>
        </w:tc>
        <w:tc>
          <w:tcPr>
            <w:tcW w:type="dxa" w:w="2498"/>
          </w:tcPr>
          <w:p>
            <w:r/>
            <w:r>
              <w:rPr>
                <w:b w:val="0"/>
              </w:rPr>
              <w:t>Gated on independent Step 4.3 acceptance; finalization, draft, duplicate submission, and data-loss review.</w:t>
            </w:r>
          </w:p>
        </w:tc>
      </w:tr>
      <w:tr>
        <w:trPr>
          <w:cantSplit/>
        </w:trPr>
        <w:tc>
          <w:tcPr>
            <w:tcW w:type="dxa" w:w="2498"/>
          </w:tcPr>
          <w:p>
            <w:r>
              <w:t>Phase 4.5</w:t>
            </w:r>
          </w:p>
        </w:tc>
        <w:tc>
          <w:tcPr>
            <w:tcW w:type="dxa" w:w="2498"/>
          </w:tcPr>
          <w:p>
            <w:r>
              <w:t>Claude Opus 4.8 - max fresh session</w:t>
            </w:r>
          </w:p>
        </w:tc>
        <w:tc>
          <w:tcPr>
            <w:tcW w:type="dxa" w:w="2498"/>
          </w:tcPr>
          <w:p>
            <w:r>
              <w:t>Codex Sol Extra High for reproduction or fixes</w:t>
            </w:r>
          </w:p>
        </w:tc>
        <w:tc>
          <w:tcPr>
            <w:tcW w:type="dxa" w:w="2498"/>
          </w:tcPr>
          <w:p>
            <w:r>
              <w:t>Best stage for 100% of one Claude Pro session.</w:t>
            </w:r>
          </w:p>
        </w:tc>
      </w:tr>
      <w:tr>
        <w:trPr>
          <w:cantSplit/>
        </w:trPr>
        <w:tc>
          <w:tcPr>
            <w:tcW w:type="dxa" w:w="2498"/>
          </w:tcPr>
          <w:p>
            <w:r>
              <w:t>Phase 5</w:t>
            </w:r>
          </w:p>
        </w:tc>
        <w:tc>
          <w:tcPr>
            <w:tcW w:type="dxa" w:w="2498"/>
          </w:tcPr>
          <w:p>
            <w:r>
              <w:t>Codex Sol Extra High for data/routes; Claude Sonnet 5 High for replay UI</w:t>
            </w:r>
          </w:p>
        </w:tc>
        <w:tc>
          <w:tcPr>
            <w:tcW w:type="dxa" w:w="2498"/>
          </w:tcPr>
          <w:p>
            <w:r>
              <w:t>Claude Opus 4.8 xhigh</w:t>
            </w:r>
          </w:p>
        </w:tc>
        <w:tc>
          <w:tcPr>
            <w:tcW w:type="dxa" w:w="2498"/>
          </w:tcPr>
          <w:p>
            <w:r>
              <w:t>Split after data contracts are committed.</w:t>
            </w:r>
          </w:p>
        </w:tc>
      </w:tr>
      <w:tr>
        <w:trPr>
          <w:cantSplit/>
        </w:trPr>
        <w:tc>
          <w:tcPr>
            <w:tcW w:type="dxa" w:w="2498"/>
          </w:tcPr>
          <w:p>
            <w:r>
              <w:t>Phase 6</w:t>
            </w:r>
          </w:p>
        </w:tc>
        <w:tc>
          <w:tcPr>
            <w:tcW w:type="dxa" w:w="2498"/>
          </w:tcPr>
          <w:p>
            <w:r>
              <w:t>Claude Opus 4.8 xhigh plan; Codex Sol Extra High implement</w:t>
            </w:r>
          </w:p>
        </w:tc>
        <w:tc>
          <w:tcPr>
            <w:tcW w:type="dxa" w:w="2498"/>
          </w:tcPr>
          <w:p>
            <w:r>
              <w:t>Claude Opus 4.8 max fresh session</w:t>
            </w:r>
          </w:p>
        </w:tc>
        <w:tc>
          <w:tcPr>
            <w:tcW w:type="dxa" w:w="2498"/>
          </w:tcPr>
          <w:p>
            <w:r>
              <w:t>Authorization, claim transaction, RLS, public resolver, and privacy.</w:t>
            </w:r>
          </w:p>
        </w:tc>
      </w:tr>
      <w:tr>
        <w:trPr>
          <w:cantSplit/>
        </w:trPr>
        <w:tc>
          <w:tcPr>
            <w:tcW w:type="dxa" w:w="2498"/>
          </w:tcPr>
          <w:p>
            <w:r>
              <w:t>Phase 7</w:t>
            </w:r>
          </w:p>
        </w:tc>
        <w:tc>
          <w:tcPr>
            <w:tcW w:type="dxa" w:w="2498"/>
          </w:tcPr>
          <w:p>
            <w:r>
              <w:t>Codex Sol Extra High</w:t>
            </w:r>
          </w:p>
        </w:tc>
        <w:tc>
          <w:tcPr>
            <w:tcW w:type="dxa" w:w="2498"/>
          </w:tcPr>
          <w:p>
            <w:r>
              <w:t>Claude Opus 4.8 xhigh</w:t>
            </w:r>
          </w:p>
        </w:tc>
        <w:tc>
          <w:tcPr>
            <w:tcW w:type="dxa" w:w="2498"/>
          </w:tcPr>
          <w:p>
            <w:r>
              <w:t>Formula, eligibility, public identity, and methodology.</w:t>
            </w:r>
          </w:p>
        </w:tc>
      </w:tr>
      <w:tr>
        <w:trPr>
          <w:cantSplit/>
        </w:trPr>
        <w:tc>
          <w:tcPr>
            <w:tcW w:type="dxa" w:w="2498"/>
          </w:tcPr>
          <w:p>
            <w:r>
              <w:t>Phase 8</w:t>
            </w:r>
          </w:p>
        </w:tc>
        <w:tc>
          <w:tcPr>
            <w:tcW w:type="dxa" w:w="2498"/>
          </w:tcPr>
          <w:p>
            <w:r>
              <w:t>Codex Sol High plus Claude Sonnet 5 High</w:t>
            </w:r>
          </w:p>
        </w:tc>
        <w:tc>
          <w:tcPr>
            <w:tcW w:type="dxa" w:w="2498"/>
          </w:tcPr>
          <w:p>
            <w:r>
              <w:t>Codex Sol High scope review</w:t>
            </w:r>
          </w:p>
        </w:tc>
        <w:tc>
          <w:tcPr>
            <w:tcW w:type="dxa" w:w="2498"/>
          </w:tcPr>
          <w:p>
            <w:r>
              <w:t>Global query and dashboard split.</w:t>
            </w:r>
          </w:p>
        </w:tc>
      </w:tr>
      <w:tr>
        <w:trPr>
          <w:cantSplit/>
        </w:trPr>
        <w:tc>
          <w:tcPr>
            <w:tcW w:type="dxa" w:w="2498"/>
          </w:tcPr>
          <w:p>
            <w:r>
              <w:t>Phase 9</w:t>
            </w:r>
          </w:p>
        </w:tc>
        <w:tc>
          <w:tcPr>
            <w:tcW w:type="dxa" w:w="2498"/>
          </w:tcPr>
          <w:p>
            <w:r>
              <w:t>Codex Sol Extra High</w:t>
            </w:r>
          </w:p>
        </w:tc>
        <w:tc>
          <w:tcPr>
            <w:tcW w:type="dxa" w:w="2498"/>
          </w:tcPr>
          <w:p>
            <w:r>
              <w:t>Claude Opus 4.8 xhigh</w:t>
            </w:r>
          </w:p>
        </w:tc>
        <w:tc>
          <w:tcPr>
            <w:tcW w:type="dxa" w:w="2498"/>
          </w:tcPr>
          <w:p>
            <w:r>
              <w:t>Player scope, evidence, public identity, and information hierarchy.</w:t>
            </w:r>
          </w:p>
        </w:tc>
      </w:tr>
      <w:tr>
        <w:trPr>
          <w:cantSplit/>
        </w:trPr>
        <w:tc>
          <w:tcPr>
            <w:tcW w:type="dxa" w:w="2498"/>
          </w:tcPr>
          <w:p>
            <w:r>
              <w:t>Phase 10</w:t>
            </w:r>
          </w:p>
        </w:tc>
        <w:tc>
          <w:tcPr>
            <w:tcW w:type="dxa" w:w="2498"/>
          </w:tcPr>
          <w:p>
            <w:r>
              <w:t>Codex Sol Extra High</w:t>
            </w:r>
          </w:p>
        </w:tc>
        <w:tc>
          <w:tcPr>
            <w:tcW w:type="dxa" w:w="2498"/>
          </w:tcPr>
          <w:p>
            <w:r>
              <w:t>Claude Opus 4.8 xhigh</w:t>
            </w:r>
          </w:p>
        </w:tc>
        <w:tc>
          <w:tcPr>
            <w:tcW w:type="dxa" w:w="2498"/>
          </w:tcPr>
          <w:p>
            <w:r>
              <w:t>Group scope, weighting, chemistry preparation, and privacy.</w:t>
            </w:r>
          </w:p>
        </w:tc>
      </w:tr>
      <w:tr>
        <w:trPr>
          <w:cantSplit/>
        </w:trPr>
        <w:tc>
          <w:tcPr>
            <w:tcW w:type="dxa" w:w="2498"/>
          </w:tcPr>
          <w:p>
            <w:r>
              <w:t>Phase 11</w:t>
            </w:r>
          </w:p>
        </w:tc>
        <w:tc>
          <w:tcPr>
            <w:tcW w:type="dxa" w:w="2498"/>
          </w:tcPr>
          <w:p>
            <w:r>
              <w:t>Claude Opus 4.8 xhigh architecture; Codex Sol Extra High implementation</w:t>
            </w:r>
          </w:p>
        </w:tc>
        <w:tc>
          <w:tcPr>
            <w:tcW w:type="dxa" w:w="2498"/>
          </w:tcPr>
          <w:p>
            <w:r>
              <w:t>Claude Opus 4.8 xhigh fresh semantics review</w:t>
            </w:r>
          </w:p>
        </w:tc>
        <w:tc>
          <w:tcPr>
            <w:tcW w:type="dxa" w:w="2498"/>
          </w:tcPr>
          <w:p>
            <w:r>
              <w:t>Comparison denominators and visual comparability.</w:t>
            </w:r>
          </w:p>
        </w:tc>
      </w:tr>
      <w:tr>
        <w:trPr>
          <w:cantSplit/>
        </w:trPr>
        <w:tc>
          <w:tcPr>
            <w:tcW w:type="dxa" w:w="2498"/>
          </w:tcPr>
          <w:p>
            <w:r>
              <w:t>Phase 12</w:t>
            </w:r>
          </w:p>
        </w:tc>
        <w:tc>
          <w:tcPr>
            <w:tcW w:type="dxa" w:w="2498"/>
          </w:tcPr>
          <w:p>
            <w:r>
              <w:t>Claude Opus 4.8 max methodology; Codex Sol Extra High implementation</w:t>
            </w:r>
          </w:p>
        </w:tc>
        <w:tc>
          <w:tcPr>
            <w:tcW w:type="dxa" w:w="2498"/>
          </w:tcPr>
          <w:p>
            <w:r>
              <w:t>Opposite agent Level 5 fresh session</w:t>
            </w:r>
          </w:p>
        </w:tc>
        <w:tc>
          <w:tcPr>
            <w:tcW w:type="dxa" w:w="2498"/>
          </w:tcPr>
          <w:p>
            <w:r>
              <w:t>Recommendation rules and causal-language audit.</w:t>
            </w:r>
          </w:p>
        </w:tc>
      </w:tr>
      <w:tr>
        <w:trPr>
          <w:cantSplit/>
        </w:trPr>
        <w:tc>
          <w:tcPr>
            <w:tcW w:type="dxa" w:w="2498"/>
          </w:tcPr>
          <w:p>
            <w:r>
              <w:t>Phases 13-16</w:t>
            </w:r>
          </w:p>
        </w:tc>
        <w:tc>
          <w:tcPr>
            <w:tcW w:type="dxa" w:w="2498"/>
          </w:tcPr>
          <w:p>
            <w:r>
              <w:t>Codex Sol Extra High for analytics; Claude Sonnet 5 High/xhigh for composition</w:t>
            </w:r>
          </w:p>
        </w:tc>
        <w:tc>
          <w:tcPr>
            <w:tcW w:type="dxa" w:w="2498"/>
          </w:tcPr>
          <w:p>
            <w:r>
              <w:t>Claude Opus 4.8 xhigh where statistical or temporal risk is high</w:t>
            </w:r>
          </w:p>
        </w:tc>
        <w:tc>
          <w:tcPr>
            <w:tcW w:type="dxa" w:w="2498"/>
          </w:tcPr>
          <w:p>
            <w:r>
              <w:t>Use canonical domain modules and tests.</w:t>
            </w:r>
          </w:p>
        </w:tc>
      </w:tr>
      <w:tr>
        <w:trPr>
          <w:cantSplit/>
        </w:trPr>
        <w:tc>
          <w:tcPr>
            <w:tcW w:type="dxa" w:w="2498"/>
          </w:tcPr>
          <w:p>
            <w:r>
              <w:t>Phases 17-18</w:t>
            </w:r>
          </w:p>
        </w:tc>
        <w:tc>
          <w:tcPr>
            <w:tcW w:type="dxa" w:w="2498"/>
          </w:tcPr>
          <w:p>
            <w:r>
              <w:t>Claude Opus 4.8 max architecture; Codex Sol Extra High implementation</w:t>
            </w:r>
          </w:p>
        </w:tc>
        <w:tc>
          <w:tcPr>
            <w:tcW w:type="dxa" w:w="2498"/>
          </w:tcPr>
          <w:p>
            <w:r>
              <w:t>Opposite agent Level 5</w:t>
            </w:r>
          </w:p>
        </w:tc>
        <w:tc>
          <w:tcPr>
            <w:tcW w:type="dxa" w:w="2498"/>
          </w:tcPr>
          <w:p>
            <w:r>
              <w:t>Opponent adjustment, spatial analysis, chemistry, and objective methodology.</w:t>
            </w:r>
          </w:p>
        </w:tc>
      </w:tr>
      <w:tr>
        <w:trPr>
          <w:cantSplit/>
        </w:trPr>
        <w:tc>
          <w:tcPr>
            <w:tcW w:type="dxa" w:w="2498"/>
          </w:tcPr>
          <w:p>
            <w:r>
              <w:t>Phase 19</w:t>
            </w:r>
          </w:p>
        </w:tc>
        <w:tc>
          <w:tcPr>
            <w:tcW w:type="dxa" w:w="2498"/>
          </w:tcPr>
          <w:p>
            <w:r>
              <w:t>Codex Sol Extra High</w:t>
            </w:r>
          </w:p>
        </w:tc>
        <w:tc>
          <w:tcPr>
            <w:tcW w:type="dxa" w:w="2498"/>
          </w:tcPr>
          <w:p>
            <w:r>
              <w:t>Claude Opus 4.8 xhigh</w:t>
            </w:r>
          </w:p>
        </w:tc>
        <w:tc>
          <w:tcPr>
            <w:tcW w:type="dxa" w:w="2498"/>
          </w:tcPr>
          <w:p>
            <w:r>
              <w:t>Cross-module consistency.</w:t>
            </w:r>
          </w:p>
        </w:tc>
      </w:tr>
      <w:tr>
        <w:trPr>
          <w:cantSplit/>
        </w:trPr>
        <w:tc>
          <w:tcPr>
            <w:tcW w:type="dxa" w:w="2498"/>
          </w:tcPr>
          <w:p>
            <w:r>
              <w:t>Phase 20</w:t>
            </w:r>
          </w:p>
        </w:tc>
        <w:tc>
          <w:tcPr>
            <w:tcW w:type="dxa" w:w="2498"/>
          </w:tcPr>
          <w:p>
            <w:r>
              <w:t>Codex Sol Extra High cleanup</w:t>
            </w:r>
          </w:p>
        </w:tc>
        <w:tc>
          <w:tcPr>
            <w:tcW w:type="dxa" w:w="2498"/>
          </w:tcPr>
          <w:p>
            <w:r>
              <w:t>Claude Opus 4.8 max fresh release/privacy audit</w:t>
            </w:r>
          </w:p>
        </w:tc>
        <w:tc>
          <w:tcPr>
            <w:tcW w:type="dxa" w:w="2498"/>
          </w:tcPr>
          <w:p>
            <w:r>
              <w:t>Read-only audit before separate fix tasks and release closure.</w:t>
            </w:r>
          </w:p>
        </w:tc>
      </w:tr>
    </w:tbl>
    <w:p>
      <w:r>
        <w:t>Model names are planning labels. Verify current availability before each run and preserve the risk tier, effort, fresh-session requirement, and independent-review separation when substituting a newer or differently named model.</w:t>
      </w:r>
    </w:p>
    <w:p>
      <w:pPr>
        <w:pStyle w:val="Heading1"/>
        <w:keepNext/>
        <w:pageBreakBefore/>
      </w:pPr>
      <w:r>
        <w:t>Appendix N - Current Transition Checklist</w:t>
      </w:r>
    </w:p>
    <w:p>
      <w:r>
        <w:t>1.  Confirm C:\Users\izzyh\Documents\Terraforming Mars Redesign and branch redesign/tm-stats-dashboard-rebuild.</w:t>
      </w:r>
    </w:p>
    <w:p>
      <w:r>
        <w:t>2.  Confirm the worktree is clean and the prior substep has a focused completion commit.</w:t>
      </w:r>
    </w:p>
    <w:p>
      <w:r>
        <w:t>3.  Read docs/REDESIGN_STATE.md, the assigned phase file, DECISIONS, MASTER-RULES, the specialized identity/privacy guide when relevant, and the latest handoff.</w:t>
      </w:r>
    </w:p>
    <w:p>
      <w:r>
        <w:t>4.  Verify the prior commit, changed-file list, tests, screenshots, migration state, and exact next action.</w:t>
      </w:r>
    </w:p>
    <w:p>
      <w:r>
        <w:t>5.  Return a concise preflight report before editing.</w:t>
      </w:r>
    </w:p>
    <w:p>
      <w:r>
        <w:t>6.  Implement only the named substep and stop at every schema, RLS, production, push, deployment, or scope boundary.</w:t>
      </w:r>
    </w:p>
    <w:p>
      <w:r>
        <w:t>7.  Run targeted tests plus applicable full test, typecheck, lint, build, responsive, accessibility, and payload-level privacy checks.</w:t>
      </w:r>
    </w:p>
    <w:p>
      <w:r>
        <w:t>8.  Update state, phase documentation, decisions when durable, inventories when affected, and create a new immutable handoff.</w:t>
      </w:r>
    </w:p>
    <w:p>
      <w:r>
        <w:t>9.  Create one focused commit, leave the worktree clean, and do not begin the next substep automatically.</w:t>
      </w:r>
    </w:p>
    <w:p>
      <w:pPr>
        <w:pStyle w:val="Heading2"/>
      </w:pPr>
      <w:r>
        <w:t>Immediate next action</w:t>
      </w:r>
    </w:p>
    <w:p>
      <w:r>
        <w:t>Continue the active Claude Fable 5 Highest-effort fresh agentic Phase 4, Step 4.3 remediation session. Require the complete preflight, explicit F-01 through F-10 plan, focused local redesign commits, executable PostgreSQL migration tests, full validation, separate historical reports, and the holistic Step 4.3 handoff. Keep both live-site repositories read-only and production unchanged. When implementation ends, run a completely fresh Claude Opus 4.8 Max read-only closure audit. Do not begin Step 4.4 until that audit accepts Step 4.3.</w:t>
      </w:r>
    </w:p>
    <w:p>
      <w:r>
        <w:br w:type="page"/>
      </w:r>
    </w:p>
    <w:p>
      <w:pPr>
        <w:pStyle w:val="Heading1"/>
      </w:pPr>
      <w:r>
        <w:t>Appendix O - Complete Claude Fable 5 Step 4.3 Remediation Prompt</w:t>
      </w:r>
    </w:p>
    <w:p>
      <w:pPr/>
      <w:r>
        <w:t>Copy the complete text below into a fresh Claude Fable 5 session configured for the highest available reasoning effort and agentic coding. If the current implementation session has already begun the required preflight, continue that session rather than restarting solely because this guide was updated.</w:t>
      </w:r>
    </w:p>
    <w:p>
      <w:pPr/>
      <w:r>
        <w:rPr>
          <w:b w:val="0"/>
        </w:rPr>
        <w:t>You are continuing the TM Stats redesign project as the primary remediation engineer.</w:t>
      </w:r>
    </w:p>
    <w:p>
      <w:pPr>
        <w:pStyle w:val="Heading2"/>
      </w:pPr>
      <w:r>
        <w:t>Model configuration</w:t>
      </w:r>
    </w:p>
    <w:p>
      <w:pPr/>
      <w:r>
        <w:rPr>
          <w:b/>
        </w:rPr>
        <w:t>Use:</w:t>
      </w:r>
    </w:p>
    <w:p>
      <w:pPr/>
      <w:r>
        <w:rPr>
          <w:b w:val="0"/>
        </w:rPr>
        <w:t>Claude Fable 5</w:t>
      </w:r>
    </w:p>
    <w:p>
      <w:pPr/>
      <w:r>
        <w:rPr>
          <w:b w:val="0"/>
        </w:rPr>
        <w:t>Reasoning effort: Highest available</w:t>
      </w:r>
    </w:p>
    <w:p>
      <w:pPr/>
      <w:r>
        <w:rPr>
          <w:b w:val="0"/>
        </w:rPr>
        <w:t>Session: Fresh</w:t>
      </w:r>
    </w:p>
    <w:p>
      <w:pPr/>
      <w:r>
        <w:rPr>
          <w:b w:val="0"/>
        </w:rPr>
        <w:t>Mode: Agentic coding</w:t>
      </w:r>
    </w:p>
    <w:p>
      <w:pPr/>
      <w:r>
        <w:rPr>
          <w:b w:val="0"/>
        </w:rPr>
        <w:t>This is the primary Phase 4, Step 4.3 remediation implementation session.</w:t>
      </w:r>
    </w:p>
    <w:p>
      <w:pPr/>
      <w:r>
        <w:rPr>
          <w:b/>
        </w:rPr>
        <w:t>Use sustained repository inspection and extended reasoning for:</w:t>
      </w:r>
    </w:p>
    <w:p>
      <w:pPr>
        <w:pStyle w:val="ListBullet"/>
      </w:pPr>
      <w:r>
        <w:t>guest identity privacy;</w:t>
      </w:r>
    </w:p>
    <w:p>
      <w:pPr>
        <w:pStyle w:val="ListBullet"/>
      </w:pPr>
      <w:r>
        <w:t>RLS and authorization;</w:t>
      </w:r>
    </w:p>
    <w:p>
      <w:pPr>
        <w:pStyle w:val="ListBullet"/>
      </w:pPr>
      <w:r>
        <w:t>canonical board reconstruction;</w:t>
      </w:r>
    </w:p>
    <w:p>
      <w:pPr>
        <w:pStyle w:val="ListBullet"/>
      </w:pPr>
      <w:r>
        <w:t>deterministic event identity;</w:t>
      </w:r>
    </w:p>
    <w:p>
      <w:pPr>
        <w:pStyle w:val="ListBullet"/>
      </w:pPr>
      <w:r>
        <w:t>parser and schema compatibility;</w:t>
      </w:r>
    </w:p>
    <w:p>
      <w:pPr>
        <w:pStyle w:val="ListBullet"/>
      </w:pPr>
      <w:r>
        <w:t>live-site v2 contract integration;</w:t>
      </w:r>
    </w:p>
    <w:p>
      <w:pPr>
        <w:pStyle w:val="ListBullet"/>
      </w:pPr>
      <w:r>
        <w:t>executable migration testing;</w:t>
      </w:r>
    </w:p>
    <w:p>
      <w:pPr>
        <w:pStyle w:val="ListBullet"/>
      </w:pPr>
      <w:r>
        <w:t>historical report reconciliation;</w:t>
      </w:r>
    </w:p>
    <w:p>
      <w:pPr>
        <w:pStyle w:val="ListBullet"/>
      </w:pPr>
      <w:r>
        <w:t>missing-versus-zero semantics;</w:t>
      </w:r>
    </w:p>
    <w:p>
      <w:pPr>
        <w:pStyle w:val="ListBullet"/>
      </w:pPr>
      <w:r>
        <w:t>production-state accuracy.</w:t>
      </w:r>
    </w:p>
    <w:p>
      <w:pPr/>
      <w:r>
        <w:rPr>
          <w:b w:val="0"/>
        </w:rPr>
        <w:t>Do not rely on conclusions, summaries, or hidden reasoning from prior Codex or Claude sessions. Inspect the actual repositories, commits, schemas, migrations, reports, fixtures, and tests directly. Do not self-approve Step 4.3. When implementation is complete, provide the commit range and request a separate independent closure audit. Do not begin Step 4.4.</w:t>
      </w:r>
    </w:p>
    <w:p>
      <w:pPr>
        <w:pStyle w:val="Heading2"/>
      </w:pPr>
      <w:r>
        <w:t>Assignment</w:t>
      </w:r>
    </w:p>
    <w:p>
      <w:pPr/>
      <w:r>
        <w:rPr>
          <w:b/>
        </w:rPr>
        <w:t>Continue:</w:t>
      </w:r>
    </w:p>
    <w:p>
      <w:pPr/>
      <w:r>
        <w:rPr>
          <w:b w:val="0"/>
        </w:rPr>
        <w:t>Phase 4, Step 4.3 — Import, Validation, Evidence Review, Claimable Guest Identity, Canonical Board Reconstruction, Venus Next and Colonies Capture, Historical Verification, and Live-Site Data-Contract Integration Step 4.3 remains active. The latest independent Step 4.3 closure audit returned BLOCKED. Complete a bounded remediation pass, integrate the prepared live-site data-capture contract into the redesign architecture, and prepare Step 4.3 for another independent closure audit. Do not mark Step 4.3 complete yourself. Do not begin Step 4.4.</w:t>
      </w:r>
    </w:p>
    <w:p>
      <w:pPr>
        <w:pStyle w:val="Heading2"/>
      </w:pPr>
      <w:r>
        <w:t>Repository boundaries</w:t>
      </w:r>
    </w:p>
    <w:p>
      <w:pPr/>
      <w:r>
        <w:rPr>
          <w:b/>
        </w:rPr>
        <w:t>Redesign worktree:</w:t>
      </w:r>
    </w:p>
    <w:p>
      <w:pPr/>
      <w:r>
        <w:rPr>
          <w:b w:val="0"/>
        </w:rPr>
        <w:t>C:\Users\izzyh\Documents\Terraforming Mars Redesign</w:t>
      </w:r>
    </w:p>
    <w:p>
      <w:pPr/>
      <w:r>
        <w:rPr>
          <w:b/>
        </w:rPr>
        <w:t>Required branch:</w:t>
      </w:r>
    </w:p>
    <w:p>
      <w:pPr/>
      <w:r>
        <w:rPr>
          <w:b w:val="0"/>
        </w:rPr>
        <w:t>redesign/tm-stats-dashboard-rebuild</w:t>
      </w:r>
    </w:p>
    <w:p>
      <w:pPr/>
      <w:r>
        <w:rPr>
          <w:b/>
        </w:rPr>
        <w:t>Current live-site repository:</w:t>
      </w:r>
    </w:p>
    <w:p>
      <w:pPr/>
      <w:r>
        <w:rPr>
          <w:b w:val="0"/>
        </w:rPr>
        <w:t>C:\Users\izzyh\Documents\Terraforming Mars</w:t>
      </w:r>
    </w:p>
    <w:p>
      <w:pPr/>
      <w:r>
        <w:rPr>
          <w:b/>
        </w:rPr>
        <w:t>Prepared live-site implementation worktree:</w:t>
      </w:r>
    </w:p>
    <w:p>
      <w:pPr/>
      <w:r>
        <w:rPr>
          <w:b w:val="0"/>
        </w:rPr>
        <w:t>C:\tmp\tm-data-capture-hardening-v2</w:t>
      </w:r>
    </w:p>
    <w:p>
      <w:pPr/>
      <w:r>
        <w:rPr>
          <w:b/>
        </w:rPr>
        <w:t>Prepared live-site branch:</w:t>
      </w:r>
    </w:p>
    <w:p>
      <w:pPr/>
      <w:r>
        <w:rPr>
          <w:b w:val="0"/>
        </w:rPr>
        <w:t>Fochizzy/moonrakers-app/data-capture-hardening-v2</w:t>
      </w:r>
    </w:p>
    <w:p>
      <w:pPr/>
      <w:r>
        <w:rPr>
          <w:b/>
        </w:rPr>
        <w:t>Prepared live-site commit:</w:t>
      </w:r>
    </w:p>
    <w:p>
      <w:pPr/>
      <w:r>
        <w:rPr>
          <w:b w:val="0"/>
        </w:rPr>
        <w:t>bf081d918 The live-site repository and prepared live-site worktree are strictly read-only for this assignment.</w:t>
      </w:r>
    </w:p>
    <w:p>
      <w:pPr/>
      <w:r>
        <w:rPr>
          <w:b/>
        </w:rPr>
        <w:t>Do not modify:</w:t>
      </w:r>
    </w:p>
    <w:p>
      <w:pPr>
        <w:pStyle w:val="ListBullet"/>
      </w:pPr>
      <w:r>
        <w:t>C:\Users\izzyh\Documents\Terraforming Mars</w:t>
      </w:r>
    </w:p>
    <w:p>
      <w:pPr>
        <w:pStyle w:val="ListBullet"/>
      </w:pPr>
      <w:r>
        <w:t>C:\tmp\tm-data-capture-hardening-v2 Do not commit to the live-site branch.</w:t>
      </w:r>
    </w:p>
    <w:p>
      <w:pPr/>
      <w:r>
        <w:rPr>
          <w:b w:val="0"/>
        </w:rPr>
        <w:t>Do not deploy the live site. Do not apply live-site migrations. Do not mutate production.</w:t>
      </w:r>
    </w:p>
    <w:p>
      <w:pPr/>
      <w:r>
        <w:rPr>
          <w:b/>
        </w:rPr>
        <w:t>Do not modify the original repository in any way, including:</w:t>
      </w:r>
    </w:p>
    <w:p>
      <w:pPr>
        <w:pStyle w:val="ListBullet"/>
      </w:pPr>
      <w:r>
        <w:t>cleaning;</w:t>
      </w:r>
    </w:p>
    <w:p>
      <w:pPr>
        <w:pStyle w:val="ListBullet"/>
      </w:pPr>
      <w:r>
        <w:t>resetting;</w:t>
      </w:r>
    </w:p>
    <w:p>
      <w:pPr>
        <w:pStyle w:val="ListBullet"/>
      </w:pPr>
      <w:r>
        <w:t>staging;</w:t>
      </w:r>
    </w:p>
    <w:p>
      <w:pPr>
        <w:pStyle w:val="ListBullet"/>
      </w:pPr>
      <w:r>
        <w:t>committing;</w:t>
      </w:r>
    </w:p>
    <w:p>
      <w:pPr>
        <w:pStyle w:val="ListBullet"/>
      </w:pPr>
      <w:r>
        <w:t>renaming;</w:t>
      </w:r>
    </w:p>
    <w:p>
      <w:pPr>
        <w:pStyle w:val="ListBullet"/>
      </w:pPr>
      <w:r>
        <w:t>deleting;</w:t>
      </w:r>
    </w:p>
    <w:p>
      <w:pPr>
        <w:pStyle w:val="ListBullet"/>
      </w:pPr>
      <w:r>
        <w:t>regenerating;</w:t>
      </w:r>
    </w:p>
    <w:p>
      <w:pPr>
        <w:pStyle w:val="ListBullet"/>
      </w:pPr>
      <w:r>
        <w:t>formatting;</w:t>
      </w:r>
    </w:p>
    <w:p>
      <w:pPr>
        <w:pStyle w:val="ListBullet"/>
      </w:pPr>
      <w:r>
        <w:t>updating generated files.</w:t>
      </w:r>
    </w:p>
    <w:p>
      <w:pPr>
        <w:pStyle w:val="Heading2"/>
      </w:pPr>
      <w:r>
        <w:t>Important current state</w:t>
      </w:r>
    </w:p>
    <w:p>
      <w:pPr/>
      <w:r>
        <w:rPr>
          <w:b w:val="0"/>
        </w:rPr>
        <w:t>The prepared live-site data-capture-hardening-v2 release is locally implemented and validated but has not yet been deployed to production.</w:t>
      </w:r>
    </w:p>
    <w:p>
      <w:pPr/>
      <w:r>
        <w:rPr>
          <w:b/>
        </w:rPr>
        <w:t>Its prepared implementation includes:</w:t>
      </w:r>
    </w:p>
    <w:p>
      <w:pPr>
        <w:pStyle w:val="ListBullet"/>
      </w:pPr>
      <w:r>
        <w:t>parser version `tm-data-capture-v2`;</w:t>
      </w:r>
    </w:p>
    <w:p>
      <w:pPr>
        <w:pStyle w:val="ListBullet"/>
      </w:pPr>
      <w:r>
        <w:t>immutable original import-source retention;</w:t>
      </w:r>
    </w:p>
    <w:p>
      <w:pPr>
        <w:pStyle w:val="ListBullet"/>
      </w:pPr>
      <w:r>
        <w:t>source SHA-256;</w:t>
      </w:r>
    </w:p>
    <w:p>
      <w:pPr>
        <w:pStyle w:val="ListBullet"/>
      </w:pPr>
      <w:r>
        <w:t>versioned parser runs;</w:t>
      </w:r>
    </w:p>
    <w:p>
      <w:pPr>
        <w:pStyle w:val="ListBullet"/>
      </w:pPr>
      <w:r>
        <w:t>a shared canonical event envelope;</w:t>
      </w:r>
    </w:p>
    <w:p>
      <w:pPr>
        <w:pStyle w:val="ListBullet"/>
      </w:pPr>
      <w:r>
        <w:t>canonical board placements;</w:t>
      </w:r>
    </w:p>
    <w:p>
      <w:pPr>
        <w:pStyle w:val="ListBullet"/>
      </w:pPr>
      <w:r>
        <w:t>map-detection state and evidence;</w:t>
      </w:r>
    </w:p>
    <w:p>
      <w:pPr>
        <w:pStyle w:val="ListBullet"/>
      </w:pPr>
      <w:r>
        <w:t>private unsupported evidence;</w:t>
      </w:r>
    </w:p>
    <w:p>
      <w:pPr>
        <w:pStyle w:val="ListBullet"/>
      </w:pPr>
      <w:r>
        <w:t>game-level Venus and Colonies state;</w:t>
      </w:r>
    </w:p>
    <w:p>
      <w:pPr>
        <w:pStyle w:val="ListBullet"/>
      </w:pPr>
      <w:r>
        <w:t>deterministic event identities;</w:t>
      </w:r>
    </w:p>
    <w:p>
      <w:pPr>
        <w:pStyle w:val="ListBullet"/>
      </w:pPr>
      <w:r>
        <w:t>retry idempotency;</w:t>
      </w:r>
    </w:p>
    <w:p>
      <w:pPr>
        <w:pStyle w:val="ListBullet"/>
      </w:pPr>
      <w:r>
        <w:t>parser coverage telemetry;</w:t>
      </w:r>
    </w:p>
    <w:p>
      <w:pPr>
        <w:pStyle w:val="ListBullet"/>
      </w:pPr>
      <w:r>
        <w:t>a production deployment marker and cutoff.</w:t>
      </w:r>
    </w:p>
    <w:p>
      <w:pPr/>
      <w:r>
        <w:rPr>
          <w:b w:val="0"/>
        </w:rPr>
        <w:t>The redesign must not assume this release is active in production until verified production deployment evidence exists.</w:t>
      </w:r>
    </w:p>
    <w:p>
      <w:pPr/>
      <w:r>
        <w:rPr>
          <w:b/>
        </w:rPr>
        <w:t>The redesign must remain compatible with both:</w:t>
      </w:r>
    </w:p>
    <w:p>
      <w:pPr>
        <w:pStyle w:val="ListNumber"/>
      </w:pPr>
      <w:r>
        <w:t>the current production state before the live-site v2 deployment; and</w:t>
      </w:r>
    </w:p>
    <w:p>
      <w:pPr>
        <w:pStyle w:val="ListNumber"/>
      </w:pPr>
      <w:r>
        <w:t>the future production state after the live-site v2 deployment. The live-site work also identified exposed backup-table security findings. Those findings belong to the live-site production-security process and are not authorized for remediation from the redesign repository. Do not modify live-site backup tables, grants, RLS, or production security objects in this assignment.</w:t>
      </w:r>
    </w:p>
    <w:p>
      <w:pPr>
        <w:pStyle w:val="Heading2"/>
      </w:pPr>
      <w:r>
        <w:t>Source authority</w:t>
      </w:r>
    </w:p>
    <w:p>
      <w:pPr/>
      <w:r>
        <w:rPr>
          <w:b/>
        </w:rPr>
        <w:t>Use this authority order:</w:t>
      </w:r>
    </w:p>
    <w:p>
      <w:pPr>
        <w:pStyle w:val="ListNumber"/>
      </w:pPr>
      <w:r>
        <w:t>explicit project-owner decisions;</w:t>
      </w:r>
    </w:p>
    <w:p>
      <w:pPr>
        <w:pStyle w:val="ListNumber"/>
      </w:pPr>
      <w:r>
        <w:t>actual production schema and independently verified production evidence;</w:t>
      </w:r>
    </w:p>
    <w:p>
      <w:pPr>
        <w:pStyle w:val="ListNumber"/>
      </w:pPr>
      <w:r>
        <w:t>the prepared live-site v2 contract and implementation;</w:t>
      </w:r>
    </w:p>
    <w:p>
      <w:pPr>
        <w:pStyle w:val="ListNumber"/>
      </w:pPr>
      <w:r>
        <w:t>real exported Terraforming Mars logs;</w:t>
      </w:r>
    </w:p>
    <w:p>
      <w:pPr>
        <w:pStyle w:val="ListNumber"/>
      </w:pPr>
      <w:r>
        <w:t>upstream Terraforming Mars application source and wiki;</w:t>
      </w:r>
    </w:p>
    <w:p>
      <w:pPr>
        <w:pStyle w:val="ListNumber"/>
      </w:pPr>
      <w:r>
        <w:t>official rulebooks;</w:t>
      </w:r>
    </w:p>
    <w:p>
      <w:pPr>
        <w:pStyle w:val="ListNumber"/>
      </w:pPr>
      <w:r>
        <w:t>redesign canonical models and planning documents. Do not treat documentation as proof that production changed. Do not treat a committed migration as proof that it was applied. Do not treat a parser test as proof that the production import action supplies the required evidence.</w:t>
      </w:r>
    </w:p>
    <w:p>
      <w:pPr>
        <w:pStyle w:val="Heading2"/>
      </w:pPr>
      <w:r>
        <w:t>Required preflight</w:t>
      </w:r>
    </w:p>
    <w:p>
      <w:pPr/>
      <w:r>
        <w:rPr>
          <w:b/>
        </w:rPr>
        <w:t>Before editing:</w:t>
      </w:r>
    </w:p>
    <w:p>
      <w:pPr>
        <w:pStyle w:val="ListNumber"/>
      </w:pPr>
      <w:r>
        <w:t>Confirm the redesign worktree path.</w:t>
      </w:r>
    </w:p>
    <w:p>
      <w:pPr>
        <w:pStyle w:val="ListNumber"/>
      </w:pPr>
      <w:r>
        <w:t>Confirm the current branch.</w:t>
      </w:r>
    </w:p>
    <w:p>
      <w:pPr>
        <w:pStyle w:val="ListNumber"/>
      </w:pPr>
      <w:r>
        <w:t>Record HEAD.</w:t>
      </w:r>
    </w:p>
    <w:p>
      <w:pPr>
        <w:pStyle w:val="ListNumber"/>
      </w:pPr>
      <w:r>
        <w:t>Report the worktree state.</w:t>
      </w:r>
    </w:p>
    <w:p>
      <w:pPr>
        <w:pStyle w:val="ListNumber"/>
      </w:pPr>
      <w:r>
        <w:t>Identify every current Step 4.3 commit.</w:t>
      </w:r>
    </w:p>
    <w:p>
      <w:pPr>
        <w:pStyle w:val="ListNumber"/>
      </w:pPr>
      <w:r>
        <w:t>Establish the Step 4.3 starting commit and current review range.</w:t>
      </w:r>
    </w:p>
    <w:p>
      <w:pPr>
        <w:pStyle w:val="ListNumber"/>
      </w:pPr>
      <w:r>
        <w:t>Read AGENTS.md.</w:t>
      </w:r>
    </w:p>
    <w:p>
      <w:pPr>
        <w:pStyle w:val="ListNumber"/>
      </w:pPr>
      <w:r>
        <w:t>Read CLAUDE.md.</w:t>
      </w:r>
    </w:p>
    <w:p>
      <w:pPr>
        <w:pStyle w:val="ListNumber"/>
      </w:pPr>
      <w:r>
        <w:t>Read the independent Step 4.3 closure audit.</w:t>
      </w:r>
    </w:p>
    <w:p>
      <w:pPr>
        <w:pStyle w:val="ListNumber"/>
      </w:pPr>
      <w:r>
        <w:t>Read every Step 4.1, Step 4.2, and Step 4.3 handoff.</w:t>
      </w:r>
    </w:p>
    <w:p>
      <w:pPr>
        <w:pStyle w:val="ListNumber"/>
      </w:pPr>
      <w:r>
        <w:t>Read:</w:t>
      </w:r>
    </w:p>
    <w:p>
      <w:pPr>
        <w:pStyle w:val="ListBullet"/>
      </w:pPr>
      <w:r>
        <w:t>docs/REDESIGN_STATE.md</w:t>
      </w:r>
    </w:p>
    <w:p>
      <w:pPr>
        <w:pStyle w:val="ListBullet"/>
      </w:pPr>
      <w:r>
        <w:t>docs/redesign/MASTER-PLAN.md</w:t>
      </w:r>
    </w:p>
    <w:p>
      <w:pPr>
        <w:pStyle w:val="ListBullet"/>
      </w:pPr>
      <w:r>
        <w:t>docs/redesign/MASTER-RULES.md</w:t>
      </w:r>
    </w:p>
    <w:p>
      <w:pPr>
        <w:pStyle w:val="ListBullet"/>
      </w:pPr>
      <w:r>
        <w:t>docs/redesign/DATA-CAPABILITIES.md</w:t>
      </w:r>
    </w:p>
    <w:p>
      <w:pPr>
        <w:pStyle w:val="ListBullet"/>
      </w:pPr>
      <w:r>
        <w:t>docs/redesign/DECISIONS.md</w:t>
      </w:r>
    </w:p>
    <w:p>
      <w:pPr>
        <w:pStyle w:val="ListBullet"/>
      </w:pPr>
      <w:r>
        <w:t>docs/redesign/phases/04-log-a-game.md</w:t>
      </w:r>
    </w:p>
    <w:p>
      <w:pPr>
        <w:pStyle w:val="ListBullet"/>
      </w:pPr>
      <w:r>
        <w:t>docs/redesign/reference/GUEST-PLAYER-IDENTITY-AND-PRIVACY.md</w:t>
      </w:r>
    </w:p>
    <w:p>
      <w:pPr>
        <w:pStyle w:val="ListNumber"/>
      </w:pPr>
      <w:r>
        <w:t>Inspect every migration and parser changed during Step 4.3.</w:t>
      </w:r>
    </w:p>
    <w:p>
      <w:pPr>
        <w:pStyle w:val="ListNumber"/>
      </w:pPr>
      <w:r>
        <w:t>Locate all historical dry-run and backfill reports.</w:t>
      </w:r>
    </w:p>
    <w:p>
      <w:pPr>
        <w:pStyle w:val="ListNumber"/>
      </w:pPr>
      <w:r>
        <w:t>Locate all map, board-placement, Venus, Colonies, identity, privacy, RLS, and migration tests.</w:t>
      </w:r>
    </w:p>
    <w:p>
      <w:pPr>
        <w:pStyle w:val="ListNumber"/>
      </w:pPr>
      <w:r>
        <w:t>Inspect the prepared live-site contract read-only:</w:t>
      </w:r>
    </w:p>
    <w:p>
      <w:pPr>
        <w:pStyle w:val="ListBullet"/>
      </w:pPr>
      <w:r>
        <w:t>C:\tmp\tm-data-capture-hardening-v2\docs\game-capture-contract-v2.md</w:t>
      </w:r>
    </w:p>
    <w:p>
      <w:pPr>
        <w:pStyle w:val="ListBullet"/>
      </w:pPr>
      <w:r>
        <w:t>C:\tmp\tm-data-capture-hardening-v2\docs\data-capture-hardening-v2-production-package.md</w:t>
      </w:r>
    </w:p>
    <w:p>
      <w:pPr>
        <w:pStyle w:val="ListBullet"/>
      </w:pPr>
      <w:r>
        <w:t>C:\tmp\tm-data-capture-hardening-v2\supabase\migrations\20260719120000_data_capture_hardening_v2.sql</w:t>
      </w:r>
    </w:p>
    <w:p>
      <w:pPr>
        <w:pStyle w:val="ListBullet"/>
      </w:pPr>
      <w:r>
        <w:t>C:\tmp\tm-data-capture-hardening-v2\src\lib\imports\capture</w:t>
      </w:r>
    </w:p>
    <w:p>
      <w:pPr>
        <w:pStyle w:val="ListBullet"/>
      </w:pPr>
      <w:r>
        <w:t>C:\tmp\tm-data-capture-hardening-v2\src\lib\db\game-mechanic-capture-repo.ts</w:t>
      </w:r>
    </w:p>
    <w:p>
      <w:pPr>
        <w:pStyle w:val="ListNumber"/>
      </w:pPr>
      <w:r>
        <w:t>Compare the redesign schema with the prepared live-site schema.</w:t>
      </w:r>
    </w:p>
    <w:p>
      <w:pPr>
        <w:pStyle w:val="ListNumber"/>
      </w:pPr>
      <w:r>
        <w:t>Identify every overlapping or incompatible source, parser-run, event, placement, map, Venus, and Colonies contract.</w:t>
      </w:r>
    </w:p>
    <w:p>
      <w:pPr>
        <w:pStyle w:val="ListNumber"/>
      </w:pPr>
      <w:r>
        <w:t>Return a concise finding-to-file remediation plan before editing. Map every planned change to the independent audit findings F-01 through F-10. Do not begin implementation until the remediation and compatibility plan is explicit.</w:t>
      </w:r>
    </w:p>
    <w:p>
      <w:pPr>
        <w:pStyle w:val="Heading2"/>
      </w:pPr>
      <w:r>
        <w:t>Primary goal</w:t>
      </w:r>
    </w:p>
    <w:p>
      <w:pPr/>
      <w:r>
        <w:rPr>
          <w:b w:val="0"/>
        </w:rPr>
        <w:t>The redesign must have one coherent canonical game-data model capable of</w:t>
      </w:r>
    </w:p>
    <w:p>
      <w:pPr/>
      <w:r>
        <w:rPr>
          <w:b/>
        </w:rPr>
        <w:t>consuming:</w:t>
      </w:r>
    </w:p>
    <w:p>
      <w:pPr>
        <w:pStyle w:val="ListBullet"/>
      </w:pPr>
      <w:r>
        <w:t>historical pre-v2 games;</w:t>
      </w:r>
    </w:p>
    <w:p>
      <w:pPr>
        <w:pStyle w:val="ListBullet"/>
      </w:pPr>
      <w:r>
        <w:t>current redesign import drafts;</w:t>
      </w:r>
    </w:p>
    <w:p>
      <w:pPr>
        <w:pStyle w:val="ListBullet"/>
      </w:pPr>
      <w:r>
        <w:t>future live-site `tm-data-capture-v2` records;</w:t>
      </w:r>
    </w:p>
    <w:p>
      <w:pPr>
        <w:pStyle w:val="ListBullet"/>
      </w:pPr>
      <w:r>
        <w:t>parser reruns;</w:t>
      </w:r>
    </w:p>
    <w:p>
      <w:pPr>
        <w:pStyle w:val="ListBullet"/>
      </w:pPr>
      <w:r>
        <w:t>later parser versions.</w:t>
      </w:r>
    </w:p>
    <w:p>
      <w:pPr/>
      <w:r>
        <w:rPr>
          <w:b w:val="0"/>
        </w:rPr>
        <w:t>Do not create two incompatible event systems. Do not require raw-log reparsing when trustworthy canonical v2 data is already available. Do not discard or overwrite the original raw source. Do not duplicate every live-site v2 record into a parallel redesign table without a clear requirement.</w:t>
      </w:r>
    </w:p>
    <w:p>
      <w:pPr>
        <w:pStyle w:val="Heading2"/>
      </w:pPr>
      <w:r>
        <w:t>Workstream 1 — Guest privacy blocker</w:t>
      </w:r>
    </w:p>
    <w:p>
      <w:pPr/>
      <w:r>
        <w:rPr>
          <w:b w:val="0"/>
        </w:rPr>
        <w:t>Repair the guest identity privacy boundary.</w:t>
      </w:r>
    </w:p>
    <w:p>
      <w:pPr/>
      <w:r>
        <w:rPr>
          <w:b/>
        </w:rPr>
        <w:t>Private identity fields include:</w:t>
      </w:r>
    </w:p>
    <w:p>
      <w:pPr>
        <w:pStyle w:val="ListBullet"/>
      </w:pPr>
      <w:r>
        <w:t>first name;</w:t>
      </w:r>
    </w:p>
    <w:p>
      <w:pPr>
        <w:pStyle w:val="ListBullet"/>
      </w:pPr>
      <w:r>
        <w:t>last name;</w:t>
      </w:r>
    </w:p>
    <w:p>
      <w:pPr>
        <w:pStyle w:val="ListBullet"/>
      </w:pPr>
      <w:r>
        <w:t>full name;</w:t>
      </w:r>
    </w:p>
    <w:p>
      <w:pPr>
        <w:pStyle w:val="ListBullet"/>
      </w:pPr>
      <w:r>
        <w:t>normalized personal name;</w:t>
      </w:r>
    </w:p>
    <w:p>
      <w:pPr>
        <w:pStyle w:val="ListBullet"/>
      </w:pPr>
      <w:r>
        <w:t>private aliases;</w:t>
      </w:r>
    </w:p>
    <w:p>
      <w:pPr>
        <w:pStyle w:val="ListBullet"/>
      </w:pPr>
      <w:r>
        <w:t>private matching values;</w:t>
      </w:r>
    </w:p>
    <w:p>
      <w:pPr>
        <w:pStyle w:val="ListBullet"/>
      </w:pPr>
      <w:r>
        <w:t>original private registration evidence;</w:t>
      </w:r>
    </w:p>
    <w:p>
      <w:pPr>
        <w:pStyle w:val="ListBullet"/>
      </w:pPr>
      <w:r>
        <w:t>private import evidence.</w:t>
      </w:r>
    </w:p>
    <w:p>
      <w:pPr/>
      <w:r>
        <w:rPr>
          <w:b/>
        </w:rPr>
        <w:t>Required behavior:</w:t>
      </w:r>
    </w:p>
    <w:p>
      <w:pPr>
        <w:pStyle w:val="ListBullet"/>
      </w:pPr>
      <w:r>
        <w:t>ordinary authenticated group members must not directly select private identity rows;</w:t>
      </w:r>
    </w:p>
    <w:p>
      <w:pPr>
        <w:pStyle w:val="ListBullet"/>
      </w:pPr>
      <w:r>
        <w:t>private matching must occur through a narrow server-side or private-schema boundary;</w:t>
      </w:r>
    </w:p>
    <w:p>
      <w:pPr>
        <w:pStyle w:val="ListBullet"/>
      </w:pPr>
      <w:r>
        <w:t>do not copy first and last name into a public player display name;</w:t>
      </w:r>
    </w:p>
    <w:p>
      <w:pPr>
        <w:pStyle w:val="ListBullet"/>
      </w:pPr>
      <w:r>
        <w:t>unlinked guests must use a privacy-safe public label;</w:t>
      </w:r>
    </w:p>
    <w:p>
      <w:pPr>
        <w:pStyle w:val="ListBullet"/>
      </w:pPr>
      <w:r>
        <w:t>future claimed identity must resolve publicly to username only;</w:t>
      </w:r>
    </w:p>
    <w:p>
      <w:pPr>
        <w:pStyle w:val="ListBullet"/>
      </w:pPr>
      <w:r>
        <w:t>stable player ID must remain unchanged after claim;</w:t>
      </w:r>
    </w:p>
    <w:p>
      <w:pPr>
        <w:pStyle w:val="ListBullet"/>
      </w:pPr>
      <w:r>
        <w:t>registration-time claiming remains out of scope;</w:t>
      </w:r>
    </w:p>
    <w:p>
      <w:pPr>
        <w:pStyle w:val="ListBullet"/>
      </w:pPr>
      <w:r>
        <w:t>private names must not enter client DTOs, URLs, metadata, logs, analytics, errors, exports, cache keys, or serialized page data.</w:t>
      </w:r>
    </w:p>
    <w:p>
      <w:pPr/>
      <w:r>
        <w:rPr>
          <w:b/>
        </w:rPr>
        <w:t>Audit:</w:t>
      </w:r>
    </w:p>
    <w:p>
      <w:pPr>
        <w:pStyle w:val="ListBullet"/>
      </w:pPr>
      <w:r>
        <w:t>tables;</w:t>
      </w:r>
    </w:p>
    <w:p>
      <w:pPr>
        <w:pStyle w:val="ListBullet"/>
      </w:pPr>
      <w:r>
        <w:t>views;</w:t>
      </w:r>
    </w:p>
    <w:p>
      <w:pPr>
        <w:pStyle w:val="ListBullet"/>
      </w:pPr>
      <w:r>
        <w:t>RLS policies;</w:t>
      </w:r>
    </w:p>
    <w:p>
      <w:pPr>
        <w:pStyle w:val="ListBullet"/>
      </w:pPr>
      <w:r>
        <w:t>grants;</w:t>
      </w:r>
    </w:p>
    <w:p>
      <w:pPr>
        <w:pStyle w:val="ListBullet"/>
      </w:pPr>
      <w:r>
        <w:t>RPCs;</w:t>
      </w:r>
    </w:p>
    <w:p>
      <w:pPr>
        <w:pStyle w:val="ListBullet"/>
      </w:pPr>
      <w:r>
        <w:t>server actions;</w:t>
      </w:r>
    </w:p>
    <w:p>
      <w:pPr>
        <w:pStyle w:val="ListBullet"/>
      </w:pPr>
      <w:r>
        <w:t>repositories;</w:t>
      </w:r>
    </w:p>
    <w:p>
      <w:pPr>
        <w:pStyle w:val="ListBullet"/>
      </w:pPr>
      <w:r>
        <w:t>DTOs;</w:t>
      </w:r>
    </w:p>
    <w:p>
      <w:pPr>
        <w:pStyle w:val="ListBullet"/>
      </w:pPr>
      <w:r>
        <w:t>route payloads;</w:t>
      </w:r>
    </w:p>
    <w:p>
      <w:pPr>
        <w:pStyle w:val="ListBullet"/>
      </w:pPr>
      <w:r>
        <w:t>client components;</w:t>
      </w:r>
    </w:p>
    <w:p>
      <w:pPr>
        <w:pStyle w:val="ListBullet"/>
      </w:pPr>
      <w:r>
        <w:t>errors;</w:t>
      </w:r>
    </w:p>
    <w:p>
      <w:pPr>
        <w:pStyle w:val="ListBullet"/>
      </w:pPr>
      <w:r>
        <w:t>logs;</w:t>
      </w:r>
    </w:p>
    <w:p>
      <w:pPr>
        <w:pStyle w:val="ListBullet"/>
      </w:pPr>
      <w:r>
        <w:t>analytics;</w:t>
      </w:r>
    </w:p>
    <w:p>
      <w:pPr>
        <w:pStyle w:val="ListBullet"/>
      </w:pPr>
      <w:r>
        <w:t>exports.</w:t>
      </w:r>
    </w:p>
    <w:p>
      <w:pPr/>
      <w:r>
        <w:rPr>
          <w:b w:val="0"/>
        </w:rPr>
        <w:t>Use synthetic private names and verify they do not appear in public or client outputs. Add executable privacy and RLS tests.</w:t>
      </w:r>
    </w:p>
    <w:p>
      <w:pPr>
        <w:pStyle w:val="Heading2"/>
      </w:pPr>
      <w:r>
        <w:t>Workstream 2 — Canonical board reconstruction</w:t>
      </w:r>
    </w:p>
    <w:p>
      <w:pPr/>
      <w:r>
        <w:rPr>
          <w:b w:val="0"/>
        </w:rPr>
        <w:t>Complete durable canonical board-placement persistence.</w:t>
      </w:r>
    </w:p>
    <w:p>
      <w:pPr/>
      <w:r>
        <w:rPr>
          <w:b/>
        </w:rPr>
        <w:t>Each placement must preserve, when available:</w:t>
      </w:r>
    </w:p>
    <w:p>
      <w:pPr>
        <w:pStyle w:val="ListBullet"/>
      </w:pPr>
      <w:r>
        <w:t>deterministic placement identity;</w:t>
      </w:r>
    </w:p>
    <w:p>
      <w:pPr>
        <w:pStyle w:val="ListBullet"/>
      </w:pPr>
      <w:r>
        <w:t>game ID or draft ID;</w:t>
      </w:r>
    </w:p>
    <w:p>
      <w:pPr>
        <w:pStyle w:val="ListBullet"/>
      </w:pPr>
      <w:r>
        <w:t>parser-run ID;</w:t>
      </w:r>
    </w:p>
    <w:p>
      <w:pPr>
        <w:pStyle w:val="ListBullet"/>
      </w:pPr>
      <w:r>
        <w:t>source hash;</w:t>
      </w:r>
    </w:p>
    <w:p>
      <w:pPr>
        <w:pStyle w:val="ListBullet"/>
      </w:pPr>
      <w:r>
        <w:t>event sequence;</w:t>
      </w:r>
    </w:p>
    <w:p>
      <w:pPr>
        <w:pStyle w:val="ListBullet"/>
      </w:pPr>
      <w:r>
        <w:t>generation;</w:t>
      </w:r>
    </w:p>
    <w:p>
      <w:pPr>
        <w:pStyle w:val="ListBullet"/>
      </w:pPr>
      <w:r>
        <w:t>stable player ID;</w:t>
      </w:r>
    </w:p>
    <w:p>
      <w:pPr>
        <w:pStyle w:val="ListBullet"/>
      </w:pPr>
      <w:r>
        <w:t>game-player ID;</w:t>
      </w:r>
    </w:p>
    <w:p>
      <w:pPr>
        <w:pStyle w:val="ListBullet"/>
      </w:pPr>
      <w:r>
        <w:t>nullable attribution;</w:t>
      </w:r>
    </w:p>
    <w:p>
      <w:pPr>
        <w:pStyle w:val="ListBullet"/>
      </w:pPr>
      <w:r>
        <w:t>raw actor text;</w:t>
      </w:r>
    </w:p>
    <w:p>
      <w:pPr>
        <w:pStyle w:val="ListBullet"/>
      </w:pPr>
      <w:r>
        <w:t>canonical map ID or code;</w:t>
      </w:r>
    </w:p>
    <w:p>
      <w:pPr>
        <w:pStyle w:val="ListBullet"/>
      </w:pPr>
      <w:r>
        <w:t>canonical board-space ID;</w:t>
      </w:r>
    </w:p>
    <w:p>
      <w:pPr>
        <w:pStyle w:val="ListBullet"/>
      </w:pPr>
      <w:r>
        <w:t>upstream numeric space ID;</w:t>
      </w:r>
    </w:p>
    <w:p>
      <w:pPr>
        <w:pStyle w:val="ListBullet"/>
      </w:pPr>
      <w:r>
        <w:t>row;</w:t>
      </w:r>
    </w:p>
    <w:p>
      <w:pPr>
        <w:pStyle w:val="ListBullet"/>
      </w:pPr>
      <w:r>
        <w:t>position;</w:t>
      </w:r>
    </w:p>
    <w:p>
      <w:pPr>
        <w:pStyle w:val="ListBullet"/>
      </w:pPr>
      <w:r>
        <w:t>canonical tile type;</w:t>
      </w:r>
    </w:p>
    <w:p>
      <w:pPr>
        <w:pStyle w:val="ListBullet"/>
      </w:pPr>
      <w:r>
        <w:t>placement action;</w:t>
      </w:r>
    </w:p>
    <w:p>
      <w:pPr>
        <w:pStyle w:val="ListBullet"/>
      </w:pPr>
      <w:r>
        <w:t>ownership state;</w:t>
      </w:r>
    </w:p>
    <w:p>
      <w:pPr>
        <w:pStyle w:val="ListBullet"/>
      </w:pPr>
      <w:r>
        <w:t>explicit source action or card;</w:t>
      </w:r>
    </w:p>
    <w:p>
      <w:pPr>
        <w:pStyle w:val="ListBullet"/>
      </w:pPr>
      <w:r>
        <w:t>original evidence;</w:t>
      </w:r>
    </w:p>
    <w:p>
      <w:pPr>
        <w:pStyle w:val="ListBullet"/>
      </w:pPr>
      <w:r>
        <w:t>parser version;</w:t>
      </w:r>
    </w:p>
    <w:p>
      <w:pPr>
        <w:pStyle w:val="ListBullet"/>
      </w:pPr>
      <w:r>
        <w:t>confidence;</w:t>
      </w:r>
    </w:p>
    <w:p>
      <w:pPr>
        <w:pStyle w:val="ListBullet"/>
      </w:pPr>
      <w:r>
        <w:t>review state;</w:t>
      </w:r>
    </w:p>
    <w:p>
      <w:pPr>
        <w:pStyle w:val="ListBullet"/>
      </w:pPr>
      <w:r>
        <w:t>provenance;</w:t>
      </w:r>
    </w:p>
    <w:p>
      <w:pPr>
        <w:pStyle w:val="ListBullet"/>
      </w:pPr>
      <w:r>
        <w:t>coverage.</w:t>
      </w:r>
    </w:p>
    <w:p>
      <w:pPr/>
      <w:r>
        <w:rPr>
          <w:b/>
        </w:rPr>
        <w:t>Supported placement actions should distinguish, where evidence exists:</w:t>
      </w:r>
    </w:p>
    <w:p>
      <w:pPr>
        <w:pStyle w:val="ListBullet"/>
      </w:pPr>
      <w:r>
        <w:t>place;</w:t>
      </w:r>
    </w:p>
    <w:p>
      <w:pPr>
        <w:pStyle w:val="ListBullet"/>
      </w:pPr>
      <w:r>
        <w:t>replace;</w:t>
      </w:r>
    </w:p>
    <w:p>
      <w:pPr>
        <w:pStyle w:val="ListBullet"/>
      </w:pPr>
      <w:r>
        <w:t>remove;</w:t>
      </w:r>
    </w:p>
    <w:p>
      <w:pPr>
        <w:pStyle w:val="ListBullet"/>
      </w:pPr>
      <w:r>
        <w:t>convert;</w:t>
      </w:r>
    </w:p>
    <w:p>
      <w:pPr>
        <w:pStyle w:val="ListBullet"/>
      </w:pPr>
      <w:r>
        <w:t>ownership change;</w:t>
      </w:r>
    </w:p>
    <w:p>
      <w:pPr>
        <w:pStyle w:val="ListBullet"/>
      </w:pPr>
      <w:r>
        <w:t>unresolved.</w:t>
      </w:r>
    </w:p>
    <w:p>
      <w:pPr/>
      <w:r>
        <w:rPr>
          <w:b/>
        </w:rPr>
        <w:t>Supported tile types should distinguish, where evidence exists:</w:t>
      </w:r>
    </w:p>
    <w:p>
      <w:pPr>
        <w:pStyle w:val="ListBullet"/>
      </w:pPr>
      <w:r>
        <w:t>ocean;</w:t>
      </w:r>
    </w:p>
    <w:p>
      <w:pPr>
        <w:pStyle w:val="ListBullet"/>
      </w:pPr>
      <w:r>
        <w:t>city;</w:t>
      </w:r>
    </w:p>
    <w:p>
      <w:pPr>
        <w:pStyle w:val="ListBullet"/>
      </w:pPr>
      <w:r>
        <w:t>greenery;</w:t>
      </w:r>
    </w:p>
    <w:p>
      <w:pPr>
        <w:pStyle w:val="ListBullet"/>
      </w:pPr>
      <w:r>
        <w:t>special;</w:t>
      </w:r>
    </w:p>
    <w:p>
      <w:pPr>
        <w:pStyle w:val="ListBullet"/>
      </w:pPr>
      <w:r>
        <w:t>neutral;</w:t>
      </w:r>
    </w:p>
    <w:p>
      <w:pPr>
        <w:pStyle w:val="ListBullet"/>
      </w:pPr>
      <w:r>
        <w:t>unresolved.</w:t>
      </w:r>
    </w:p>
    <w:p>
      <w:pPr/>
      <w:r>
        <w:rPr>
          <w:b/>
        </w:rPr>
        <w:t>Do not:</w:t>
      </w:r>
    </w:p>
    <w:p>
      <w:pPr>
        <w:pStyle w:val="ListBullet"/>
      </w:pPr>
      <w:r>
        <w:t>keep player attribution only inside opaque JSON;</w:t>
      </w:r>
    </w:p>
    <w:p>
      <w:pPr>
        <w:pStyle w:val="ListBullet"/>
      </w:pPr>
      <w:r>
        <w:t>discard row and position;</w:t>
      </w:r>
    </w:p>
    <w:p>
      <w:pPr>
        <w:pStyle w:val="ListBullet"/>
      </w:pPr>
      <w:r>
        <w:t>fabricate ownership;</w:t>
      </w:r>
    </w:p>
    <w:p>
      <w:pPr>
        <w:pStyle w:val="ListBullet"/>
      </w:pPr>
      <w:r>
        <w:t>infer an actor from nearby lines;</w:t>
      </w:r>
    </w:p>
    <w:p>
      <w:pPr>
        <w:pStyle w:val="ListBullet"/>
      </w:pPr>
      <w:r>
        <w:t>infer a source card that is not explicit;</w:t>
      </w:r>
    </w:p>
    <w:p>
      <w:pPr>
        <w:pStyle w:val="ListBullet"/>
      </w:pPr>
      <w:r>
        <w:t>default unresolved spaces;</w:t>
      </w:r>
    </w:p>
    <w:p>
      <w:pPr>
        <w:pStyle w:val="ListBullet"/>
      </w:pPr>
      <w:r>
        <w:t>default unresolved maps to Tharsis;</w:t>
      </w:r>
    </w:p>
    <w:p>
      <w:pPr>
        <w:pStyle w:val="ListBullet"/>
      </w:pPr>
      <w:r>
        <w:t>collapse legitimate repeated placements;</w:t>
      </w:r>
    </w:p>
    <w:p>
      <w:pPr>
        <w:pStyle w:val="ListBullet"/>
      </w:pPr>
      <w:r>
        <w:t>generate random event identities;</w:t>
      </w:r>
    </w:p>
    <w:p>
      <w:pPr>
        <w:pStyle w:val="ListBullet"/>
      </w:pPr>
      <w:r>
        <w:t>describe a partial board as complete.</w:t>
      </w:r>
    </w:p>
    <w:p>
      <w:pPr/>
      <w:r>
        <w:rPr>
          <w:b w:val="0"/>
        </w:rPr>
        <w:t>The resulting data must support board replay and future board analytics without reparsing raw logs.</w:t>
      </w:r>
    </w:p>
    <w:p>
      <w:pPr>
        <w:pStyle w:val="Heading2"/>
      </w:pPr>
      <w:r>
        <w:t>Workstream 3 — Live-site v2 compatibility layer</w:t>
      </w:r>
    </w:p>
    <w:p>
      <w:pPr/>
      <w:r>
        <w:rPr>
          <w:b w:val="0"/>
        </w:rPr>
        <w:t>Create an explicit compatibility specification between the redesign and the prepared live-site v2 contract. Document and implement how the redesign consumes or maps the following.</w:t>
      </w:r>
    </w:p>
    <w:p>
      <w:pPr>
        <w:pStyle w:val="Heading3"/>
      </w:pPr>
      <w:r>
        <w:t>Source records</w:t>
      </w:r>
    </w:p>
    <w:p>
      <w:pPr/>
      <w:r>
        <w:rPr>
          <w:b/>
        </w:rPr>
        <w:t>Live-site table:</w:t>
      </w:r>
    </w:p>
    <w:p>
      <w:pPr>
        <w:pStyle w:val="ListBullet"/>
      </w:pPr>
      <w:r>
        <w:t>`game_capture_import_sources` Canonical redesign meaning:</w:t>
      </w:r>
    </w:p>
    <w:p>
      <w:pPr>
        <w:pStyle w:val="ListBullet"/>
      </w:pPr>
      <w:r>
        <w:t>immutable original source;</w:t>
      </w:r>
    </w:p>
    <w:p>
      <w:pPr>
        <w:pStyle w:val="ListBullet"/>
      </w:pPr>
      <w:r>
        <w:t>source hash;</w:t>
      </w:r>
    </w:p>
    <w:p>
      <w:pPr>
        <w:pStyle w:val="ListBullet"/>
      </w:pPr>
      <w:r>
        <w:t>import metadata;</w:t>
      </w:r>
    </w:p>
    <w:p>
      <w:pPr>
        <w:pStyle w:val="ListBullet"/>
      </w:pPr>
      <w:r>
        <w:t>private evidence boundary.</w:t>
      </w:r>
    </w:p>
    <w:p>
      <w:pPr>
        <w:pStyle w:val="Heading3"/>
      </w:pPr>
      <w:r>
        <w:t>Parser runs</w:t>
      </w:r>
    </w:p>
    <w:p>
      <w:pPr/>
      <w:r>
        <w:rPr>
          <w:b/>
        </w:rPr>
        <w:t>Live-site table:</w:t>
      </w:r>
    </w:p>
    <w:p>
      <w:pPr>
        <w:pStyle w:val="ListBullet"/>
      </w:pPr>
      <w:r>
        <w:t>`game_capture_parser_runs` Canonical redesign meaning:</w:t>
      </w:r>
    </w:p>
    <w:p>
      <w:pPr>
        <w:pStyle w:val="ListBullet"/>
      </w:pPr>
      <w:r>
        <w:t>one parser result per source hash and parser version;</w:t>
      </w:r>
    </w:p>
    <w:p>
      <w:pPr>
        <w:pStyle w:val="ListBullet"/>
      </w:pPr>
      <w:r>
        <w:t>coverage;</w:t>
      </w:r>
    </w:p>
    <w:p>
      <w:pPr>
        <w:pStyle w:val="ListBullet"/>
      </w:pPr>
      <w:r>
        <w:t>provenance;</w:t>
      </w:r>
    </w:p>
    <w:p>
      <w:pPr>
        <w:pStyle w:val="ListBullet"/>
      </w:pPr>
      <w:r>
        <w:t>rerun identity;</w:t>
      </w:r>
    </w:p>
    <w:p>
      <w:pPr>
        <w:pStyle w:val="ListBullet"/>
      </w:pPr>
      <w:r>
        <w:t>parsing timestamp.</w:t>
      </w:r>
    </w:p>
    <w:p>
      <w:pPr>
        <w:pStyle w:val="Heading3"/>
      </w:pPr>
      <w:r>
        <w:t>Canonical events</w:t>
      </w:r>
    </w:p>
    <w:p>
      <w:pPr/>
      <w:r>
        <w:rPr>
          <w:b/>
        </w:rPr>
        <w:t>Live-site table:</w:t>
      </w:r>
    </w:p>
    <w:p>
      <w:pPr>
        <w:pStyle w:val="ListBullet"/>
      </w:pPr>
      <w:r>
        <w:t>`game_capture_events` Canonical redesign meaning:</w:t>
      </w:r>
    </w:p>
    <w:p>
      <w:pPr>
        <w:pStyle w:val="ListBullet"/>
      </w:pPr>
      <w:r>
        <w:t>normalized event envelope;</w:t>
      </w:r>
    </w:p>
    <w:p>
      <w:pPr>
        <w:pStyle w:val="ListBullet"/>
      </w:pPr>
      <w:r>
        <w:t>stable player attribution;</w:t>
      </w:r>
    </w:p>
    <w:p>
      <w:pPr>
        <w:pStyle w:val="ListBullet"/>
      </w:pPr>
      <w:r>
        <w:t>nullable unattributed state;</w:t>
      </w:r>
    </w:p>
    <w:p>
      <w:pPr>
        <w:pStyle w:val="ListBullet"/>
      </w:pPr>
      <w:r>
        <w:t>sequence;</w:t>
      </w:r>
    </w:p>
    <w:p>
      <w:pPr>
        <w:pStyle w:val="ListBullet"/>
      </w:pPr>
      <w:r>
        <w:t>generation;</w:t>
      </w:r>
    </w:p>
    <w:p>
      <w:pPr>
        <w:pStyle w:val="ListBullet"/>
      </w:pPr>
      <w:r>
        <w:t>source evidence;</w:t>
      </w:r>
    </w:p>
    <w:p>
      <w:pPr>
        <w:pStyle w:val="ListBullet"/>
      </w:pPr>
      <w:r>
        <w:t>parser provenance;</w:t>
      </w:r>
    </w:p>
    <w:p>
      <w:pPr>
        <w:pStyle w:val="ListBullet"/>
      </w:pPr>
      <w:r>
        <w:t>confidence;</w:t>
      </w:r>
    </w:p>
    <w:p>
      <w:pPr>
        <w:pStyle w:val="ListBullet"/>
      </w:pPr>
      <w:r>
        <w:t>review state;</w:t>
      </w:r>
    </w:p>
    <w:p>
      <w:pPr>
        <w:pStyle w:val="ListBullet"/>
      </w:pPr>
      <w:r>
        <w:t>coverage.</w:t>
      </w:r>
    </w:p>
    <w:p>
      <w:pPr>
        <w:pStyle w:val="Heading3"/>
      </w:pPr>
      <w:r>
        <w:t>Board placements</w:t>
      </w:r>
    </w:p>
    <w:p>
      <w:pPr/>
      <w:r>
        <w:rPr>
          <w:b/>
        </w:rPr>
        <w:t>Live-site table:</w:t>
      </w:r>
    </w:p>
    <w:p>
      <w:pPr>
        <w:pStyle w:val="ListBullet"/>
      </w:pPr>
      <w:r>
        <w:t>`game_capture_board_placements` Canonical redesign meaning:</w:t>
      </w:r>
    </w:p>
    <w:p>
      <w:pPr>
        <w:pStyle w:val="ListBullet"/>
      </w:pPr>
      <w:r>
        <w:t>replayable canonical placement;</w:t>
      </w:r>
    </w:p>
    <w:p>
      <w:pPr>
        <w:pStyle w:val="ListBullet"/>
      </w:pPr>
      <w:r>
        <w:t>row and position;</w:t>
      </w:r>
    </w:p>
    <w:p>
      <w:pPr>
        <w:pStyle w:val="ListBullet"/>
      </w:pPr>
      <w:r>
        <w:t>flat or upstream space ID;</w:t>
      </w:r>
    </w:p>
    <w:p>
      <w:pPr>
        <w:pStyle w:val="ListBullet"/>
      </w:pPr>
      <w:r>
        <w:t>tile type;</w:t>
      </w:r>
    </w:p>
    <w:p>
      <w:pPr>
        <w:pStyle w:val="ListBullet"/>
      </w:pPr>
      <w:r>
        <w:t>placement action;</w:t>
      </w:r>
    </w:p>
    <w:p>
      <w:pPr>
        <w:pStyle w:val="ListBullet"/>
      </w:pPr>
      <w:r>
        <w:t>ownership;</w:t>
      </w:r>
    </w:p>
    <w:p>
      <w:pPr>
        <w:pStyle w:val="ListBullet"/>
      </w:pPr>
      <w:r>
        <w:t>stable player attribution.</w:t>
      </w:r>
    </w:p>
    <w:p>
      <w:pPr>
        <w:pStyle w:val="Heading3"/>
      </w:pPr>
      <w:r>
        <w:t>Map detections</w:t>
      </w:r>
    </w:p>
    <w:p>
      <w:pPr/>
      <w:r>
        <w:rPr>
          <w:b/>
        </w:rPr>
        <w:t>Live-site table:</w:t>
      </w:r>
    </w:p>
    <w:p>
      <w:pPr>
        <w:pStyle w:val="ListBullet"/>
      </w:pPr>
      <w:r>
        <w:t>`game_capture_map_detections` Canonical redesign meaning:</w:t>
      </w:r>
    </w:p>
    <w:p>
      <w:pPr>
        <w:pStyle w:val="ListBullet"/>
      </w:pPr>
      <w:r>
        <w:t>map result;</w:t>
      </w:r>
    </w:p>
    <w:p>
      <w:pPr>
        <w:pStyle w:val="ListBullet"/>
      </w:pPr>
      <w:r>
        <w:t>detection state;</w:t>
      </w:r>
    </w:p>
    <w:p>
      <w:pPr>
        <w:pStyle w:val="ListBullet"/>
      </w:pPr>
      <w:r>
        <w:t>candidates;</w:t>
      </w:r>
    </w:p>
    <w:p>
      <w:pPr>
        <w:pStyle w:val="ListBullet"/>
      </w:pPr>
      <w:r>
        <w:t>evidence;</w:t>
      </w:r>
    </w:p>
    <w:p>
      <w:pPr>
        <w:pStyle w:val="ListBullet"/>
      </w:pPr>
      <w:r>
        <w:t>ambiguity;</w:t>
      </w:r>
    </w:p>
    <w:p>
      <w:pPr>
        <w:pStyle w:val="ListBullet"/>
      </w:pPr>
      <w:r>
        <w:t>conflict;</w:t>
      </w:r>
    </w:p>
    <w:p>
      <w:pPr>
        <w:pStyle w:val="ListBullet"/>
      </w:pPr>
      <w:r>
        <w:t>unsupported state.</w:t>
      </w:r>
    </w:p>
    <w:p>
      <w:pPr>
        <w:pStyle w:val="Heading3"/>
      </w:pPr>
      <w:r>
        <w:t>Unsupported evidence</w:t>
      </w:r>
    </w:p>
    <w:p>
      <w:pPr/>
      <w:r>
        <w:rPr>
          <w:b/>
        </w:rPr>
        <w:t>Live-site table:</w:t>
      </w:r>
    </w:p>
    <w:p>
      <w:pPr>
        <w:pStyle w:val="ListBullet"/>
      </w:pPr>
      <w:r>
        <w:t>`game_capture_unsupported_evidence` Canonical redesign meaning:</w:t>
      </w:r>
    </w:p>
    <w:p>
      <w:pPr>
        <w:pStyle w:val="ListBullet"/>
      </w:pPr>
      <w:r>
        <w:t>private source evidence requiring parser improvement;</w:t>
      </w:r>
    </w:p>
    <w:p>
      <w:pPr>
        <w:pStyle w:val="ListBullet"/>
      </w:pPr>
      <w:r>
        <w:t>not a public event row;</w:t>
      </w:r>
    </w:p>
    <w:p>
      <w:pPr>
        <w:pStyle w:val="ListBullet"/>
      </w:pPr>
      <w:r>
        <w:t>not confirmed absence;</w:t>
      </w:r>
    </w:p>
    <w:p>
      <w:pPr>
        <w:pStyle w:val="ListBullet"/>
      </w:pPr>
      <w:r>
        <w:t>not zero.</w:t>
      </w:r>
    </w:p>
    <w:p>
      <w:pPr>
        <w:pStyle w:val="Heading3"/>
      </w:pPr>
      <w:r>
        <w:t>Venus and Colonies state</w:t>
      </w:r>
    </w:p>
    <w:p>
      <w:pPr/>
      <w:r>
        <w:rPr>
          <w:b/>
        </w:rPr>
        <w:t>Live-site table:</w:t>
      </w:r>
    </w:p>
    <w:p>
      <w:pPr>
        <w:pStyle w:val="ListBullet"/>
      </w:pPr>
      <w:r>
        <w:t>`game_expansion_facts` Canonical redesign meaning:</w:t>
      </w:r>
    </w:p>
    <w:p>
      <w:pPr>
        <w:pStyle w:val="ListBullet"/>
      </w:pPr>
      <w:r>
        <w:t>game-level mechanic state;</w:t>
      </w:r>
    </w:p>
    <w:p>
      <w:pPr>
        <w:pStyle w:val="ListBullet"/>
      </w:pPr>
      <w:r>
        <w:t>final Venus value where applicable;</w:t>
      </w:r>
    </w:p>
    <w:p>
      <w:pPr>
        <w:pStyle w:val="ListBullet"/>
      </w:pPr>
      <w:r>
        <w:t>canonical event counts;</w:t>
      </w:r>
    </w:p>
    <w:p>
      <w:pPr>
        <w:pStyle w:val="ListBullet"/>
      </w:pPr>
      <w:r>
        <w:t>coverage;</w:t>
      </w:r>
    </w:p>
    <w:p>
      <w:pPr>
        <w:pStyle w:val="ListBullet"/>
      </w:pPr>
      <w:r>
        <w:t>parser provenance;</w:t>
      </w:r>
    </w:p>
    <w:p>
      <w:pPr>
        <w:pStyle w:val="ListBullet"/>
      </w:pPr>
      <w:r>
        <w:t>historical confirmation provenance.</w:t>
      </w:r>
    </w:p>
    <w:p>
      <w:pPr/>
      <w:r>
        <w:rPr>
          <w:b/>
        </w:rPr>
        <w:t>Determine whether the redesign should primarily:</w:t>
      </w:r>
    </w:p>
    <w:p>
      <w:pPr>
        <w:pStyle w:val="ListNumber"/>
      </w:pPr>
      <w:r>
        <w:t>read the tables directly;</w:t>
      </w:r>
    </w:p>
    <w:p>
      <w:pPr>
        <w:pStyle w:val="ListNumber"/>
      </w:pPr>
      <w:r>
        <w:t>use compatibility views;</w:t>
      </w:r>
    </w:p>
    <w:p>
      <w:pPr>
        <w:pStyle w:val="ListNumber"/>
      </w:pPr>
      <w:r>
        <w:t>migrate data into redesign-native tables;</w:t>
      </w:r>
    </w:p>
    <w:p>
      <w:pPr>
        <w:pStyle w:val="ListNumber"/>
      </w:pPr>
      <w:r>
        <w:t>use a versioned adapter at the repository boundary. Choose one primary approach. Document why it is the smallest safe approach. Do not duplicate every live-site row into parallel redesign tables without a clear requirement. Prefer a versioned adapter or compatibility view when it safely preserves the canonical facts and avoids unnecessary data movement.</w:t>
      </w:r>
    </w:p>
    <w:p>
      <w:pPr>
        <w:pStyle w:val="Heading2"/>
      </w:pPr>
      <w:r>
        <w:t>Compatibility requirements</w:t>
      </w:r>
    </w:p>
    <w:p>
      <w:pPr/>
      <w:r>
        <w:rPr>
          <w:b/>
        </w:rPr>
        <w:t>The compatibility layer must support:</w:t>
      </w:r>
    </w:p>
    <w:p>
      <w:pPr>
        <w:pStyle w:val="ListBullet"/>
      </w:pPr>
      <w:r>
        <w:t>production before v2 deployment;</w:t>
      </w:r>
    </w:p>
    <w:p>
      <w:pPr>
        <w:pStyle w:val="ListBullet"/>
      </w:pPr>
      <w:r>
        <w:t>production after v2 deployment;</w:t>
      </w:r>
    </w:p>
    <w:p>
      <w:pPr>
        <w:pStyle w:val="ListBullet"/>
      </w:pPr>
      <w:r>
        <w:t>historical games without v2 parser runs;</w:t>
      </w:r>
    </w:p>
    <w:p>
      <w:pPr>
        <w:pStyle w:val="ListBullet"/>
      </w:pPr>
      <w:r>
        <w:t>future games with v2 parser runs;</w:t>
      </w:r>
    </w:p>
    <w:p>
      <w:pPr>
        <w:pStyle w:val="ListBullet"/>
      </w:pPr>
      <w:r>
        <w:t>future parser versions;</w:t>
      </w:r>
    </w:p>
    <w:p>
      <w:pPr>
        <w:pStyle w:val="ListBullet"/>
      </w:pPr>
      <w:r>
        <w:t>reruns of the same source;</w:t>
      </w:r>
    </w:p>
    <w:p>
      <w:pPr>
        <w:pStyle w:val="ListBullet"/>
      </w:pPr>
      <w:r>
        <w:t>partial coverage;</w:t>
      </w:r>
    </w:p>
    <w:p>
      <w:pPr>
        <w:pStyle w:val="ListBullet"/>
      </w:pPr>
      <w:r>
        <w:t>unsupported evidence;</w:t>
      </w:r>
    </w:p>
    <w:p>
      <w:pPr>
        <w:pStyle w:val="ListBullet"/>
      </w:pPr>
      <w:r>
        <w:t>conflicting evidence;</w:t>
      </w:r>
    </w:p>
    <w:p>
      <w:pPr>
        <w:pStyle w:val="ListBullet"/>
      </w:pPr>
      <w:r>
        <w:t>missing logs;</w:t>
      </w:r>
    </w:p>
    <w:p>
      <w:pPr>
        <w:pStyle w:val="ListBullet"/>
      </w:pPr>
      <w:r>
        <w:t>confirmed historical absence;</w:t>
      </w:r>
    </w:p>
    <w:p>
      <w:pPr>
        <w:pStyle w:val="ListBullet"/>
      </w:pPr>
      <w:r>
        <w:t>explicit zero;</w:t>
      </w:r>
    </w:p>
    <w:p>
      <w:pPr>
        <w:pStyle w:val="ListBullet"/>
      </w:pPr>
      <w:r>
        <w:t>not applicable;</w:t>
      </w:r>
    </w:p>
    <w:p>
      <w:pPr>
        <w:pStyle w:val="ListBullet"/>
      </w:pPr>
      <w:r>
        <w:t>attributed events;</w:t>
      </w:r>
    </w:p>
    <w:p>
      <w:pPr>
        <w:pStyle w:val="ListBullet"/>
      </w:pPr>
      <w:r>
        <w:t>unattributed events.</w:t>
      </w:r>
    </w:p>
    <w:p>
      <w:pPr/>
      <w:r>
        <w:rPr>
          <w:b w:val="0"/>
        </w:rPr>
        <w:t>The redesign must not assume every game immediately has v2 rows. Use capability detection, schema-version checks, or versioned queries rather than unsafe assumptions. A missing v2 parser run must not automatically mean parser failure or confirmed absence.</w:t>
      </w:r>
    </w:p>
    <w:p>
      <w:pPr>
        <w:pStyle w:val="Heading2"/>
      </w:pPr>
      <w:r>
        <w:t>Workstream 4 — Confidence and review-state contract</w:t>
      </w:r>
    </w:p>
    <w:p>
      <w:pPr/>
      <w:r>
        <w:rPr>
          <w:b w:val="0"/>
        </w:rPr>
        <w:t>Resolve the current mismatch where parsers emit `reviewed` while the database</w:t>
      </w:r>
    </w:p>
    <w:p>
      <w:pPr/>
      <w:r>
        <w:rPr>
          <w:b/>
        </w:rPr>
        <w:t>accepts only:</w:t>
      </w:r>
    </w:p>
    <w:p>
      <w:pPr>
        <w:pStyle w:val="ListBullet"/>
      </w:pPr>
      <w:r>
        <w:t>high;</w:t>
      </w:r>
    </w:p>
    <w:p>
      <w:pPr>
        <w:pStyle w:val="ListBullet"/>
      </w:pPr>
      <w:r>
        <w:t>medium;</w:t>
      </w:r>
    </w:p>
    <w:p>
      <w:pPr>
        <w:pStyle w:val="ListBullet"/>
      </w:pPr>
      <w:r>
        <w:t>low.</w:t>
      </w:r>
    </w:p>
    <w:p>
      <w:pPr/>
      <w:r>
        <w:rPr>
          <w:b/>
        </w:rPr>
        <w:t>Create one shared contract across:</w:t>
      </w:r>
    </w:p>
    <w:p>
      <w:pPr>
        <w:pStyle w:val="ListBullet"/>
      </w:pPr>
      <w:r>
        <w:t>TypeScript;</w:t>
      </w:r>
    </w:p>
    <w:p>
      <w:pPr>
        <w:pStyle w:val="ListBullet"/>
      </w:pPr>
      <w:r>
        <w:t>database constraints;</w:t>
      </w:r>
    </w:p>
    <w:p>
      <w:pPr>
        <w:pStyle w:val="ListBullet"/>
      </w:pPr>
      <w:r>
        <w:t>generated types;</w:t>
      </w:r>
    </w:p>
    <w:p>
      <w:pPr>
        <w:pStyle w:val="ListBullet"/>
      </w:pPr>
      <w:r>
        <w:t>repositories;</w:t>
      </w:r>
    </w:p>
    <w:p>
      <w:pPr>
        <w:pStyle w:val="ListBullet"/>
      </w:pPr>
      <w:r>
        <w:t>RPC payloads;</w:t>
      </w:r>
    </w:p>
    <w:p>
      <w:pPr>
        <w:pStyle w:val="ListBullet"/>
      </w:pPr>
      <w:r>
        <w:t>fixtures;</w:t>
      </w:r>
    </w:p>
    <w:p>
      <w:pPr>
        <w:pStyle w:val="ListBullet"/>
      </w:pPr>
      <w:r>
        <w:t>tests.</w:t>
      </w:r>
    </w:p>
    <w:p>
      <w:pPr/>
      <w:r>
        <w:rPr>
          <w:b w:val="0"/>
        </w:rPr>
        <w:t>Do not overload confidence with review status.</w:t>
      </w:r>
    </w:p>
    <w:p>
      <w:pPr/>
      <w:r>
        <w:rPr>
          <w:b/>
        </w:rPr>
        <w:t>Use separate concepts:</w:t>
      </w:r>
    </w:p>
    <w:p>
      <w:pPr>
        <w:pStyle w:val="Heading3"/>
      </w:pPr>
      <w:r>
        <w:t>Confidence</w:t>
      </w:r>
    </w:p>
    <w:p>
      <w:pPr>
        <w:pStyle w:val="ListBullet"/>
      </w:pPr>
      <w:r>
        <w:t>high</w:t>
      </w:r>
    </w:p>
    <w:p>
      <w:pPr>
        <w:pStyle w:val="ListBullet"/>
      </w:pPr>
      <w:r>
        <w:t>medium</w:t>
      </w:r>
    </w:p>
    <w:p>
      <w:pPr>
        <w:pStyle w:val="ListBullet"/>
      </w:pPr>
      <w:r>
        <w:t>low</w:t>
      </w:r>
    </w:p>
    <w:p>
      <w:pPr>
        <w:pStyle w:val="Heading3"/>
      </w:pPr>
      <w:r>
        <w:t>Review state</w:t>
      </w:r>
    </w:p>
    <w:p>
      <w:pPr>
        <w:pStyle w:val="ListBullet"/>
      </w:pPr>
      <w:r>
        <w:t>not_required</w:t>
      </w:r>
    </w:p>
    <w:p>
      <w:pPr>
        <w:pStyle w:val="ListBullet"/>
      </w:pPr>
      <w:r>
        <w:t>needs_review</w:t>
      </w:r>
    </w:p>
    <w:p>
      <w:pPr>
        <w:pStyle w:val="ListBullet"/>
      </w:pPr>
      <w:r>
        <w:t>reviewed</w:t>
      </w:r>
    </w:p>
    <w:p>
      <w:pPr>
        <w:pStyle w:val="ListBullet"/>
      </w:pPr>
      <w:r>
        <w:t>rejected Apply the same contract to:</w:t>
      </w:r>
    </w:p>
    <w:p>
      <w:pPr>
        <w:pStyle w:val="ListBullet"/>
      </w:pPr>
      <w:r>
        <w:t>canonical events;</w:t>
      </w:r>
    </w:p>
    <w:p>
      <w:pPr>
        <w:pStyle w:val="ListBullet"/>
      </w:pPr>
      <w:r>
        <w:t>board placements;</w:t>
      </w:r>
    </w:p>
    <w:p>
      <w:pPr>
        <w:pStyle w:val="ListBullet"/>
      </w:pPr>
      <w:r>
        <w:t>map results;</w:t>
      </w:r>
    </w:p>
    <w:p>
      <w:pPr>
        <w:pStyle w:val="ListBullet"/>
      </w:pPr>
      <w:r>
        <w:t>Venus events;</w:t>
      </w:r>
    </w:p>
    <w:p>
      <w:pPr>
        <w:pStyle w:val="ListBullet"/>
      </w:pPr>
      <w:r>
        <w:t>Colony events;</w:t>
      </w:r>
    </w:p>
    <w:p>
      <w:pPr>
        <w:pStyle w:val="ListBullet"/>
      </w:pPr>
      <w:r>
        <w:t>unsupported evidence;</w:t>
      </w:r>
    </w:p>
    <w:p>
      <w:pPr>
        <w:pStyle w:val="ListBullet"/>
      </w:pPr>
      <w:r>
        <w:t>import-field validation.</w:t>
      </w:r>
    </w:p>
    <w:p>
      <w:pPr/>
      <w:r>
        <w:rPr>
          <w:b/>
        </w:rPr>
        <w:t>Add executable database persistence tests for:</w:t>
      </w:r>
    </w:p>
    <w:p>
      <w:pPr>
        <w:pStyle w:val="ListBullet"/>
      </w:pPr>
      <w:r>
        <w:t>unknown Colony events;</w:t>
      </w:r>
    </w:p>
    <w:p>
      <w:pPr>
        <w:pStyle w:val="ListBullet"/>
      </w:pPr>
      <w:r>
        <w:t>unknown tile types;</w:t>
      </w:r>
    </w:p>
    <w:p>
      <w:pPr>
        <w:pStyle w:val="ListBullet"/>
      </w:pPr>
      <w:r>
        <w:t>unsupported source evidence;</w:t>
      </w:r>
    </w:p>
    <w:p>
      <w:pPr>
        <w:pStyle w:val="ListBullet"/>
      </w:pPr>
      <w:r>
        <w:t>review-required map evidence;</w:t>
      </w:r>
    </w:p>
    <w:p>
      <w:pPr>
        <w:pStyle w:val="ListBullet"/>
      </w:pPr>
      <w:r>
        <w:t>reviewed evidence.</w:t>
      </w:r>
    </w:p>
    <w:p>
      <w:pPr>
        <w:pStyle w:val="Heading2"/>
      </w:pPr>
      <w:r>
        <w:t>Workstream 5 — Production evidence wiring</w:t>
      </w:r>
    </w:p>
    <w:p>
      <w:pPr/>
      <w:r>
        <w:rPr>
          <w:b w:val="0"/>
        </w:rPr>
        <w:t>Wire authoritative import evidence into the redesign production import action.</w:t>
      </w:r>
    </w:p>
    <w:p>
      <w:pPr/>
      <w:r>
        <w:rPr>
          <w:b/>
        </w:rPr>
        <w:t>The action must supply, when present:</w:t>
      </w:r>
    </w:p>
    <w:p>
      <w:pPr>
        <w:pStyle w:val="ListBullet"/>
      </w:pPr>
      <w:r>
        <w:t>explicit Venus option evidence;</w:t>
      </w:r>
    </w:p>
    <w:p>
      <w:pPr>
        <w:pStyle w:val="ListBullet"/>
      </w:pPr>
      <w:r>
        <w:t>explicit Colonies option evidence;</w:t>
      </w:r>
    </w:p>
    <w:p>
      <w:pPr>
        <w:pStyle w:val="ListBullet"/>
      </w:pPr>
      <w:r>
        <w:t>final Venus scale;</w:t>
      </w:r>
    </w:p>
    <w:p>
      <w:pPr>
        <w:pStyle w:val="ListBullet"/>
      </w:pPr>
      <w:r>
        <w:t>authoritative global-parameter evidence;</w:t>
      </w:r>
    </w:p>
    <w:p>
      <w:pPr>
        <w:pStyle w:val="ListBullet"/>
      </w:pPr>
      <w:r>
        <w:t>source hash;</w:t>
      </w:r>
    </w:p>
    <w:p>
      <w:pPr>
        <w:pStyle w:val="ListBullet"/>
      </w:pPr>
      <w:r>
        <w:t>parser version;</w:t>
      </w:r>
    </w:p>
    <w:p>
      <w:pPr>
        <w:pStyle w:val="ListBullet"/>
      </w:pPr>
      <w:r>
        <w:t>parser-run identity;</w:t>
      </w:r>
    </w:p>
    <w:p>
      <w:pPr>
        <w:pStyle w:val="ListBullet"/>
      </w:pPr>
      <w:r>
        <w:t>map evidence;</w:t>
      </w:r>
    </w:p>
    <w:p>
      <w:pPr>
        <w:pStyle w:val="ListBullet"/>
      </w:pPr>
      <w:r>
        <w:t>player resolutions;</w:t>
      </w:r>
    </w:p>
    <w:p>
      <w:pPr>
        <w:pStyle w:val="ListBullet"/>
      </w:pPr>
      <w:r>
        <w:t>source coverage.</w:t>
      </w:r>
    </w:p>
    <w:p>
      <w:pPr/>
      <w:r>
        <w:rPr>
          <w:b w:val="0"/>
        </w:rPr>
        <w:t>Do not leave supported evidence available only in unit tests. Do not infer Venus or Colonies from tagged cards alone. Do not classify a generic nonempty log as confirmed absence unless the source has authoritative full-export coverage. Do not treat an unavailable final Venus value as zero. Add end-to-end tests from import source through canonical persistence.</w:t>
      </w:r>
    </w:p>
    <w:p>
      <w:pPr>
        <w:pStyle w:val="Heading2"/>
      </w:pPr>
      <w:r>
        <w:t>Workstream 6 — Map exceptions</w:t>
      </w:r>
    </w:p>
    <w:p>
      <w:pPr/>
      <w:r>
        <w:rPr>
          <w:b w:val="0"/>
        </w:rPr>
        <w:t>Wire verified off-reserve-ocean evidence into production map detection. Do not use a guessed global allowance.</w:t>
      </w:r>
    </w:p>
    <w:p>
      <w:pPr/>
      <w:r>
        <w:rPr>
          <w:b/>
        </w:rPr>
        <w:t>Preserve:</w:t>
      </w:r>
    </w:p>
    <w:p>
      <w:pPr>
        <w:pStyle w:val="ListBullet"/>
      </w:pPr>
      <w:r>
        <w:t>source action;</w:t>
      </w:r>
    </w:p>
    <w:p>
      <w:pPr>
        <w:pStyle w:val="ListBullet"/>
      </w:pPr>
      <w:r>
        <w:t>special card or rule;</w:t>
      </w:r>
    </w:p>
    <w:p>
      <w:pPr>
        <w:pStyle w:val="ListBullet"/>
      </w:pPr>
      <w:r>
        <w:t>map candidates;</w:t>
      </w:r>
    </w:p>
    <w:p>
      <w:pPr>
        <w:pStyle w:val="ListBullet"/>
      </w:pPr>
      <w:r>
        <w:t>exception rule;</w:t>
      </w:r>
    </w:p>
    <w:p>
      <w:pPr>
        <w:pStyle w:val="ListBullet"/>
      </w:pPr>
      <w:r>
        <w:t>uncertainty;</w:t>
      </w:r>
    </w:p>
    <w:p>
      <w:pPr>
        <w:pStyle w:val="ListBullet"/>
      </w:pPr>
      <w:r>
        <w:t>evidence source.</w:t>
      </w:r>
    </w:p>
    <w:p>
      <w:pPr/>
      <w:r>
        <w:rPr>
          <w:b w:val="0"/>
        </w:rPr>
        <w:t>When exception evidence is incomplete, retain ambiguity. Do not produce a false conflict merely because a valid special action placed an ocean outside a reserved ocean space.</w:t>
      </w:r>
    </w:p>
    <w:p>
      <w:pPr/>
      <w:r>
        <w:rPr>
          <w:b/>
        </w:rPr>
        <w:t>Also account honestly for:</w:t>
      </w:r>
    </w:p>
    <w:p>
      <w:pPr>
        <w:pStyle w:val="ListBullet"/>
      </w:pPr>
      <w:r>
        <w:t>non-ocean tiles placed on ocean-reserved spaces;</w:t>
      </w:r>
    </w:p>
    <w:p>
      <w:pPr>
        <w:pStyle w:val="ListBullet"/>
      </w:pPr>
      <w:r>
        <w:t>special tiles;</w:t>
      </w:r>
    </w:p>
    <w:p>
      <w:pPr>
        <w:pStyle w:val="ListBullet"/>
      </w:pPr>
      <w:r>
        <w:t>neutral placements;</w:t>
      </w:r>
    </w:p>
    <w:p>
      <w:pPr>
        <w:pStyle w:val="ListBullet"/>
      </w:pPr>
      <w:r>
        <w:t>tile replacement;</w:t>
      </w:r>
    </w:p>
    <w:p>
      <w:pPr>
        <w:pStyle w:val="ListBullet"/>
      </w:pPr>
      <w:r>
        <w:t>tile removal;</w:t>
      </w:r>
    </w:p>
    <w:p>
      <w:pPr>
        <w:pStyle w:val="ListBullet"/>
      </w:pPr>
      <w:r>
        <w:t>unowned placements.</w:t>
      </w:r>
    </w:p>
    <w:p>
      <w:pPr/>
      <w:r>
        <w:rPr>
          <w:b w:val="0"/>
        </w:rPr>
        <w:t>Add source-backed fixtures and production-flow tests.</w:t>
      </w:r>
    </w:p>
    <w:p>
      <w:pPr>
        <w:pStyle w:val="Heading2"/>
      </w:pPr>
      <w:r>
        <w:t>Workstream 7 — Objective aliases</w:t>
      </w:r>
    </w:p>
    <w:p>
      <w:pPr/>
      <w:r>
        <w:rPr>
          <w:b w:val="0"/>
        </w:rPr>
        <w:t>Add the required verified milestone and award aliases.</w:t>
      </w:r>
    </w:p>
    <w:p>
      <w:pPr/>
      <w:r>
        <w:rPr>
          <w:b/>
        </w:rPr>
        <w:t>For every alias:</w:t>
      </w:r>
    </w:p>
    <w:p>
      <w:pPr>
        <w:pStyle w:val="ListBullet"/>
      </w:pPr>
      <w:r>
        <w:t>identify the exact printed text;</w:t>
      </w:r>
    </w:p>
    <w:p>
      <w:pPr>
        <w:pStyle w:val="ListBullet"/>
      </w:pPr>
      <w:r>
        <w:t>identify the canonical milestone or award;</w:t>
      </w:r>
    </w:p>
    <w:p>
      <w:pPr>
        <w:pStyle w:val="ListBullet"/>
      </w:pPr>
      <w:r>
        <w:t>identify map or randomized context;</w:t>
      </w:r>
    </w:p>
    <w:p>
      <w:pPr>
        <w:pStyle w:val="ListBullet"/>
      </w:pPr>
      <w:r>
        <w:t>identify upstream evidence;</w:t>
      </w:r>
    </w:p>
    <w:p>
      <w:pPr>
        <w:pStyle w:val="ListBullet"/>
      </w:pPr>
      <w:r>
        <w:t>verify uniqueness;</w:t>
      </w:r>
    </w:p>
    <w:p>
      <w:pPr>
        <w:pStyle w:val="ListBullet"/>
      </w:pPr>
      <w:r>
        <w:t>add a data-only migration;</w:t>
      </w:r>
    </w:p>
    <w:p>
      <w:pPr>
        <w:pStyle w:val="ListBullet"/>
      </w:pPr>
      <w:r>
        <w:t>add persisted-catalogue parser tests;</w:t>
      </w:r>
    </w:p>
    <w:p>
      <w:pPr>
        <w:pStyle w:val="ListBullet"/>
      </w:pPr>
      <w:r>
        <w:t>verify no fuzzy matching is introduced.</w:t>
      </w:r>
    </w:p>
    <w:p>
      <w:pPr/>
      <w:r>
        <w:rPr>
          <w:b w:val="0"/>
        </w:rPr>
        <w:t>Do not add aliases that cannot be verified. Do not silently reclassify unresolved objective text. Do not duplicate the canonical objective catalogue in UI code.</w:t>
      </w:r>
    </w:p>
    <w:p>
      <w:pPr>
        <w:pStyle w:val="Heading2"/>
      </w:pPr>
      <w:r>
        <w:t>Workstream 8 — Event and identifier integrity</w:t>
      </w:r>
    </w:p>
    <w:p>
      <w:pPr/>
      <w:r>
        <w:rPr>
          <w:b/>
        </w:rPr>
        <w:t>Constrain:</w:t>
      </w:r>
    </w:p>
    <w:p>
      <w:pPr>
        <w:pStyle w:val="ListBullet"/>
      </w:pPr>
      <w:r>
        <w:t>event category;</w:t>
      </w:r>
    </w:p>
    <w:p>
      <w:pPr>
        <w:pStyle w:val="ListBullet"/>
      </w:pPr>
      <w:r>
        <w:t>event type;</w:t>
      </w:r>
    </w:p>
    <w:p>
      <w:pPr>
        <w:pStyle w:val="ListBullet"/>
      </w:pPr>
      <w:r>
        <w:t>Colony ID;</w:t>
      </w:r>
    </w:p>
    <w:p>
      <w:pPr>
        <w:pStyle w:val="ListBullet"/>
      </w:pPr>
      <w:r>
        <w:t>map ID;</w:t>
      </w:r>
    </w:p>
    <w:p>
      <w:pPr>
        <w:pStyle w:val="ListBullet"/>
      </w:pPr>
      <w:r>
        <w:t>board-space ID;</w:t>
      </w:r>
    </w:p>
    <w:p>
      <w:pPr>
        <w:pStyle w:val="ListBullet"/>
      </w:pPr>
      <w:r>
        <w:t>tile type;</w:t>
      </w:r>
    </w:p>
    <w:p>
      <w:pPr>
        <w:pStyle w:val="ListBullet"/>
      </w:pPr>
      <w:r>
        <w:t>player ID;</w:t>
      </w:r>
    </w:p>
    <w:p>
      <w:pPr>
        <w:pStyle w:val="ListBullet"/>
      </w:pPr>
      <w:r>
        <w:t>game-player ID;</w:t>
      </w:r>
    </w:p>
    <w:p>
      <w:pPr>
        <w:pStyle w:val="ListBullet"/>
      </w:pPr>
      <w:r>
        <w:t>event identity;</w:t>
      </w:r>
    </w:p>
    <w:p>
      <w:pPr>
        <w:pStyle w:val="ListBullet"/>
      </w:pPr>
      <w:r>
        <w:t>placement identity.</w:t>
      </w:r>
    </w:p>
    <w:p>
      <w:pPr/>
      <w:r>
        <w:rPr>
          <w:b w:val="0"/>
        </w:rPr>
        <w:t>A player or game-player ID must belong to the applicable game or authorized group.</w:t>
      </w:r>
    </w:p>
    <w:p>
      <w:pPr/>
      <w:r>
        <w:rPr>
          <w:b/>
        </w:rPr>
        <w:t>Reject:</w:t>
      </w:r>
    </w:p>
    <w:p>
      <w:pPr>
        <w:pStyle w:val="ListBullet"/>
      </w:pPr>
      <w:r>
        <w:t>unrelated player UUIDs;</w:t>
      </w:r>
    </w:p>
    <w:p>
      <w:pPr>
        <w:pStyle w:val="ListBullet"/>
      </w:pPr>
      <w:r>
        <w:t>arbitrary Colony text;</w:t>
      </w:r>
    </w:p>
    <w:p>
      <w:pPr>
        <w:pStyle w:val="ListBullet"/>
      </w:pPr>
      <w:r>
        <w:t>arbitrary event types;</w:t>
      </w:r>
    </w:p>
    <w:p>
      <w:pPr>
        <w:pStyle w:val="ListBullet"/>
      </w:pPr>
      <w:r>
        <w:t>invalid board-space IDs;</w:t>
      </w:r>
    </w:p>
    <w:p>
      <w:pPr>
        <w:pStyle w:val="ListBullet"/>
      </w:pPr>
      <w:r>
        <w:t>mismatched game-player IDs;</w:t>
      </w:r>
    </w:p>
    <w:p>
      <w:pPr>
        <w:pStyle w:val="ListBullet"/>
      </w:pPr>
      <w:r>
        <w:t>event identities unrelated to the source or parser run;</w:t>
      </w:r>
    </w:p>
    <w:p>
      <w:pPr>
        <w:pStyle w:val="ListBullet"/>
      </w:pPr>
      <w:r>
        <w:t>duplicate event identities;</w:t>
      </w:r>
    </w:p>
    <w:p>
      <w:pPr>
        <w:pStyle w:val="ListBullet"/>
      </w:pPr>
      <w:r>
        <w:t>duplicate placement identities.</w:t>
      </w:r>
    </w:p>
    <w:p>
      <w:pPr/>
      <w:r>
        <w:rPr>
          <w:b/>
        </w:rPr>
        <w:t>Review and tighten:</w:t>
      </w:r>
    </w:p>
    <w:p>
      <w:pPr>
        <w:pStyle w:val="ListBullet"/>
      </w:pPr>
      <w:r>
        <w:t>RPC grants;</w:t>
      </w:r>
    </w:p>
    <w:p>
      <w:pPr>
        <w:pStyle w:val="ListBullet"/>
      </w:pPr>
      <w:r>
        <w:t>anonymous access;</w:t>
      </w:r>
    </w:p>
    <w:p>
      <w:pPr>
        <w:pStyle w:val="ListBullet"/>
      </w:pPr>
      <w:r>
        <w:t>authenticated grants;</w:t>
      </w:r>
    </w:p>
    <w:p>
      <w:pPr>
        <w:pStyle w:val="ListBullet"/>
      </w:pPr>
      <w:r>
        <w:t>security-definer functions;</w:t>
      </w:r>
    </w:p>
    <w:p>
      <w:pPr>
        <w:pStyle w:val="ListBullet"/>
      </w:pPr>
      <w:r>
        <w:t>function search paths;</w:t>
      </w:r>
    </w:p>
    <w:p>
      <w:pPr>
        <w:pStyle w:val="ListBullet"/>
      </w:pPr>
      <w:r>
        <w:t>RLS policies;</w:t>
      </w:r>
    </w:p>
    <w:p>
      <w:pPr>
        <w:pStyle w:val="ListBullet"/>
      </w:pPr>
      <w:r>
        <w:t>public views;</w:t>
      </w:r>
    </w:p>
    <w:p>
      <w:pPr>
        <w:pStyle w:val="ListBullet"/>
      </w:pPr>
      <w:r>
        <w:t>source-evidence access.</w:t>
      </w:r>
    </w:p>
    <w:p>
      <w:pPr/>
      <w:r>
        <w:rPr>
          <w:b w:val="0"/>
        </w:rPr>
        <w:t>Prefer security-invoker behavior where practical. Add negative authorization and persistence tests.</w:t>
      </w:r>
    </w:p>
    <w:p>
      <w:pPr>
        <w:pStyle w:val="Heading2"/>
      </w:pPr>
      <w:r>
        <w:t>Workstream 9 — Historical reporting</w:t>
      </w:r>
    </w:p>
    <w:p>
      <w:pPr/>
      <w:r>
        <w:rPr>
          <w:b/>
        </w:rPr>
        <w:t>Generate separate immutable artifacts for:</w:t>
      </w:r>
    </w:p>
    <w:p>
      <w:pPr>
        <w:pStyle w:val="ListNumber"/>
      </w:pPr>
      <w:r>
        <w:t>historical full-parser dry run;</w:t>
      </w:r>
    </w:p>
    <w:p>
      <w:pPr>
        <w:pStyle w:val="ListNumber"/>
      </w:pPr>
      <w:r>
        <w:t>historical production-backfill execution;</w:t>
      </w:r>
    </w:p>
    <w:p>
      <w:pPr>
        <w:pStyle w:val="ListNumber"/>
      </w:pPr>
      <w:r>
        <w:t>live-site v2 compatibility reconciliation. Do not overwrite one artifact with another.</w:t>
      </w:r>
    </w:p>
    <w:p>
      <w:pPr>
        <w:pStyle w:val="Heading3"/>
      </w:pPr>
      <w:r>
        <w:t>Historical dry-run report</w:t>
      </w:r>
    </w:p>
    <w:p>
      <w:pPr/>
      <w:r>
        <w:rPr>
          <w:b/>
        </w:rPr>
        <w:t>Include:</w:t>
      </w:r>
    </w:p>
    <w:p>
      <w:pPr>
        <w:pStyle w:val="ListBullet"/>
      </w:pPr>
      <w:r>
        <w:t>total games;</w:t>
      </w:r>
    </w:p>
    <w:p>
      <w:pPr>
        <w:pStyle w:val="ListBullet"/>
      </w:pPr>
      <w:r>
        <w:t>games with retained logs;</w:t>
      </w:r>
    </w:p>
    <w:p>
      <w:pPr>
        <w:pStyle w:val="ListBullet"/>
      </w:pPr>
      <w:r>
        <w:t>games without retained logs;</w:t>
      </w:r>
    </w:p>
    <w:p>
      <w:pPr>
        <w:pStyle w:val="ListBullet"/>
      </w:pPr>
      <w:r>
        <w:t>parser version;</w:t>
      </w:r>
    </w:p>
    <w:p>
      <w:pPr>
        <w:pStyle w:val="ListBullet"/>
      </w:pPr>
      <w:r>
        <w:t>source hashes;</w:t>
      </w:r>
    </w:p>
    <w:p>
      <w:pPr>
        <w:pStyle w:val="ListBullet"/>
      </w:pPr>
      <w:r>
        <w:t>map distribution;</w:t>
      </w:r>
    </w:p>
    <w:p>
      <w:pPr>
        <w:pStyle w:val="ListBullet"/>
      </w:pPr>
      <w:r>
        <w:t>ambiguous maps;</w:t>
      </w:r>
    </w:p>
    <w:p>
      <w:pPr>
        <w:pStyle w:val="ListBullet"/>
      </w:pPr>
      <w:r>
        <w:t>unsupported maps;</w:t>
      </w:r>
    </w:p>
    <w:p>
      <w:pPr>
        <w:pStyle w:val="ListBullet"/>
      </w:pPr>
      <w:r>
        <w:t>unresolved players;</w:t>
      </w:r>
    </w:p>
    <w:p>
      <w:pPr>
        <w:pStyle w:val="ListBullet"/>
      </w:pPr>
      <w:r>
        <w:t>unresolved placements;</w:t>
      </w:r>
    </w:p>
    <w:p>
      <w:pPr>
        <w:pStyle w:val="ListBullet"/>
      </w:pPr>
      <w:r>
        <w:t>Venus states;</w:t>
      </w:r>
    </w:p>
    <w:p>
      <w:pPr>
        <w:pStyle w:val="ListBullet"/>
      </w:pPr>
      <w:r>
        <w:t>Colonies states;</w:t>
      </w:r>
    </w:p>
    <w:p>
      <w:pPr>
        <w:pStyle w:val="ListBullet"/>
      </w:pPr>
      <w:r>
        <w:t>unexpected Venus events;</w:t>
      </w:r>
    </w:p>
    <w:p>
      <w:pPr>
        <w:pStyle w:val="ListBullet"/>
      </w:pPr>
      <w:r>
        <w:t>unexpected Colony events;</w:t>
      </w:r>
    </w:p>
    <w:p>
      <w:pPr>
        <w:pStyle w:val="ListBullet"/>
      </w:pPr>
      <w:r>
        <w:t>unsupported patterns;</w:t>
      </w:r>
    </w:p>
    <w:p>
      <w:pPr>
        <w:pStyle w:val="ListBullet"/>
      </w:pPr>
      <w:r>
        <w:t>conflicting evidence;</w:t>
      </w:r>
    </w:p>
    <w:p>
      <w:pPr>
        <w:pStyle w:val="ListBullet"/>
      </w:pPr>
      <w:r>
        <w:t>parser failures;</w:t>
      </w:r>
    </w:p>
    <w:p>
      <w:pPr>
        <w:pStyle w:val="ListBullet"/>
      </w:pPr>
      <w:r>
        <w:t>duplicate events;</w:t>
      </w:r>
    </w:p>
    <w:p>
      <w:pPr>
        <w:pStyle w:val="ListBullet"/>
      </w:pPr>
      <w:r>
        <w:t>duplicate placements;</w:t>
      </w:r>
    </w:p>
    <w:p>
      <w:pPr>
        <w:pStyle w:val="ListBullet"/>
      </w:pPr>
      <w:r>
        <w:t>planned writes;</w:t>
      </w:r>
    </w:p>
    <w:p>
      <w:pPr>
        <w:pStyle w:val="ListBullet"/>
      </w:pPr>
      <w:r>
        <w:t>confirmation that zero writes were performed.</w:t>
      </w:r>
    </w:p>
    <w:p>
      <w:pPr/>
      <w:r>
        <w:rPr>
          <w:b w:val="0"/>
        </w:rPr>
        <w:t>The dry run must use the same production parser and canonical identity logic.</w:t>
      </w:r>
    </w:p>
    <w:p>
      <w:pPr>
        <w:pStyle w:val="Heading3"/>
      </w:pPr>
      <w:r>
        <w:t>Backfill execution report</w:t>
      </w:r>
    </w:p>
    <w:p>
      <w:pPr/>
      <w:r>
        <w:rPr>
          <w:b/>
        </w:rPr>
        <w:t>Include:</w:t>
      </w:r>
    </w:p>
    <w:p>
      <w:pPr>
        <w:pStyle w:val="ListBullet"/>
      </w:pPr>
      <w:r>
        <w:t>authorization;</w:t>
      </w:r>
    </w:p>
    <w:p>
      <w:pPr>
        <w:pStyle w:val="ListBullet"/>
      </w:pPr>
      <w:r>
        <w:t>execution timestamp;</w:t>
      </w:r>
    </w:p>
    <w:p>
      <w:pPr>
        <w:pStyle w:val="ListBullet"/>
      </w:pPr>
      <w:r>
        <w:t>migration version;</w:t>
      </w:r>
    </w:p>
    <w:p>
      <w:pPr>
        <w:pStyle w:val="ListBullet"/>
      </w:pPr>
      <w:r>
        <w:t>exact predicates;</w:t>
      </w:r>
    </w:p>
    <w:p>
      <w:pPr>
        <w:pStyle w:val="ListBullet"/>
      </w:pPr>
      <w:r>
        <w:t>expected rows;</w:t>
      </w:r>
    </w:p>
    <w:p>
      <w:pPr>
        <w:pStyle w:val="ListBullet"/>
      </w:pPr>
      <w:r>
        <w:t>actual rows;</w:t>
      </w:r>
    </w:p>
    <w:p>
      <w:pPr>
        <w:pStyle w:val="ListBullet"/>
      </w:pPr>
      <w:r>
        <w:t>excluded rows;</w:t>
      </w:r>
    </w:p>
    <w:p>
      <w:pPr>
        <w:pStyle w:val="ListBullet"/>
      </w:pPr>
      <w:r>
        <w:t>event rows created;</w:t>
      </w:r>
    </w:p>
    <w:p>
      <w:pPr>
        <w:pStyle w:val="ListBullet"/>
      </w:pPr>
      <w:r>
        <w:t>unrelated-table verification;</w:t>
      </w:r>
    </w:p>
    <w:p>
      <w:pPr>
        <w:pStyle w:val="ListBullet"/>
      </w:pPr>
      <w:r>
        <w:t>second-run changed rows;</w:t>
      </w:r>
    </w:p>
    <w:p>
      <w:pPr>
        <w:pStyle w:val="ListBullet"/>
      </w:pPr>
      <w:r>
        <w:t>production environment;</w:t>
      </w:r>
    </w:p>
    <w:p>
      <w:pPr>
        <w:pStyle w:val="ListBullet"/>
      </w:pPr>
      <w:r>
        <w:t>failure or rollback status.</w:t>
      </w:r>
    </w:p>
    <w:p>
      <w:pPr/>
      <w:r>
        <w:rPr>
          <w:b w:val="0"/>
        </w:rPr>
        <w:t>Do not describe a planned write as a completed production write.</w:t>
      </w:r>
    </w:p>
    <w:p>
      <w:pPr>
        <w:pStyle w:val="Heading3"/>
      </w:pPr>
      <w:r>
        <w:t>Compatibility reconciliation report</w:t>
      </w:r>
    </w:p>
    <w:p>
      <w:pPr/>
      <w:r>
        <w:rPr>
          <w:b/>
        </w:rPr>
        <w:t>Include:</w:t>
      </w:r>
    </w:p>
    <w:p>
      <w:pPr>
        <w:pStyle w:val="ListBullet"/>
      </w:pPr>
      <w:r>
        <w:t>games with legacy-only import data;</w:t>
      </w:r>
    </w:p>
    <w:p>
      <w:pPr>
        <w:pStyle w:val="ListBullet"/>
      </w:pPr>
      <w:r>
        <w:t>games with v2 source records;</w:t>
      </w:r>
    </w:p>
    <w:p>
      <w:pPr>
        <w:pStyle w:val="ListBullet"/>
      </w:pPr>
      <w:r>
        <w:t>games with v2 parser runs;</w:t>
      </w:r>
    </w:p>
    <w:p>
      <w:pPr>
        <w:pStyle w:val="ListBullet"/>
      </w:pPr>
      <w:r>
        <w:t>games with canonical v2 events;</w:t>
      </w:r>
    </w:p>
    <w:p>
      <w:pPr>
        <w:pStyle w:val="ListBullet"/>
      </w:pPr>
      <w:r>
        <w:t>games with canonical v2 placements;</w:t>
      </w:r>
    </w:p>
    <w:p>
      <w:pPr>
        <w:pStyle w:val="ListBullet"/>
      </w:pPr>
      <w:r>
        <w:t>games with expansion state;</w:t>
      </w:r>
    </w:p>
    <w:p>
      <w:pPr>
        <w:pStyle w:val="ListBullet"/>
      </w:pPr>
      <w:r>
        <w:t>parser versions observed;</w:t>
      </w:r>
    </w:p>
    <w:p>
      <w:pPr>
        <w:pStyle w:val="ListBullet"/>
      </w:pPr>
      <w:r>
        <w:t>missing-source cases;</w:t>
      </w:r>
    </w:p>
    <w:p>
      <w:pPr>
        <w:pStyle w:val="ListBullet"/>
      </w:pPr>
      <w:r>
        <w:t>duplicate source hashes;</w:t>
      </w:r>
    </w:p>
    <w:p>
      <w:pPr>
        <w:pStyle w:val="ListBullet"/>
      </w:pPr>
      <w:r>
        <w:t>duplicate event identities;</w:t>
      </w:r>
    </w:p>
    <w:p>
      <w:pPr>
        <w:pStyle w:val="ListBullet"/>
      </w:pPr>
      <w:r>
        <w:t>duplicate placement identities;</w:t>
      </w:r>
    </w:p>
    <w:p>
      <w:pPr>
        <w:pStyle w:val="ListBullet"/>
      </w:pPr>
      <w:r>
        <w:t>adapter failures;</w:t>
      </w:r>
    </w:p>
    <w:p>
      <w:pPr>
        <w:pStyle w:val="ListBullet"/>
      </w:pPr>
      <w:r>
        <w:t>unsupported contract versions.</w:t>
      </w:r>
    </w:p>
    <w:p>
      <w:pPr>
        <w:pStyle w:val="Heading2"/>
      </w:pPr>
      <w:r>
        <w:t>Workstream 10 — Fixtures</w:t>
      </w:r>
    </w:p>
    <w:p>
      <w:pPr/>
      <w:r>
        <w:rPr>
          <w:b/>
        </w:rPr>
        <w:t>Add sanitized complete fixtures for:</w:t>
      </w:r>
    </w:p>
    <w:p>
      <w:pPr>
        <w:pStyle w:val="ListBullet"/>
      </w:pPr>
      <w:r>
        <w:t>negative historical full export;</w:t>
      </w:r>
    </w:p>
    <w:p>
      <w:pPr>
        <w:pStyle w:val="ListBullet"/>
      </w:pPr>
      <w:r>
        <w:t>Venus-only full export;</w:t>
      </w:r>
    </w:p>
    <w:p>
      <w:pPr>
        <w:pStyle w:val="ListBullet"/>
      </w:pPr>
      <w:r>
        <w:t>Colonies-only full export;</w:t>
      </w:r>
    </w:p>
    <w:p>
      <w:pPr>
        <w:pStyle w:val="ListBullet"/>
      </w:pPr>
      <w:r>
        <w:t>Venus and Colonies full export;</w:t>
      </w:r>
    </w:p>
    <w:p>
      <w:pPr>
        <w:pStyle w:val="ListBullet"/>
      </w:pPr>
      <w:r>
        <w:t>final Venus scale;</w:t>
      </w:r>
    </w:p>
    <w:p>
      <w:pPr>
        <w:pStyle w:val="ListBullet"/>
      </w:pPr>
      <w:r>
        <w:t>attributed Venus change;</w:t>
      </w:r>
    </w:p>
    <w:p>
      <w:pPr>
        <w:pStyle w:val="ListBullet"/>
      </w:pPr>
      <w:r>
        <w:t>unattributed Venus change;</w:t>
      </w:r>
    </w:p>
    <w:p>
      <w:pPr>
        <w:pStyle w:val="ListBullet"/>
      </w:pPr>
      <w:r>
        <w:t>Colony construction;</w:t>
      </w:r>
    </w:p>
    <w:p>
      <w:pPr>
        <w:pStyle w:val="ListBullet"/>
      </w:pPr>
      <w:r>
        <w:t>Colony trade;</w:t>
      </w:r>
    </w:p>
    <w:p>
      <w:pPr>
        <w:pStyle w:val="ListBullet"/>
      </w:pPr>
      <w:r>
        <w:t>flat board-space placement;</w:t>
      </w:r>
    </w:p>
    <w:p>
      <w:pPr>
        <w:pStyle w:val="ListBullet"/>
      </w:pPr>
      <w:r>
        <w:t>row/position placement;</w:t>
      </w:r>
    </w:p>
    <w:p>
      <w:pPr>
        <w:pStyle w:val="ListBullet"/>
      </w:pPr>
      <w:r>
        <w:t>off-reserve ocean placement;</w:t>
      </w:r>
    </w:p>
    <w:p>
      <w:pPr>
        <w:pStyle w:val="ListBullet"/>
      </w:pPr>
      <w:r>
        <w:t>standard objectives;</w:t>
      </w:r>
    </w:p>
    <w:p>
      <w:pPr>
        <w:pStyle w:val="ListBullet"/>
      </w:pPr>
      <w:r>
        <w:t>randomized objectives;</w:t>
      </w:r>
    </w:p>
    <w:p>
      <w:pPr>
        <w:pStyle w:val="ListBullet"/>
      </w:pPr>
      <w:r>
        <w:t>printed objective aliases;</w:t>
      </w:r>
    </w:p>
    <w:p>
      <w:pPr>
        <w:pStyle w:val="ListBullet"/>
      </w:pPr>
      <w:r>
        <w:t>parser rerun;</w:t>
      </w:r>
    </w:p>
    <w:p>
      <w:pPr>
        <w:pStyle w:val="ListBullet"/>
      </w:pPr>
      <w:r>
        <w:t>unsupported pattern;</w:t>
      </w:r>
    </w:p>
    <w:p>
      <w:pPr>
        <w:pStyle w:val="ListBullet"/>
      </w:pPr>
      <w:r>
        <w:t>conflicting evidence.</w:t>
      </w:r>
    </w:p>
    <w:p>
      <w:pPr/>
      <w:r>
        <w:rPr>
          <w:b w:val="0"/>
        </w:rPr>
        <w:t>Use real retained exports where available.</w:t>
      </w:r>
    </w:p>
    <w:p>
      <w:pPr/>
      <w:r>
        <w:rPr>
          <w:b/>
        </w:rPr>
        <w:t>Where no complete real positive export exists, label the fixture explicitly:</w:t>
      </w:r>
    </w:p>
    <w:p>
      <w:pPr/>
      <w:r>
        <w:rPr>
          <w:b w:val="0"/>
        </w:rPr>
        <w:t>`synthetic-but-format-faithful` Do not describe constructed fixtures as retained real exports.</w:t>
      </w:r>
    </w:p>
    <w:p>
      <w:pPr/>
      <w:r>
        <w:rPr>
          <w:b/>
        </w:rPr>
        <w:t>Record:</w:t>
      </w:r>
    </w:p>
    <w:p>
      <w:pPr>
        <w:pStyle w:val="ListBullet"/>
      </w:pPr>
      <w:r>
        <w:t>fixture source;</w:t>
      </w:r>
    </w:p>
    <w:p>
      <w:pPr>
        <w:pStyle w:val="ListBullet"/>
      </w:pPr>
      <w:r>
        <w:t>provenance;</w:t>
      </w:r>
    </w:p>
    <w:p>
      <w:pPr>
        <w:pStyle w:val="ListBullet"/>
      </w:pPr>
      <w:r>
        <w:t>sanitization;</w:t>
      </w:r>
    </w:p>
    <w:p>
      <w:pPr>
        <w:pStyle w:val="ListBullet"/>
      </w:pPr>
      <w:r>
        <w:t>export date when known;</w:t>
      </w:r>
    </w:p>
    <w:p>
      <w:pPr>
        <w:pStyle w:val="ListBullet"/>
      </w:pPr>
      <w:r>
        <w:t>upstream version when known;</w:t>
      </w:r>
    </w:p>
    <w:p>
      <w:pPr>
        <w:pStyle w:val="ListBullet"/>
      </w:pPr>
      <w:r>
        <w:t>expected canonical result;</w:t>
      </w:r>
    </w:p>
    <w:p>
      <w:pPr>
        <w:pStyle w:val="ListBullet"/>
      </w:pPr>
      <w:r>
        <w:t>limitations.</w:t>
      </w:r>
    </w:p>
    <w:p>
      <w:pPr/>
      <w:r>
        <w:rPr>
          <w:b w:val="0"/>
        </w:rPr>
        <w:t>Do not commit private player names, production UUIDs, or private raw logs.</w:t>
      </w:r>
    </w:p>
    <w:p>
      <w:pPr>
        <w:pStyle w:val="Heading2"/>
      </w:pPr>
      <w:r>
        <w:t>Workstream 11 — Draft persistence and Step 4.4 contract</w:t>
      </w:r>
    </w:p>
    <w:p>
      <w:pPr/>
      <w:r>
        <w:rPr>
          <w:b/>
        </w:rPr>
        <w:t>Ensure a saved import draft preserves:</w:t>
      </w:r>
    </w:p>
    <w:p>
      <w:pPr>
        <w:pStyle w:val="ListBullet"/>
      </w:pPr>
      <w:r>
        <w:t>immutable source reference;</w:t>
      </w:r>
    </w:p>
    <w:p>
      <w:pPr>
        <w:pStyle w:val="ListBullet"/>
      </w:pPr>
      <w:r>
        <w:t>parser run;</w:t>
      </w:r>
    </w:p>
    <w:p>
      <w:pPr>
        <w:pStyle w:val="ListBullet"/>
      </w:pPr>
      <w:r>
        <w:t>parser version;</w:t>
      </w:r>
    </w:p>
    <w:p>
      <w:pPr>
        <w:pStyle w:val="ListBullet"/>
      </w:pPr>
      <w:r>
        <w:t>source hash;</w:t>
      </w:r>
    </w:p>
    <w:p>
      <w:pPr>
        <w:pStyle w:val="ListBullet"/>
      </w:pPr>
      <w:r>
        <w:t>coverage;</w:t>
      </w:r>
    </w:p>
    <w:p>
      <w:pPr>
        <w:pStyle w:val="ListBullet"/>
      </w:pPr>
      <w:r>
        <w:t>map result;</w:t>
      </w:r>
    </w:p>
    <w:p>
      <w:pPr>
        <w:pStyle w:val="ListBullet"/>
      </w:pPr>
      <w:r>
        <w:t>map candidates;</w:t>
      </w:r>
    </w:p>
    <w:p>
      <w:pPr>
        <w:pStyle w:val="ListBullet"/>
      </w:pPr>
      <w:r>
        <w:t>board placements;</w:t>
      </w:r>
    </w:p>
    <w:p>
      <w:pPr>
        <w:pStyle w:val="ListBullet"/>
      </w:pPr>
      <w:r>
        <w:t>objective configuration;</w:t>
      </w:r>
    </w:p>
    <w:p>
      <w:pPr>
        <w:pStyle w:val="ListBullet"/>
      </w:pPr>
      <w:r>
        <w:t>stable player resolutions;</w:t>
      </w:r>
    </w:p>
    <w:p>
      <w:pPr>
        <w:pStyle w:val="ListBullet"/>
      </w:pPr>
      <w:r>
        <w:t>guests;</w:t>
      </w:r>
    </w:p>
    <w:p>
      <w:pPr>
        <w:pStyle w:val="ListBullet"/>
      </w:pPr>
      <w:r>
        <w:t>Venus state;</w:t>
      </w:r>
    </w:p>
    <w:p>
      <w:pPr>
        <w:pStyle w:val="ListBullet"/>
      </w:pPr>
      <w:r>
        <w:t>Colonies state;</w:t>
      </w:r>
    </w:p>
    <w:p>
      <w:pPr>
        <w:pStyle w:val="ListBullet"/>
      </w:pPr>
      <w:r>
        <w:t>final Venus value;</w:t>
      </w:r>
    </w:p>
    <w:p>
      <w:pPr>
        <w:pStyle w:val="ListBullet"/>
      </w:pPr>
      <w:r>
        <w:t>Venus events;</w:t>
      </w:r>
    </w:p>
    <w:p>
      <w:pPr>
        <w:pStyle w:val="ListBullet"/>
      </w:pPr>
      <w:r>
        <w:t>Colony events;</w:t>
      </w:r>
    </w:p>
    <w:p>
      <w:pPr>
        <w:pStyle w:val="ListBullet"/>
      </w:pPr>
      <w:r>
        <w:t>unsupported evidence;</w:t>
      </w:r>
    </w:p>
    <w:p>
      <w:pPr>
        <w:pStyle w:val="ListBullet"/>
      </w:pPr>
      <w:r>
        <w:t>conflicts;</w:t>
      </w:r>
    </w:p>
    <w:p>
      <w:pPr>
        <w:pStyle w:val="ListBullet"/>
      </w:pPr>
      <w:r>
        <w:t>provenance;</w:t>
      </w:r>
    </w:p>
    <w:p>
      <w:pPr>
        <w:pStyle w:val="ListBullet"/>
      </w:pPr>
      <w:r>
        <w:t>review state.</w:t>
      </w:r>
    </w:p>
    <w:p>
      <w:pPr/>
      <w:r>
        <w:rPr>
          <w:b/>
        </w:rPr>
        <w:t>Save, refresh, and resume must not:</w:t>
      </w:r>
    </w:p>
    <w:p>
      <w:pPr>
        <w:pStyle w:val="ListBullet"/>
      </w:pPr>
      <w:r>
        <w:t>lose canonical data;</w:t>
      </w:r>
    </w:p>
    <w:p>
      <w:pPr>
        <w:pStyle w:val="ListBullet"/>
      </w:pPr>
      <w:r>
        <w:t>duplicate parser runs;</w:t>
      </w:r>
    </w:p>
    <w:p>
      <w:pPr>
        <w:pStyle w:val="ListBullet"/>
      </w:pPr>
      <w:r>
        <w:t>duplicate events;</w:t>
      </w:r>
    </w:p>
    <w:p>
      <w:pPr>
        <w:pStyle w:val="ListBullet"/>
      </w:pPr>
      <w:r>
        <w:t>duplicate placements;</w:t>
      </w:r>
    </w:p>
    <w:p>
      <w:pPr>
        <w:pStyle w:val="ListBullet"/>
      </w:pPr>
      <w:r>
        <w:t>rewrite original source;</w:t>
      </w:r>
    </w:p>
    <w:p>
      <w:pPr>
        <w:pStyle w:val="ListBullet"/>
      </w:pPr>
      <w:r>
        <w:t>convert unknown to zero;</w:t>
      </w:r>
    </w:p>
    <w:p>
      <w:pPr>
        <w:pStyle w:val="ListBullet"/>
      </w:pPr>
      <w:r>
        <w:t>convert unsupported to absent;</w:t>
      </w:r>
    </w:p>
    <w:p>
      <w:pPr>
        <w:pStyle w:val="ListBullet"/>
      </w:pPr>
      <w:r>
        <w:t>fabricate player attribution.</w:t>
      </w:r>
    </w:p>
    <w:p>
      <w:pPr/>
      <w:r>
        <w:rPr>
          <w:b w:val="0"/>
        </w:rPr>
        <w:t>Step 4.4 must consume this completed data. Do not implement Step 4.4 Review or finalization UI in this assignment.</w:t>
      </w:r>
    </w:p>
    <w:p>
      <w:pPr>
        <w:pStyle w:val="Heading2"/>
      </w:pPr>
      <w:r>
        <w:t>Workstream 12 — Missing, zero, absence, and not-applicable semantics</w:t>
      </w:r>
    </w:p>
    <w:p>
      <w:pPr/>
      <w:r>
        <w:rPr>
          <w:b w:val="0"/>
        </w:rPr>
        <w:t>Create and test one semantic matrix.</w:t>
      </w:r>
    </w:p>
    <w:p>
      <w:pPr/>
      <w:r>
        <w:rPr>
          <w:b/>
        </w:rPr>
        <w:t>Distinguish:</w:t>
      </w:r>
    </w:p>
    <w:p>
      <w:pPr>
        <w:pStyle w:val="ListBullet"/>
      </w:pPr>
      <w:r>
        <w:t>zero;</w:t>
      </w:r>
    </w:p>
    <w:p>
      <w:pPr>
        <w:pStyle w:val="ListBullet"/>
      </w:pPr>
      <w:r>
        <w:t>missing;</w:t>
      </w:r>
    </w:p>
    <w:p>
      <w:pPr>
        <w:pStyle w:val="ListBullet"/>
      </w:pPr>
      <w:r>
        <w:t>unknown;</w:t>
      </w:r>
    </w:p>
    <w:p>
      <w:pPr>
        <w:pStyle w:val="ListBullet"/>
      </w:pPr>
      <w:r>
        <w:t>incomplete;</w:t>
      </w:r>
    </w:p>
    <w:p>
      <w:pPr>
        <w:pStyle w:val="ListBullet"/>
      </w:pPr>
      <w:r>
        <w:t>unsupported;</w:t>
      </w:r>
    </w:p>
    <w:p>
      <w:pPr>
        <w:pStyle w:val="ListBullet"/>
      </w:pPr>
      <w:r>
        <w:t>conflicting;</w:t>
      </w:r>
    </w:p>
    <w:p>
      <w:pPr>
        <w:pStyle w:val="ListBullet"/>
      </w:pPr>
      <w:r>
        <w:t>confirmed present;</w:t>
      </w:r>
    </w:p>
    <w:p>
      <w:pPr>
        <w:pStyle w:val="ListBullet"/>
      </w:pPr>
      <w:r>
        <w:t>confirmed absent;</w:t>
      </w:r>
    </w:p>
    <w:p>
      <w:pPr>
        <w:pStyle w:val="ListBullet"/>
      </w:pPr>
      <w:r>
        <w:t>not applicable;</w:t>
      </w:r>
    </w:p>
    <w:p>
      <w:pPr>
        <w:pStyle w:val="ListBullet"/>
      </w:pPr>
      <w:r>
        <w:t>unattributed;</w:t>
      </w:r>
    </w:p>
    <w:p>
      <w:pPr>
        <w:pStyle w:val="ListBullet"/>
      </w:pPr>
      <w:r>
        <w:t>parser verified;</w:t>
      </w:r>
    </w:p>
    <w:p>
      <w:pPr>
        <w:pStyle w:val="ListBullet"/>
      </w:pPr>
      <w:r>
        <w:t>owner confirmed.</w:t>
      </w:r>
    </w:p>
    <w:p>
      <w:pPr/>
      <w:r>
        <w:rPr>
          <w:b/>
        </w:rPr>
        <w:t>Examples:</w:t>
      </w:r>
    </w:p>
    <w:p>
      <w:pPr>
        <w:pStyle w:val="Heading3"/>
      </w:pPr>
      <w:r>
        <w:t>Confirmed-absent Venus</w:t>
      </w:r>
    </w:p>
    <w:p>
      <w:pPr>
        <w:pStyle w:val="ListBullet"/>
      </w:pPr>
      <w:r>
        <w:t>state = confirmed_absent</w:t>
      </w:r>
    </w:p>
    <w:p>
      <w:pPr>
        <w:pStyle w:val="ListBullet"/>
      </w:pPr>
      <w:r>
        <w:t>final Venus = null/not applicable</w:t>
      </w:r>
    </w:p>
    <w:p>
      <w:pPr>
        <w:pStyle w:val="ListBullet"/>
      </w:pPr>
      <w:r>
        <w:t>Venus events = []</w:t>
      </w:r>
    </w:p>
    <w:p>
      <w:pPr>
        <w:pStyle w:val="ListBullet"/>
      </w:pPr>
      <w:r>
        <w:t>action count = 0</w:t>
      </w:r>
    </w:p>
    <w:p>
      <w:pPr>
        <w:pStyle w:val="Heading3"/>
      </w:pPr>
      <w:r>
        <w:t>Unsupported Venus</w:t>
      </w:r>
    </w:p>
    <w:p>
      <w:pPr>
        <w:pStyle w:val="ListBullet"/>
      </w:pPr>
      <w:r>
        <w:t>state = unsupported_log_pattern</w:t>
      </w:r>
    </w:p>
    <w:p>
      <w:pPr>
        <w:pStyle w:val="ListBullet"/>
      </w:pPr>
      <w:r>
        <w:t>final Venus = null/unknown</w:t>
      </w:r>
    </w:p>
    <w:p>
      <w:pPr>
        <w:pStyle w:val="ListBullet"/>
      </w:pPr>
      <w:r>
        <w:t>no claim of zero activity</w:t>
      </w:r>
    </w:p>
    <w:p>
      <w:pPr>
        <w:pStyle w:val="ListBullet"/>
      </w:pPr>
      <w:r>
        <w:t>preserve unsupported evidence</w:t>
      </w:r>
    </w:p>
    <w:p>
      <w:pPr>
        <w:pStyle w:val="Heading3"/>
      </w:pPr>
      <w:r>
        <w:t>Confirmed-present Venus with no supported event detail</w:t>
      </w:r>
    </w:p>
    <w:p>
      <w:pPr>
        <w:pStyle w:val="ListBullet"/>
      </w:pPr>
      <w:r>
        <w:t>state = confirmed_present</w:t>
      </w:r>
    </w:p>
    <w:p>
      <w:pPr>
        <w:pStyle w:val="ListBullet"/>
      </w:pPr>
      <w:r>
        <w:t>events = []</w:t>
      </w:r>
    </w:p>
    <w:p>
      <w:pPr>
        <w:pStyle w:val="ListBullet"/>
      </w:pPr>
      <w:r>
        <w:t>explicit partial coverage</w:t>
      </w:r>
    </w:p>
    <w:p>
      <w:pPr>
        <w:pStyle w:val="ListBullet"/>
      </w:pPr>
      <w:r>
        <w:t>do not create a blank event row</w:t>
      </w:r>
    </w:p>
    <w:p>
      <w:pPr>
        <w:pStyle w:val="Heading3"/>
      </w:pPr>
      <w:r>
        <w:t>Historical owner-confirmed absence without retained log</w:t>
      </w:r>
    </w:p>
    <w:p>
      <w:pPr>
        <w:pStyle w:val="ListBullet"/>
      </w:pPr>
      <w:r>
        <w:t>state = historical_owner_confirmed_absent</w:t>
      </w:r>
    </w:p>
    <w:p>
      <w:pPr>
        <w:pStyle w:val="ListBullet"/>
      </w:pPr>
      <w:r>
        <w:t>not parser verified</w:t>
      </w:r>
    </w:p>
    <w:p>
      <w:pPr>
        <w:pStyle w:val="ListBullet"/>
      </w:pPr>
      <w:r>
        <w:t>no event rows</w:t>
      </w:r>
    </w:p>
    <w:p>
      <w:pPr>
        <w:pStyle w:val="ListBullet"/>
      </w:pPr>
      <w:r>
        <w:t>final Venus = null/not applicable Never create blank child rows.</w:t>
      </w:r>
    </w:p>
    <w:p>
      <w:pPr/>
      <w:r>
        <w:rPr>
          <w:b w:val="0"/>
        </w:rPr>
        <w:t>Never use COALESCE to convert unknown into zero or false.</w:t>
      </w:r>
    </w:p>
    <w:p>
      <w:pPr>
        <w:pStyle w:val="Heading2"/>
      </w:pPr>
      <w:r>
        <w:t>Database migration requirements</w:t>
      </w:r>
    </w:p>
    <w:p>
      <w:pPr/>
      <w:r>
        <w:rPr>
          <w:b w:val="0"/>
        </w:rPr>
        <w:t>Audit the current redesign schema before adding migrations. Prefer additive reconciliation. Do not edit already-applied historical migrations unless repository governance explicitly requires it.</w:t>
      </w:r>
    </w:p>
    <w:p>
      <w:pPr/>
      <w:r>
        <w:rPr>
          <w:b/>
        </w:rPr>
        <w:t>Validate:</w:t>
      </w:r>
    </w:p>
    <w:p>
      <w:pPr>
        <w:pStyle w:val="ListBullet"/>
      </w:pPr>
      <w:r>
        <w:t>clean baseline;</w:t>
      </w:r>
    </w:p>
    <w:p>
      <w:pPr>
        <w:pStyle w:val="ListBullet"/>
      </w:pPr>
      <w:r>
        <w:t>upgrade from the redesign's previous schema;</w:t>
      </w:r>
    </w:p>
    <w:p>
      <w:pPr>
        <w:pStyle w:val="ListBullet"/>
      </w:pPr>
      <w:r>
        <w:t>compatibility with current production schema;</w:t>
      </w:r>
    </w:p>
    <w:p>
      <w:pPr>
        <w:pStyle w:val="ListBullet"/>
      </w:pPr>
      <w:r>
        <w:t>compatibility with the prepared live-site v2 schema;</w:t>
      </w:r>
    </w:p>
    <w:p>
      <w:pPr>
        <w:pStyle w:val="ListBullet"/>
      </w:pPr>
      <w:r>
        <w:t>repeat safety;</w:t>
      </w:r>
    </w:p>
    <w:p>
      <w:pPr>
        <w:pStyle w:val="ListBullet"/>
      </w:pPr>
      <w:r>
        <w:t>generated types;</w:t>
      </w:r>
    </w:p>
    <w:p>
      <w:pPr>
        <w:pStyle w:val="ListBullet"/>
      </w:pPr>
      <w:r>
        <w:t>RLS;</w:t>
      </w:r>
    </w:p>
    <w:p>
      <w:pPr>
        <w:pStyle w:val="ListBullet"/>
      </w:pPr>
      <w:r>
        <w:t>grants;</w:t>
      </w:r>
    </w:p>
    <w:p>
      <w:pPr>
        <w:pStyle w:val="ListBullet"/>
      </w:pPr>
      <w:r>
        <w:t>foreign keys;</w:t>
      </w:r>
    </w:p>
    <w:p>
      <w:pPr>
        <w:pStyle w:val="ListBullet"/>
      </w:pPr>
      <w:r>
        <w:t>uniqueness;</w:t>
      </w:r>
    </w:p>
    <w:p>
      <w:pPr>
        <w:pStyle w:val="ListBullet"/>
      </w:pPr>
      <w:r>
        <w:t>indexes;</w:t>
      </w:r>
    </w:p>
    <w:p>
      <w:pPr>
        <w:pStyle w:val="ListBullet"/>
      </w:pPr>
      <w:r>
        <w:t>nullability;</w:t>
      </w:r>
    </w:p>
    <w:p>
      <w:pPr>
        <w:pStyle w:val="ListBullet"/>
      </w:pPr>
      <w:r>
        <w:t>source privacy.</w:t>
      </w:r>
    </w:p>
    <w:p>
      <w:pPr/>
      <w:r>
        <w:rPr>
          <w:b w:val="0"/>
        </w:rPr>
        <w:t>Use executable PostgreSQL integration tests. Static SQL-string tests alone are insufficient. When Docker is unavailable, use another isolated disposable PostgreSQL environment when practical and document it accurately.</w:t>
      </w:r>
    </w:p>
    <w:p>
      <w:pPr>
        <w:pStyle w:val="Heading2"/>
      </w:pPr>
      <w:r>
        <w:t>Production boundary</w:t>
      </w:r>
    </w:p>
    <w:p>
      <w:pPr/>
      <w:r>
        <w:rPr>
          <w:b w:val="0"/>
        </w:rPr>
        <w:t>This assignment does not authorize production mutation.</w:t>
      </w:r>
    </w:p>
    <w:p>
      <w:pPr/>
      <w:r>
        <w:rPr>
          <w:b/>
        </w:rPr>
        <w:t>Do not:</w:t>
      </w:r>
    </w:p>
    <w:p>
      <w:pPr>
        <w:pStyle w:val="ListBullet"/>
      </w:pPr>
      <w:r>
        <w:t>apply redesign migrations to production;</w:t>
      </w:r>
    </w:p>
    <w:p>
      <w:pPr>
        <w:pStyle w:val="ListBullet"/>
      </w:pPr>
      <w:r>
        <w:t>apply live-site migrations;</w:t>
      </w:r>
    </w:p>
    <w:p>
      <w:pPr>
        <w:pStyle w:val="ListBullet"/>
      </w:pPr>
      <w:r>
        <w:t>deploy either site;</w:t>
      </w:r>
    </w:p>
    <w:p>
      <w:pPr>
        <w:pStyle w:val="ListBullet"/>
      </w:pPr>
      <w:r>
        <w:t>change production rows;</w:t>
      </w:r>
    </w:p>
    <w:p>
      <w:pPr>
        <w:pStyle w:val="ListBullet"/>
      </w:pPr>
      <w:r>
        <w:t>enable or disable RLS in production;</w:t>
      </w:r>
    </w:p>
    <w:p>
      <w:pPr>
        <w:pStyle w:val="ListBullet"/>
      </w:pPr>
      <w:r>
        <w:t>change production grants;</w:t>
      </w:r>
    </w:p>
    <w:p>
      <w:pPr>
        <w:pStyle w:val="ListBullet"/>
      </w:pPr>
      <w:r>
        <w:t>run a production backfill;</w:t>
      </w:r>
    </w:p>
    <w:p>
      <w:pPr>
        <w:pStyle w:val="ListBullet"/>
      </w:pPr>
      <w:r>
        <w:t>alter live-site backup tables.</w:t>
      </w:r>
    </w:p>
    <w:p>
      <w:pPr/>
      <w:r>
        <w:rPr>
          <w:b w:val="0"/>
        </w:rPr>
        <w:t>Read-only production verification is allowed only when repository governance permits it.</w:t>
      </w:r>
    </w:p>
    <w:p>
      <w:pPr/>
      <w:r>
        <w:rPr>
          <w:b/>
        </w:rPr>
        <w:t>Document the difference between:</w:t>
      </w:r>
    </w:p>
    <w:p>
      <w:pPr>
        <w:pStyle w:val="ListBullet"/>
      </w:pPr>
      <w:r>
        <w:t>implemented locally;</w:t>
      </w:r>
    </w:p>
    <w:p>
      <w:pPr>
        <w:pStyle w:val="ListBullet"/>
      </w:pPr>
      <w:r>
        <w:t>validated in a disposable environment;</w:t>
      </w:r>
    </w:p>
    <w:p>
      <w:pPr>
        <w:pStyle w:val="ListBullet"/>
      </w:pPr>
      <w:r>
        <w:t>prepared for production;</w:t>
      </w:r>
    </w:p>
    <w:p>
      <w:pPr>
        <w:pStyle w:val="ListBullet"/>
      </w:pPr>
      <w:r>
        <w:t>actually applied in production.</w:t>
      </w:r>
    </w:p>
    <w:p>
      <w:pPr>
        <w:pStyle w:val="Heading2"/>
      </w:pPr>
      <w:r>
        <w:t>Required validation</w:t>
      </w:r>
    </w:p>
    <w:p>
      <w:pPr/>
      <w:r>
        <w:rPr>
          <w:b/>
        </w:rPr>
        <w:t>Run:</w:t>
      </w:r>
    </w:p>
    <w:p>
      <w:pPr>
        <w:pStyle w:val="ListBullet"/>
      </w:pPr>
      <w:r>
        <w:t>focused import tests;</w:t>
      </w:r>
    </w:p>
    <w:p>
      <w:pPr>
        <w:pStyle w:val="ListBullet"/>
      </w:pPr>
      <w:r>
        <w:t>immutable source-retention tests;</w:t>
      </w:r>
    </w:p>
    <w:p>
      <w:pPr>
        <w:pStyle w:val="ListBullet"/>
      </w:pPr>
      <w:r>
        <w:t>parser-run tests;</w:t>
      </w:r>
    </w:p>
    <w:p>
      <w:pPr>
        <w:pStyle w:val="ListBullet"/>
      </w:pPr>
      <w:r>
        <w:t>deterministic identity tests;</w:t>
      </w:r>
    </w:p>
    <w:p>
      <w:pPr>
        <w:pStyle w:val="ListBullet"/>
      </w:pPr>
      <w:r>
        <w:t>board-reconstruction tests;</w:t>
      </w:r>
    </w:p>
    <w:p>
      <w:pPr>
        <w:pStyle w:val="ListBullet"/>
      </w:pPr>
      <w:r>
        <w:t>map-detection tests;</w:t>
      </w:r>
    </w:p>
    <w:p>
      <w:pPr>
        <w:pStyle w:val="ListBullet"/>
      </w:pPr>
      <w:r>
        <w:t>map-exception tests;</w:t>
      </w:r>
    </w:p>
    <w:p>
      <w:pPr>
        <w:pStyle w:val="ListBullet"/>
      </w:pPr>
      <w:r>
        <w:t>objective-alias tests;</w:t>
      </w:r>
    </w:p>
    <w:p>
      <w:pPr>
        <w:pStyle w:val="ListBullet"/>
      </w:pPr>
      <w:r>
        <w:t>guest-identity tests;</w:t>
      </w:r>
    </w:p>
    <w:p>
      <w:pPr>
        <w:pStyle w:val="ListBullet"/>
      </w:pPr>
      <w:r>
        <w:t>privacy-leakage tests;</w:t>
      </w:r>
    </w:p>
    <w:p>
      <w:pPr>
        <w:pStyle w:val="ListBullet"/>
      </w:pPr>
      <w:r>
        <w:t>Venus tests;</w:t>
      </w:r>
    </w:p>
    <w:p>
      <w:pPr>
        <w:pStyle w:val="ListBullet"/>
      </w:pPr>
      <w:r>
        <w:t>Colonies tests;</w:t>
      </w:r>
    </w:p>
    <w:p>
      <w:pPr>
        <w:pStyle w:val="ListBullet"/>
      </w:pPr>
      <w:r>
        <w:t>identifier-integrity tests;</w:t>
      </w:r>
    </w:p>
    <w:p>
      <w:pPr>
        <w:pStyle w:val="ListBullet"/>
      </w:pPr>
      <w:r>
        <w:t>RLS tests;</w:t>
      </w:r>
    </w:p>
    <w:p>
      <w:pPr>
        <w:pStyle w:val="ListBullet"/>
      </w:pPr>
      <w:r>
        <w:t>draft-persistence tests;</w:t>
      </w:r>
    </w:p>
    <w:p>
      <w:pPr>
        <w:pStyle w:val="ListBullet"/>
      </w:pPr>
      <w:r>
        <w:t>compatibility-adapter tests;</w:t>
      </w:r>
    </w:p>
    <w:p>
      <w:pPr>
        <w:pStyle w:val="ListBullet"/>
      </w:pPr>
      <w:r>
        <w:t>historical dry-run tests;</w:t>
      </w:r>
    </w:p>
    <w:p>
      <w:pPr>
        <w:pStyle w:val="ListBullet"/>
      </w:pPr>
      <w:r>
        <w:t>backfill-idempotency tests;</w:t>
      </w:r>
    </w:p>
    <w:p>
      <w:pPr>
        <w:pStyle w:val="ListBullet"/>
      </w:pPr>
      <w:r>
        <w:t>executable migration tests;</w:t>
      </w:r>
    </w:p>
    <w:p>
      <w:pPr>
        <w:pStyle w:val="ListBullet"/>
      </w:pPr>
      <w:r>
        <w:t>full test suite;</w:t>
      </w:r>
    </w:p>
    <w:p>
      <w:pPr>
        <w:pStyle w:val="ListBullet"/>
      </w:pPr>
      <w:r>
        <w:t>typecheck;</w:t>
      </w:r>
    </w:p>
    <w:p>
      <w:pPr>
        <w:pStyle w:val="ListBullet"/>
      </w:pPr>
      <w:r>
        <w:t>lint;</w:t>
      </w:r>
    </w:p>
    <w:p>
      <w:pPr>
        <w:pStyle w:val="ListBullet"/>
      </w:pPr>
      <w:r>
        <w:t>build;</w:t>
      </w:r>
    </w:p>
    <w:p>
      <w:pPr>
        <w:pStyle w:val="ListBullet"/>
      </w:pPr>
      <w:r>
        <w:t>git diff --check.</w:t>
      </w:r>
    </w:p>
    <w:p>
      <w:pPr/>
      <w:r>
        <w:rPr>
          <w:b/>
        </w:rPr>
        <w:t>For every validation command, record:</w:t>
      </w:r>
    </w:p>
    <w:p>
      <w:pPr>
        <w:pStyle w:val="ListBullet"/>
      </w:pPr>
      <w:r>
        <w:t>exact command;</w:t>
      </w:r>
    </w:p>
    <w:p>
      <w:pPr>
        <w:pStyle w:val="ListBullet"/>
      </w:pPr>
      <w:r>
        <w:t>exit code;</w:t>
      </w:r>
    </w:p>
    <w:p>
      <w:pPr>
        <w:pStyle w:val="ListBullet"/>
      </w:pPr>
      <w:r>
        <w:t>test count;</w:t>
      </w:r>
    </w:p>
    <w:p>
      <w:pPr>
        <w:pStyle w:val="ListBullet"/>
      </w:pPr>
      <w:r>
        <w:t>failures;</w:t>
      </w:r>
    </w:p>
    <w:p>
      <w:pPr>
        <w:pStyle w:val="ListBullet"/>
      </w:pPr>
      <w:r>
        <w:t>warnings;</w:t>
      </w:r>
    </w:p>
    <w:p>
      <w:pPr>
        <w:pStyle w:val="ListBullet"/>
      </w:pPr>
      <w:r>
        <w:t>skipped tests;</w:t>
      </w:r>
    </w:p>
    <w:p>
      <w:pPr>
        <w:pStyle w:val="ListBullet"/>
      </w:pPr>
      <w:r>
        <w:t>environment limitations;</w:t>
      </w:r>
    </w:p>
    <w:p>
      <w:pPr>
        <w:pStyle w:val="ListBullet"/>
      </w:pPr>
      <w:r>
        <w:t>duration where useful.</w:t>
      </w:r>
    </w:p>
    <w:p>
      <w:pPr/>
      <w:r>
        <w:rPr>
          <w:b w:val="0"/>
        </w:rPr>
        <w:t>Do not conceal unrelated pre-existing failures. Verify suspected pre-existing failures against the starting commit when needed. Do not weaken assertions merely to pass tests. Do not update snapshots without verifying the intended behavior.</w:t>
      </w:r>
    </w:p>
    <w:p>
      <w:pPr>
        <w:pStyle w:val="Heading2"/>
      </w:pPr>
      <w:r>
        <w:t>Documentation</w:t>
      </w:r>
    </w:p>
    <w:p>
      <w:pPr/>
      <w:r>
        <w:rPr>
          <w:b/>
        </w:rPr>
        <w:t>Reconcile:</w:t>
      </w:r>
    </w:p>
    <w:p>
      <w:pPr>
        <w:pStyle w:val="ListBullet"/>
      </w:pPr>
      <w:r>
        <w:t>docs/REDESIGN_STATE.md</w:t>
      </w:r>
    </w:p>
    <w:p>
      <w:pPr>
        <w:pStyle w:val="ListBullet"/>
      </w:pPr>
      <w:r>
        <w:t>docs/redesign/MASTER-PLAN.md</w:t>
      </w:r>
    </w:p>
    <w:p>
      <w:pPr>
        <w:pStyle w:val="ListBullet"/>
      </w:pPr>
      <w:r>
        <w:t>docs/redesign/MASTER-RULES.md</w:t>
      </w:r>
    </w:p>
    <w:p>
      <w:pPr>
        <w:pStyle w:val="ListBullet"/>
      </w:pPr>
      <w:r>
        <w:t>docs/redesign/DATA-CAPABILITIES.md</w:t>
      </w:r>
    </w:p>
    <w:p>
      <w:pPr>
        <w:pStyle w:val="ListBullet"/>
      </w:pPr>
      <w:r>
        <w:t>docs/redesign/DECISIONS.md</w:t>
      </w:r>
    </w:p>
    <w:p>
      <w:pPr>
        <w:pStyle w:val="ListBullet"/>
      </w:pPr>
      <w:r>
        <w:t>docs/redesign/phases/04-log-a-game.md</w:t>
      </w:r>
    </w:p>
    <w:p>
      <w:pPr>
        <w:pStyle w:val="ListBullet"/>
      </w:pPr>
      <w:r>
        <w:t>migration documentation</w:t>
      </w:r>
    </w:p>
    <w:p>
      <w:pPr>
        <w:pStyle w:val="ListBullet"/>
      </w:pPr>
      <w:r>
        <w:t>Step 4.3 reports</w:t>
      </w:r>
    </w:p>
    <w:p>
      <w:pPr>
        <w:pStyle w:val="ListBullet"/>
      </w:pPr>
      <w:r>
        <w:t>Step 4.3 handoffs Document the live-site v2 relationship explicitly.</w:t>
      </w:r>
    </w:p>
    <w:p>
      <w:pPr/>
      <w:r>
        <w:rPr>
          <w:b w:val="0"/>
        </w:rPr>
        <w:t>Do not claim the live-site release is deployed without verified evidence. Do not claim Step 4.3 is closed before the new independent audit.</w:t>
      </w:r>
    </w:p>
    <w:p>
      <w:pPr/>
      <w:r>
        <w:rPr>
          <w:b/>
        </w:rPr>
        <w:t>Create or update the holistic Step 4.3 handoff:</w:t>
      </w:r>
    </w:p>
    <w:p>
      <w:pPr/>
      <w:r>
        <w:rPr>
          <w:b w:val="0"/>
        </w:rPr>
        <w:t>docs/agent-handoffs/PHASE-04-STEP-03-import-validation-evidence-and-claimable-guest-identity.md</w:t>
      </w:r>
    </w:p>
    <w:p>
      <w:pPr/>
      <w:r>
        <w:rPr>
          <w:b/>
        </w:rPr>
        <w:t>The handoff must include:</w:t>
      </w:r>
    </w:p>
    <w:p>
      <w:pPr>
        <w:pStyle w:val="ListBullet"/>
      </w:pPr>
      <w:r>
        <w:t>starting commit;</w:t>
      </w:r>
    </w:p>
    <w:p>
      <w:pPr>
        <w:pStyle w:val="ListBullet"/>
      </w:pPr>
      <w:r>
        <w:t>ending commit;</w:t>
      </w:r>
    </w:p>
    <w:p>
      <w:pPr>
        <w:pStyle w:val="ListBullet"/>
      </w:pPr>
      <w:r>
        <w:t>implementation commits;</w:t>
      </w:r>
    </w:p>
    <w:p>
      <w:pPr>
        <w:pStyle w:val="ListBullet"/>
      </w:pPr>
      <w:r>
        <w:t>documentation commit;</w:t>
      </w:r>
    </w:p>
    <w:p>
      <w:pPr>
        <w:pStyle w:val="ListBullet"/>
      </w:pPr>
      <w:r>
        <w:t>migration files;</w:t>
      </w:r>
    </w:p>
    <w:p>
      <w:pPr>
        <w:pStyle w:val="ListBullet"/>
      </w:pPr>
      <w:r>
        <w:t>source contract;</w:t>
      </w:r>
    </w:p>
    <w:p>
      <w:pPr>
        <w:pStyle w:val="ListBullet"/>
      </w:pPr>
      <w:r>
        <w:t>parser versions;</w:t>
      </w:r>
    </w:p>
    <w:p>
      <w:pPr>
        <w:pStyle w:val="ListBullet"/>
      </w:pPr>
      <w:r>
        <w:t>live-site compatibility strategy;</w:t>
      </w:r>
    </w:p>
    <w:p>
      <w:pPr>
        <w:pStyle w:val="ListBullet"/>
      </w:pPr>
      <w:r>
        <w:t>board reconstruction;</w:t>
      </w:r>
    </w:p>
    <w:p>
      <w:pPr>
        <w:pStyle w:val="ListBullet"/>
      </w:pPr>
      <w:r>
        <w:t>map detection;</w:t>
      </w:r>
    </w:p>
    <w:p>
      <w:pPr>
        <w:pStyle w:val="ListBullet"/>
      </w:pPr>
      <w:r>
        <w:t>objectives;</w:t>
      </w:r>
    </w:p>
    <w:p>
      <w:pPr>
        <w:pStyle w:val="ListBullet"/>
      </w:pPr>
      <w:r>
        <w:t>guest privacy;</w:t>
      </w:r>
    </w:p>
    <w:p>
      <w:pPr>
        <w:pStyle w:val="ListBullet"/>
      </w:pPr>
      <w:r>
        <w:t>Venus;</w:t>
      </w:r>
    </w:p>
    <w:p>
      <w:pPr>
        <w:pStyle w:val="ListBullet"/>
      </w:pPr>
      <w:r>
        <w:t>Colonies;</w:t>
      </w:r>
    </w:p>
    <w:p>
      <w:pPr>
        <w:pStyle w:val="ListBullet"/>
      </w:pPr>
      <w:r>
        <w:t>historical reports;</w:t>
      </w:r>
    </w:p>
    <w:p>
      <w:pPr>
        <w:pStyle w:val="ListBullet"/>
      </w:pPr>
      <w:r>
        <w:t>validation results;</w:t>
      </w:r>
    </w:p>
    <w:p>
      <w:pPr>
        <w:pStyle w:val="ListBullet"/>
      </w:pPr>
      <w:r>
        <w:t>production status;</w:t>
      </w:r>
    </w:p>
    <w:p>
      <w:pPr>
        <w:pStyle w:val="ListBullet"/>
      </w:pPr>
      <w:r>
        <w:t>limitations;</w:t>
      </w:r>
    </w:p>
    <w:p>
      <w:pPr>
        <w:pStyle w:val="ListBullet"/>
      </w:pPr>
      <w:r>
        <w:t>exact next action.</w:t>
      </w:r>
    </w:p>
    <w:p>
      <w:pPr>
        <w:pStyle w:val="Heading2"/>
      </w:pPr>
      <w:r>
        <w:t>Commit boundaries</w:t>
      </w:r>
    </w:p>
    <w:p>
      <w:pPr/>
      <w:r>
        <w:rPr>
          <w:b/>
        </w:rPr>
        <w:t>Use focused commits, preferably:</w:t>
      </w:r>
    </w:p>
    <w:p>
      <w:pPr>
        <w:pStyle w:val="ListNumber"/>
      </w:pPr>
      <w:r>
        <w:t>guest privacy remediation;</w:t>
      </w:r>
    </w:p>
    <w:p>
      <w:pPr>
        <w:pStyle w:val="ListNumber"/>
      </w:pPr>
      <w:r>
        <w:t>canonical board placement and identifier integrity;</w:t>
      </w:r>
    </w:p>
    <w:p>
      <w:pPr>
        <w:pStyle w:val="ListNumber"/>
      </w:pPr>
      <w:r>
        <w:t>confidence and review-state contract;</w:t>
      </w:r>
    </w:p>
    <w:p>
      <w:pPr>
        <w:pStyle w:val="ListNumber"/>
      </w:pPr>
      <w:r>
        <w:t>authoritative evidence and map-exception wiring;</w:t>
      </w:r>
    </w:p>
    <w:p>
      <w:pPr>
        <w:pStyle w:val="ListNumber"/>
      </w:pPr>
      <w:r>
        <w:t>objective aliases and fixtures;</w:t>
      </w:r>
    </w:p>
    <w:p>
      <w:pPr>
        <w:pStyle w:val="ListNumber"/>
      </w:pPr>
      <w:r>
        <w:t>live-site v2 compatibility adapter;</w:t>
      </w:r>
    </w:p>
    <w:p>
      <w:pPr>
        <w:pStyle w:val="ListNumber"/>
      </w:pPr>
      <w:r>
        <w:t>historical reports and executable migration tests;</w:t>
      </w:r>
    </w:p>
    <w:p>
      <w:pPr>
        <w:pStyle w:val="ListNumber"/>
      </w:pPr>
      <w:r>
        <w:t>documentation and Step 4.3 handoff. Do not use `git add .` without reviewing every path. Do not mix unrelated cleanup. Do not modify pre-existing unrelated untracked files.</w:t>
      </w:r>
    </w:p>
    <w:p>
      <w:pPr>
        <w:pStyle w:val="Heading2"/>
      </w:pPr>
      <w:r>
        <w:t>Completion gate</w:t>
      </w:r>
    </w:p>
    <w:p>
      <w:pPr/>
      <w:r>
        <w:rPr>
          <w:b/>
        </w:rPr>
        <w:t>Step 4.3 may not be marked complete until:</w:t>
      </w:r>
    </w:p>
    <w:p>
      <w:pPr>
        <w:pStyle w:val="ListBullet"/>
      </w:pPr>
      <w:r>
        <w:t>every Blocker finding is resolved;</w:t>
      </w:r>
    </w:p>
    <w:p>
      <w:pPr>
        <w:pStyle w:val="ListBullet"/>
      </w:pPr>
      <w:r>
        <w:t>every High finding is resolved or explicitly reclassified by the project owner;</w:t>
      </w:r>
    </w:p>
    <w:p>
      <w:pPr>
        <w:pStyle w:val="ListBullet"/>
      </w:pPr>
      <w:r>
        <w:t>private names are absent from public and client contracts;</w:t>
      </w:r>
    </w:p>
    <w:p>
      <w:pPr>
        <w:pStyle w:val="ListBullet"/>
      </w:pPr>
      <w:r>
        <w:t>board placements are canonical and player-attributed where explicit;</w:t>
      </w:r>
    </w:p>
    <w:p>
      <w:pPr>
        <w:pStyle w:val="ListBullet"/>
      </w:pPr>
      <w:r>
        <w:t>confidence and review-state values persist successfully;</w:t>
      </w:r>
    </w:p>
    <w:p>
      <w:pPr>
        <w:pStyle w:val="ListBullet"/>
      </w:pPr>
      <w:r>
        <w:t>authoritative Venus and Colonies evidence reaches the production parser;</w:t>
      </w:r>
    </w:p>
    <w:p>
      <w:pPr>
        <w:pStyle w:val="ListBullet"/>
      </w:pPr>
      <w:r>
        <w:t>map exceptions are wired;</w:t>
      </w:r>
    </w:p>
    <w:p>
      <w:pPr>
        <w:pStyle w:val="ListBullet"/>
      </w:pPr>
      <w:r>
        <w:t>objective aliases are present and tested;</w:t>
      </w:r>
    </w:p>
    <w:p>
      <w:pPr>
        <w:pStyle w:val="ListBullet"/>
      </w:pPr>
      <w:r>
        <w:t>identifiers are constrained;</w:t>
      </w:r>
    </w:p>
    <w:p>
      <w:pPr>
        <w:pStyle w:val="ListBullet"/>
      </w:pPr>
      <w:r>
        <w:t>live-site v2 compatibility is implemented and tested;</w:t>
      </w:r>
    </w:p>
    <w:p>
      <w:pPr>
        <w:pStyle w:val="ListBullet"/>
      </w:pPr>
      <w:r>
        <w:t>historical reports are separate and reproducible;</w:t>
      </w:r>
    </w:p>
    <w:p>
      <w:pPr>
        <w:pStyle w:val="ListBullet"/>
      </w:pPr>
      <w:r>
        <w:t>fixtures are real or honestly labeled format-faithful;</w:t>
      </w:r>
    </w:p>
    <w:p>
      <w:pPr>
        <w:pStyle w:val="ListBullet"/>
      </w:pPr>
      <w:r>
        <w:t>executable migration tests pass;</w:t>
      </w:r>
    </w:p>
    <w:p>
      <w:pPr>
        <w:pStyle w:val="ListBullet"/>
      </w:pPr>
      <w:r>
        <w:t>full validation results are recorded;</w:t>
      </w:r>
    </w:p>
    <w:p>
      <w:pPr>
        <w:pStyle w:val="ListBullet"/>
      </w:pPr>
      <w:r>
        <w:t>documents are internally consistent;</w:t>
      </w:r>
    </w:p>
    <w:p>
      <w:pPr>
        <w:pStyle w:val="ListBullet"/>
      </w:pPr>
      <w:r>
        <w:t>production status is accurate;</w:t>
      </w:r>
    </w:p>
    <w:p>
      <w:pPr>
        <w:pStyle w:val="ListBullet"/>
      </w:pPr>
      <w:r>
        <w:t>the worktree is clean except for explicitly documented unrelated pre-existing files.</w:t>
      </w:r>
    </w:p>
    <w:p>
      <w:pPr>
        <w:pStyle w:val="Heading2"/>
      </w:pPr>
      <w:r>
        <w:t>Final response</w:t>
      </w:r>
    </w:p>
    <w:p>
      <w:pPr/>
      <w:r>
        <w:rPr>
          <w:b/>
        </w:rPr>
        <w:t>When remediation is complete:</w:t>
      </w:r>
    </w:p>
    <w:p>
      <w:pPr>
        <w:pStyle w:val="ListNumber"/>
      </w:pPr>
      <w:r>
        <w:t>Provide the final commit range.</w:t>
      </w:r>
    </w:p>
    <w:p>
      <w:pPr>
        <w:pStyle w:val="ListNumber"/>
      </w:pPr>
      <w:r>
        <w:t>Provide all implementation commits.</w:t>
      </w:r>
    </w:p>
    <w:p>
      <w:pPr>
        <w:pStyle w:val="ListNumber"/>
      </w:pPr>
      <w:r>
        <w:t>Provide migration paths.</w:t>
      </w:r>
    </w:p>
    <w:p>
      <w:pPr>
        <w:pStyle w:val="ListNumber"/>
      </w:pPr>
      <w:r>
        <w:t>Provide report paths.</w:t>
      </w:r>
    </w:p>
    <w:p>
      <w:pPr>
        <w:pStyle w:val="ListNumber"/>
      </w:pPr>
      <w:r>
        <w:t>Provide exact validation commands and results.</w:t>
      </w:r>
    </w:p>
    <w:p>
      <w:pPr>
        <w:pStyle w:val="ListNumber"/>
      </w:pPr>
      <w:r>
        <w:t>Describe the live-site v2 compatibility strategy.</w:t>
      </w:r>
    </w:p>
    <w:p>
      <w:pPr>
        <w:pStyle w:val="ListNumber"/>
      </w:pPr>
      <w:r>
        <w:t>State what remains unapplied in production.</w:t>
      </w:r>
    </w:p>
    <w:p>
      <w:pPr>
        <w:pStyle w:val="ListNumber"/>
      </w:pPr>
      <w:r>
        <w:t>List any remaining limitations.</w:t>
      </w:r>
    </w:p>
    <w:p>
      <w:pPr>
        <w:pStyle w:val="ListNumber"/>
      </w:pPr>
      <w:r>
        <w:t>Request a fresh independent Step 4.3 closure audit. End with exactly: Phase 4, Step 4.3 remediation is complete and ready for independent closure audit. Do not begin Step 4.4.</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9737D"/>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DD3D8"/>
      </w:pBdr>
    </w:pPr>
    <w:r>
      <w:t>TM STATS REDESIGN  |  INTEGRATED IMPLEMENTATION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Aptos Display" w:hAnsi="Aptos Display"/>
      <w:b/>
      <w:bCs/>
      <w:color w:val="121820"/>
      <w:sz w:val="4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404D5C"/>
      <w:sz w:val="28"/>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Aptos" w:hAnsi="Aptos"/>
      <w:b/>
      <w:bCs/>
      <w:color w:val="8C4B1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218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A646E"/>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 Stats Redesign Integrated Full Implementation Guide - Expanded Phase 4.3 Edition</dc:title>
  <dc:subject>Complete phased redesign plan with expanded Step 4.3 remediation and live-site capture bridge</dc:subject>
  <dc:creator>TM Stats Project</dc:creator>
  <cp:keywords>TM Stats, Terraforming Mars, redesign, Phase 4.3, canonical import, board reconstruction, Venus Next, Colonies, privacy, Supabase</cp:keywords>
  <dc:description>Updated July 19, 2026. Expanded Step 4.3 remediation, historical preservation, canonical capture, and live-site v2 compatibility.</dc:description>
  <cp:lastModifiedBy>TM Stats Project</cp:lastModifiedBy>
  <cp:revision>1</cp:revision>
  <dcterms:created xsi:type="dcterms:W3CDTF">2013-12-23T23:15:00Z</dcterms:created>
  <dcterms:modified xsi:type="dcterms:W3CDTF">2013-12-23T23:15:00Z</dcterms:modified>
  <cp:category/>
</cp:coreProperties>
</file>