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color w:val="1F497D" w:themeColor="text2"/>
          <w:sz w:val="72"/>
          <w:szCs w:val="72"/>
        </w:rPr>
        <w:id w:val="1944808500"/>
        <w:docPartObj>
          <w:docPartGallery w:val="Cover Pages"/>
          <w:docPartUnique/>
        </w:docPartObj>
      </w:sdtPr>
      <w:sdtEndPr>
        <w:rPr>
          <w:rFonts w:eastAsiaTheme="minorEastAsia" w:cstheme="minorBidi"/>
          <w:b w:val="0"/>
          <w:color w:val="auto"/>
          <w:sz w:val="24"/>
          <w:szCs w:val="24"/>
        </w:rPr>
      </w:sdtEndPr>
      <w:sdtContent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="Arial" w:hAnsi="Arial" w:cs="Arial"/>
            </w:rPr>
          </w:sdtEndPr>
          <w:sdtContent>
            <w:p w:rsidR="00B05B93" w:rsidRPr="004C2594" w:rsidRDefault="004A291C">
              <w:pPr>
                <w:spacing w:before="1600"/>
                <w:ind w:left="-576" w:right="-576"/>
                <w:contextualSpacing/>
                <w:rPr>
                  <w:rFonts w:ascii="Arial" w:eastAsiaTheme="majorEastAsia" w:hAnsi="Arial" w:cs="Arial"/>
                  <w:b/>
                  <w:color w:val="1F497D" w:themeColor="text2"/>
                  <w:sz w:val="72"/>
                  <w:szCs w:val="72"/>
                </w:rPr>
              </w:pPr>
              <w:proofErr w:type="spellStart"/>
              <w:r w:rsidRPr="004C2594"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UnionVms</w:t>
              </w:r>
              <w:proofErr w:type="spellEnd"/>
            </w:p>
          </w:sdtContent>
        </w:sdt>
        <w:sdt>
          <w:sdtPr>
            <w:rPr>
              <w:rFonts w:ascii="Arial" w:hAnsi="Arial" w:cs="Arial"/>
              <w:b/>
              <w:noProof/>
              <w:color w:val="000000" w:themeColor="text1"/>
              <w:sz w:val="40"/>
              <w:szCs w:val="36"/>
            </w:rPr>
            <w:alias w:val="Subtitle"/>
            <w:tag w:val="Subtitle"/>
            <w:id w:val="8081533"/>
            <w:text/>
          </w:sdtPr>
          <w:sdtEndPr/>
          <w:sdtContent>
            <w:p w:rsidR="00B05B93" w:rsidRPr="004C2594" w:rsidRDefault="00510ECE">
              <w:pPr>
                <w:ind w:left="-576" w:right="-576"/>
                <w:contextualSpacing/>
                <w:rPr>
                  <w:b/>
                  <w:noProof/>
                  <w:color w:val="000000" w:themeColor="text1"/>
                  <w:sz w:val="40"/>
                  <w:szCs w:val="36"/>
                </w:rPr>
              </w:pPr>
              <w:r>
                <w:rPr>
                  <w:rFonts w:ascii="Arial" w:hAnsi="Arial" w:cs="Arial"/>
                  <w:b/>
                  <w:noProof/>
                  <w:color w:val="000000" w:themeColor="text1"/>
                  <w:sz w:val="40"/>
                  <w:szCs w:val="36"/>
                </w:rPr>
                <w:t>Asset</w:t>
              </w:r>
            </w:p>
          </w:sdtContent>
        </w:sdt>
        <w:p w:rsidR="00B05B93" w:rsidRPr="004C2594" w:rsidRDefault="00217F0E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rFonts w:ascii="Arial" w:hAnsi="Arial" w:cs="Arial"/>
                <w:noProof/>
                <w:color w:val="808080" w:themeColor="background1" w:themeShade="80"/>
                <w:sz w:val="36"/>
                <w:szCs w:val="36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10ECE">
                <w:rPr>
                  <w:rFonts w:ascii="Arial" w:hAnsi="Arial" w:cs="Arial"/>
                  <w:noProof/>
                  <w:color w:val="808080" w:themeColor="background1" w:themeShade="80"/>
                  <w:sz w:val="36"/>
                  <w:szCs w:val="36"/>
                </w:rPr>
                <w:t>Nhi Ly</w:t>
              </w:r>
            </w:sdtContent>
          </w:sdt>
        </w:p>
        <w:p w:rsidR="00B05B93" w:rsidRPr="004C2594" w:rsidRDefault="00B05B93"/>
        <w:p w:rsidR="00B05B93" w:rsidRPr="004C2594" w:rsidRDefault="00B05B93">
          <w:r w:rsidRPr="004C2594">
            <w:rPr>
              <w:noProof/>
              <w:lang w:val="sv-SE" w:eastAsia="sv-SE"/>
            </w:rPr>
            <w:drawing>
              <wp:anchor distT="0" distB="0" distL="114300" distR="114300" simplePos="0" relativeHeight="251658240" behindDoc="1" locked="0" layoutInCell="1" allowOverlap="1" wp14:anchorId="3FA19416" wp14:editId="34BAE257">
                <wp:simplePos x="0" y="0"/>
                <wp:positionH relativeFrom="column">
                  <wp:posOffset>-1143001</wp:posOffset>
                </wp:positionH>
                <wp:positionV relativeFrom="paragraph">
                  <wp:posOffset>-3265805</wp:posOffset>
                </wp:positionV>
                <wp:extent cx="7597743" cy="10744200"/>
                <wp:effectExtent l="0" t="0" r="0" b="0"/>
                <wp:wrapNone/>
                <wp:docPr id="6" name="Picture 6" descr="Macintosh HD:Users:rux:Dropbox:af_work:HAV:Guidelines:word_mall_bg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Macintosh HD:Users:rux:Dropbox:af_work:HAV:Guidelines:word_mall_bg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7743" cy="1074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C2594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705084686"/>
        <w:docPartObj>
          <w:docPartGallery w:val="Table of Contents"/>
          <w:docPartUnique/>
        </w:docPartObj>
      </w:sdtPr>
      <w:sdtEndPr/>
      <w:sdtContent>
        <w:p w:rsidR="00992101" w:rsidRPr="004C2594" w:rsidRDefault="00992101">
          <w:pPr>
            <w:pStyle w:val="Innehllsfrteckningsrubrik"/>
          </w:pPr>
          <w:r w:rsidRPr="004C2594">
            <w:t>Table of contents</w:t>
          </w:r>
        </w:p>
        <w:p w:rsidR="00815F04" w:rsidRDefault="00992101">
          <w:pPr>
            <w:pStyle w:val="Innehll1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r w:rsidRPr="004C2594">
            <w:fldChar w:fldCharType="begin"/>
          </w:r>
          <w:r w:rsidRPr="004C2594">
            <w:instrText xml:space="preserve"> TOC \o "1-3" \h \z \u </w:instrText>
          </w:r>
          <w:r w:rsidRPr="004C2594">
            <w:fldChar w:fldCharType="separate"/>
          </w:r>
          <w:hyperlink w:anchor="_Toc440892789" w:history="1">
            <w:r w:rsidR="00815F04" w:rsidRPr="003002CB">
              <w:rPr>
                <w:rStyle w:val="Hyperlnk"/>
                <w:noProof/>
              </w:rPr>
              <w:t>Document history</w:t>
            </w:r>
            <w:r w:rsidR="00815F04">
              <w:rPr>
                <w:noProof/>
                <w:webHidden/>
              </w:rPr>
              <w:tab/>
            </w:r>
            <w:r w:rsidR="00815F04">
              <w:rPr>
                <w:noProof/>
                <w:webHidden/>
              </w:rPr>
              <w:fldChar w:fldCharType="begin"/>
            </w:r>
            <w:r w:rsidR="00815F04">
              <w:rPr>
                <w:noProof/>
                <w:webHidden/>
              </w:rPr>
              <w:instrText xml:space="preserve"> PAGEREF _Toc440892789 \h </w:instrText>
            </w:r>
            <w:r w:rsidR="00815F04">
              <w:rPr>
                <w:noProof/>
                <w:webHidden/>
              </w:rPr>
            </w:r>
            <w:r w:rsidR="00815F04">
              <w:rPr>
                <w:noProof/>
                <w:webHidden/>
              </w:rPr>
              <w:fldChar w:fldCharType="separate"/>
            </w:r>
            <w:r w:rsidR="00815F04">
              <w:rPr>
                <w:noProof/>
                <w:webHidden/>
              </w:rPr>
              <w:t>3</w:t>
            </w:r>
            <w:r w:rsidR="00815F04">
              <w:rPr>
                <w:noProof/>
                <w:webHidden/>
              </w:rPr>
              <w:fldChar w:fldCharType="end"/>
            </w:r>
          </w:hyperlink>
        </w:p>
        <w:p w:rsidR="00815F04" w:rsidRDefault="00217F0E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892790" w:history="1">
            <w:r w:rsidR="00815F04" w:rsidRPr="003002CB">
              <w:rPr>
                <w:rStyle w:val="Hyperlnk"/>
                <w:noProof/>
              </w:rPr>
              <w:t>Module description/purpose</w:t>
            </w:r>
            <w:r w:rsidR="00815F04">
              <w:rPr>
                <w:noProof/>
                <w:webHidden/>
              </w:rPr>
              <w:tab/>
            </w:r>
            <w:r w:rsidR="00815F04">
              <w:rPr>
                <w:noProof/>
                <w:webHidden/>
              </w:rPr>
              <w:fldChar w:fldCharType="begin"/>
            </w:r>
            <w:r w:rsidR="00815F04">
              <w:rPr>
                <w:noProof/>
                <w:webHidden/>
              </w:rPr>
              <w:instrText xml:space="preserve"> PAGEREF _Toc440892790 \h </w:instrText>
            </w:r>
            <w:r w:rsidR="00815F04">
              <w:rPr>
                <w:noProof/>
                <w:webHidden/>
              </w:rPr>
            </w:r>
            <w:r w:rsidR="00815F04">
              <w:rPr>
                <w:noProof/>
                <w:webHidden/>
              </w:rPr>
              <w:fldChar w:fldCharType="separate"/>
            </w:r>
            <w:r w:rsidR="00815F04">
              <w:rPr>
                <w:noProof/>
                <w:webHidden/>
              </w:rPr>
              <w:t>4</w:t>
            </w:r>
            <w:r w:rsidR="00815F04">
              <w:rPr>
                <w:noProof/>
                <w:webHidden/>
              </w:rPr>
              <w:fldChar w:fldCharType="end"/>
            </w:r>
          </w:hyperlink>
        </w:p>
        <w:p w:rsidR="00815F04" w:rsidRDefault="00217F0E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892791" w:history="1">
            <w:r w:rsidR="00815F04" w:rsidRPr="003002CB">
              <w:rPr>
                <w:rStyle w:val="Hyperlnk"/>
                <w:noProof/>
              </w:rPr>
              <w:t>Module dependencies</w:t>
            </w:r>
            <w:r w:rsidR="00815F04">
              <w:rPr>
                <w:noProof/>
                <w:webHidden/>
              </w:rPr>
              <w:tab/>
            </w:r>
            <w:r w:rsidR="00815F04">
              <w:rPr>
                <w:noProof/>
                <w:webHidden/>
              </w:rPr>
              <w:fldChar w:fldCharType="begin"/>
            </w:r>
            <w:r w:rsidR="00815F04">
              <w:rPr>
                <w:noProof/>
                <w:webHidden/>
              </w:rPr>
              <w:instrText xml:space="preserve"> PAGEREF _Toc440892791 \h </w:instrText>
            </w:r>
            <w:r w:rsidR="00815F04">
              <w:rPr>
                <w:noProof/>
                <w:webHidden/>
              </w:rPr>
            </w:r>
            <w:r w:rsidR="00815F04">
              <w:rPr>
                <w:noProof/>
                <w:webHidden/>
              </w:rPr>
              <w:fldChar w:fldCharType="separate"/>
            </w:r>
            <w:r w:rsidR="00815F04">
              <w:rPr>
                <w:noProof/>
                <w:webHidden/>
              </w:rPr>
              <w:t>4</w:t>
            </w:r>
            <w:r w:rsidR="00815F04">
              <w:rPr>
                <w:noProof/>
                <w:webHidden/>
              </w:rPr>
              <w:fldChar w:fldCharType="end"/>
            </w:r>
          </w:hyperlink>
        </w:p>
        <w:p w:rsidR="00815F04" w:rsidRDefault="00217F0E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892792" w:history="1">
            <w:r w:rsidR="00815F04" w:rsidRPr="003002CB">
              <w:rPr>
                <w:rStyle w:val="Hyperlnk"/>
                <w:noProof/>
              </w:rPr>
              <w:t>JMS-Queue dependencies</w:t>
            </w:r>
            <w:r w:rsidR="00815F04">
              <w:rPr>
                <w:noProof/>
                <w:webHidden/>
              </w:rPr>
              <w:tab/>
            </w:r>
            <w:r w:rsidR="00815F04">
              <w:rPr>
                <w:noProof/>
                <w:webHidden/>
              </w:rPr>
              <w:fldChar w:fldCharType="begin"/>
            </w:r>
            <w:r w:rsidR="00815F04">
              <w:rPr>
                <w:noProof/>
                <w:webHidden/>
              </w:rPr>
              <w:instrText xml:space="preserve"> PAGEREF _Toc440892792 \h </w:instrText>
            </w:r>
            <w:r w:rsidR="00815F04">
              <w:rPr>
                <w:noProof/>
                <w:webHidden/>
              </w:rPr>
            </w:r>
            <w:r w:rsidR="00815F04">
              <w:rPr>
                <w:noProof/>
                <w:webHidden/>
              </w:rPr>
              <w:fldChar w:fldCharType="separate"/>
            </w:r>
            <w:r w:rsidR="00815F04">
              <w:rPr>
                <w:noProof/>
                <w:webHidden/>
              </w:rPr>
              <w:t>4</w:t>
            </w:r>
            <w:r w:rsidR="00815F04">
              <w:rPr>
                <w:noProof/>
                <w:webHidden/>
              </w:rPr>
              <w:fldChar w:fldCharType="end"/>
            </w:r>
          </w:hyperlink>
        </w:p>
        <w:p w:rsidR="00815F04" w:rsidRDefault="00217F0E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892793" w:history="1">
            <w:r w:rsidR="00815F04" w:rsidRPr="003002CB">
              <w:rPr>
                <w:rStyle w:val="Hyperlnk"/>
                <w:noProof/>
              </w:rPr>
              <w:t>Datasources</w:t>
            </w:r>
            <w:r w:rsidR="00815F04">
              <w:rPr>
                <w:noProof/>
                <w:webHidden/>
              </w:rPr>
              <w:tab/>
            </w:r>
            <w:r w:rsidR="00815F04">
              <w:rPr>
                <w:noProof/>
                <w:webHidden/>
              </w:rPr>
              <w:fldChar w:fldCharType="begin"/>
            </w:r>
            <w:r w:rsidR="00815F04">
              <w:rPr>
                <w:noProof/>
                <w:webHidden/>
              </w:rPr>
              <w:instrText xml:space="preserve"> PAGEREF _Toc440892793 \h </w:instrText>
            </w:r>
            <w:r w:rsidR="00815F04">
              <w:rPr>
                <w:noProof/>
                <w:webHidden/>
              </w:rPr>
            </w:r>
            <w:r w:rsidR="00815F04">
              <w:rPr>
                <w:noProof/>
                <w:webHidden/>
              </w:rPr>
              <w:fldChar w:fldCharType="separate"/>
            </w:r>
            <w:r w:rsidR="00815F04">
              <w:rPr>
                <w:noProof/>
                <w:webHidden/>
              </w:rPr>
              <w:t>4</w:t>
            </w:r>
            <w:r w:rsidR="00815F04">
              <w:rPr>
                <w:noProof/>
                <w:webHidden/>
              </w:rPr>
              <w:fldChar w:fldCharType="end"/>
            </w:r>
          </w:hyperlink>
        </w:p>
        <w:p w:rsidR="00815F04" w:rsidRDefault="00217F0E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892794" w:history="1">
            <w:r w:rsidR="00815F04" w:rsidRPr="003002CB">
              <w:rPr>
                <w:rStyle w:val="Hyperlnk"/>
                <w:noProof/>
              </w:rPr>
              <w:t>Tested compabilities</w:t>
            </w:r>
            <w:r w:rsidR="00815F04">
              <w:rPr>
                <w:noProof/>
                <w:webHidden/>
              </w:rPr>
              <w:tab/>
            </w:r>
            <w:r w:rsidR="00815F04">
              <w:rPr>
                <w:noProof/>
                <w:webHidden/>
              </w:rPr>
              <w:fldChar w:fldCharType="begin"/>
            </w:r>
            <w:r w:rsidR="00815F04">
              <w:rPr>
                <w:noProof/>
                <w:webHidden/>
              </w:rPr>
              <w:instrText xml:space="preserve"> PAGEREF _Toc440892794 \h </w:instrText>
            </w:r>
            <w:r w:rsidR="00815F04">
              <w:rPr>
                <w:noProof/>
                <w:webHidden/>
              </w:rPr>
            </w:r>
            <w:r w:rsidR="00815F04">
              <w:rPr>
                <w:noProof/>
                <w:webHidden/>
              </w:rPr>
              <w:fldChar w:fldCharType="separate"/>
            </w:r>
            <w:r w:rsidR="00815F04">
              <w:rPr>
                <w:noProof/>
                <w:webHidden/>
              </w:rPr>
              <w:t>5</w:t>
            </w:r>
            <w:r w:rsidR="00815F04">
              <w:rPr>
                <w:noProof/>
                <w:webHidden/>
              </w:rPr>
              <w:fldChar w:fldCharType="end"/>
            </w:r>
          </w:hyperlink>
        </w:p>
        <w:p w:rsidR="00815F04" w:rsidRDefault="00217F0E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892795" w:history="1">
            <w:r w:rsidR="00815F04" w:rsidRPr="003002CB">
              <w:rPr>
                <w:rStyle w:val="Hyperlnk"/>
                <w:noProof/>
              </w:rPr>
              <w:t>Availabale app modules</w:t>
            </w:r>
            <w:r w:rsidR="00815F04">
              <w:rPr>
                <w:noProof/>
                <w:webHidden/>
              </w:rPr>
              <w:tab/>
            </w:r>
            <w:r w:rsidR="00815F04">
              <w:rPr>
                <w:noProof/>
                <w:webHidden/>
              </w:rPr>
              <w:fldChar w:fldCharType="begin"/>
            </w:r>
            <w:r w:rsidR="00815F04">
              <w:rPr>
                <w:noProof/>
                <w:webHidden/>
              </w:rPr>
              <w:instrText xml:space="preserve"> PAGEREF _Toc440892795 \h </w:instrText>
            </w:r>
            <w:r w:rsidR="00815F04">
              <w:rPr>
                <w:noProof/>
                <w:webHidden/>
              </w:rPr>
            </w:r>
            <w:r w:rsidR="00815F04">
              <w:rPr>
                <w:noProof/>
                <w:webHidden/>
              </w:rPr>
              <w:fldChar w:fldCharType="separate"/>
            </w:r>
            <w:r w:rsidR="00815F04">
              <w:rPr>
                <w:noProof/>
                <w:webHidden/>
              </w:rPr>
              <w:t>5</w:t>
            </w:r>
            <w:r w:rsidR="00815F04">
              <w:rPr>
                <w:noProof/>
                <w:webHidden/>
              </w:rPr>
              <w:fldChar w:fldCharType="end"/>
            </w:r>
          </w:hyperlink>
        </w:p>
        <w:p w:rsidR="00815F04" w:rsidRDefault="00217F0E">
          <w:pPr>
            <w:pStyle w:val="Innehll2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892796" w:history="1">
            <w:r w:rsidR="00815F04" w:rsidRPr="003002CB">
              <w:rPr>
                <w:rStyle w:val="Hyperlnk"/>
                <w:noProof/>
              </w:rPr>
              <w:t>Availabale database modules</w:t>
            </w:r>
            <w:r w:rsidR="00815F04">
              <w:rPr>
                <w:noProof/>
                <w:webHidden/>
              </w:rPr>
              <w:tab/>
            </w:r>
            <w:r w:rsidR="00815F04">
              <w:rPr>
                <w:noProof/>
                <w:webHidden/>
              </w:rPr>
              <w:fldChar w:fldCharType="begin"/>
            </w:r>
            <w:r w:rsidR="00815F04">
              <w:rPr>
                <w:noProof/>
                <w:webHidden/>
              </w:rPr>
              <w:instrText xml:space="preserve"> PAGEREF _Toc440892796 \h </w:instrText>
            </w:r>
            <w:r w:rsidR="00815F04">
              <w:rPr>
                <w:noProof/>
                <w:webHidden/>
              </w:rPr>
            </w:r>
            <w:r w:rsidR="00815F04">
              <w:rPr>
                <w:noProof/>
                <w:webHidden/>
              </w:rPr>
              <w:fldChar w:fldCharType="separate"/>
            </w:r>
            <w:r w:rsidR="00815F04">
              <w:rPr>
                <w:noProof/>
                <w:webHidden/>
              </w:rPr>
              <w:t>5</w:t>
            </w:r>
            <w:r w:rsidR="00815F04">
              <w:rPr>
                <w:noProof/>
                <w:webHidden/>
              </w:rPr>
              <w:fldChar w:fldCharType="end"/>
            </w:r>
          </w:hyperlink>
        </w:p>
        <w:p w:rsidR="00815F04" w:rsidRDefault="00217F0E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892797" w:history="1">
            <w:r w:rsidR="00815F04" w:rsidRPr="003002CB">
              <w:rPr>
                <w:rStyle w:val="Hyperlnk"/>
                <w:noProof/>
              </w:rPr>
              <w:t>Available proxy modules</w:t>
            </w:r>
            <w:r w:rsidR="00815F04">
              <w:rPr>
                <w:noProof/>
                <w:webHidden/>
              </w:rPr>
              <w:tab/>
            </w:r>
            <w:r w:rsidR="00815F04">
              <w:rPr>
                <w:noProof/>
                <w:webHidden/>
              </w:rPr>
              <w:fldChar w:fldCharType="begin"/>
            </w:r>
            <w:r w:rsidR="00815F04">
              <w:rPr>
                <w:noProof/>
                <w:webHidden/>
              </w:rPr>
              <w:instrText xml:space="preserve"> PAGEREF _Toc440892797 \h </w:instrText>
            </w:r>
            <w:r w:rsidR="00815F04">
              <w:rPr>
                <w:noProof/>
                <w:webHidden/>
              </w:rPr>
            </w:r>
            <w:r w:rsidR="00815F04">
              <w:rPr>
                <w:noProof/>
                <w:webHidden/>
              </w:rPr>
              <w:fldChar w:fldCharType="separate"/>
            </w:r>
            <w:r w:rsidR="00815F04">
              <w:rPr>
                <w:noProof/>
                <w:webHidden/>
              </w:rPr>
              <w:t>5</w:t>
            </w:r>
            <w:r w:rsidR="00815F04">
              <w:rPr>
                <w:noProof/>
                <w:webHidden/>
              </w:rPr>
              <w:fldChar w:fldCharType="end"/>
            </w:r>
          </w:hyperlink>
        </w:p>
        <w:p w:rsidR="00815F04" w:rsidRDefault="00217F0E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892798" w:history="1">
            <w:r w:rsidR="00815F04" w:rsidRPr="003002CB">
              <w:rPr>
                <w:rStyle w:val="Hyperlnk"/>
                <w:noProof/>
              </w:rPr>
              <w:t>Avaliable plugin modules</w:t>
            </w:r>
            <w:r w:rsidR="00815F04">
              <w:rPr>
                <w:noProof/>
                <w:webHidden/>
              </w:rPr>
              <w:tab/>
            </w:r>
            <w:r w:rsidR="00815F04">
              <w:rPr>
                <w:noProof/>
                <w:webHidden/>
              </w:rPr>
              <w:fldChar w:fldCharType="begin"/>
            </w:r>
            <w:r w:rsidR="00815F04">
              <w:rPr>
                <w:noProof/>
                <w:webHidden/>
              </w:rPr>
              <w:instrText xml:space="preserve"> PAGEREF _Toc440892798 \h </w:instrText>
            </w:r>
            <w:r w:rsidR="00815F04">
              <w:rPr>
                <w:noProof/>
                <w:webHidden/>
              </w:rPr>
            </w:r>
            <w:r w:rsidR="00815F04">
              <w:rPr>
                <w:noProof/>
                <w:webHidden/>
              </w:rPr>
              <w:fldChar w:fldCharType="separate"/>
            </w:r>
            <w:r w:rsidR="00815F04">
              <w:rPr>
                <w:noProof/>
                <w:webHidden/>
              </w:rPr>
              <w:t>5</w:t>
            </w:r>
            <w:r w:rsidR="00815F04">
              <w:rPr>
                <w:noProof/>
                <w:webHidden/>
              </w:rPr>
              <w:fldChar w:fldCharType="end"/>
            </w:r>
          </w:hyperlink>
        </w:p>
        <w:p w:rsidR="00815F04" w:rsidRDefault="00217F0E">
          <w:pPr>
            <w:pStyle w:val="Innehll3"/>
            <w:tabs>
              <w:tab w:val="right" w:leader="dot" w:pos="9010"/>
            </w:tabs>
            <w:rPr>
              <w:noProof/>
              <w:sz w:val="22"/>
              <w:szCs w:val="22"/>
              <w:lang w:val="sv-SE" w:eastAsia="sv-SE"/>
            </w:rPr>
          </w:pPr>
          <w:hyperlink w:anchor="_Toc440892799" w:history="1">
            <w:r w:rsidR="00815F04" w:rsidRPr="003002CB">
              <w:rPr>
                <w:rStyle w:val="Hyperlnk"/>
                <w:noProof/>
              </w:rPr>
              <w:t>Liquibase – database compability</w:t>
            </w:r>
            <w:r w:rsidR="00815F04">
              <w:rPr>
                <w:noProof/>
                <w:webHidden/>
              </w:rPr>
              <w:tab/>
            </w:r>
            <w:r w:rsidR="00815F04">
              <w:rPr>
                <w:noProof/>
                <w:webHidden/>
              </w:rPr>
              <w:fldChar w:fldCharType="begin"/>
            </w:r>
            <w:r w:rsidR="00815F04">
              <w:rPr>
                <w:noProof/>
                <w:webHidden/>
              </w:rPr>
              <w:instrText xml:space="preserve"> PAGEREF _Toc440892799 \h </w:instrText>
            </w:r>
            <w:r w:rsidR="00815F04">
              <w:rPr>
                <w:noProof/>
                <w:webHidden/>
              </w:rPr>
            </w:r>
            <w:r w:rsidR="00815F04">
              <w:rPr>
                <w:noProof/>
                <w:webHidden/>
              </w:rPr>
              <w:fldChar w:fldCharType="separate"/>
            </w:r>
            <w:r w:rsidR="00815F04">
              <w:rPr>
                <w:noProof/>
                <w:webHidden/>
              </w:rPr>
              <w:t>5</w:t>
            </w:r>
            <w:r w:rsidR="00815F04">
              <w:rPr>
                <w:noProof/>
                <w:webHidden/>
              </w:rPr>
              <w:fldChar w:fldCharType="end"/>
            </w:r>
          </w:hyperlink>
        </w:p>
        <w:p w:rsidR="00992101" w:rsidRPr="004C2594" w:rsidRDefault="00992101">
          <w:r w:rsidRPr="004C2594">
            <w:rPr>
              <w:b/>
              <w:bCs/>
            </w:rPr>
            <w:fldChar w:fldCharType="end"/>
          </w:r>
        </w:p>
      </w:sdtContent>
    </w:sdt>
    <w:p w:rsidR="00B05B93" w:rsidRPr="004C2594" w:rsidRDefault="00B05B93" w:rsidP="00992101">
      <w:pPr>
        <w:pStyle w:val="Rubrik1"/>
      </w:pPr>
    </w:p>
    <w:p w:rsidR="00992101" w:rsidRPr="004C2594" w:rsidRDefault="00992101">
      <w:pPr>
        <w:rPr>
          <w:rFonts w:ascii="Arial" w:eastAsiaTheme="majorEastAsia" w:hAnsi="Arial" w:cs="Arial"/>
          <w:b/>
          <w:color w:val="000000" w:themeColor="text1"/>
          <w:spacing w:val="5"/>
          <w:kern w:val="28"/>
          <w:sz w:val="52"/>
          <w:szCs w:val="52"/>
        </w:rPr>
      </w:pPr>
      <w:r w:rsidRPr="004C2594">
        <w:br w:type="page"/>
      </w:r>
    </w:p>
    <w:p w:rsidR="00992101" w:rsidRPr="004C2594" w:rsidRDefault="00992101" w:rsidP="00992101"/>
    <w:tbl>
      <w:tblPr>
        <w:tblStyle w:val="Ljuslista-dekorfrg1"/>
        <w:tblpPr w:leftFromText="180" w:rightFromText="180" w:vertAnchor="text" w:horzAnchor="margin" w:tblpY="1140"/>
        <w:tblW w:w="0" w:type="auto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992101" w:rsidRPr="004C2594" w:rsidTr="00992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992101" w:rsidRPr="004C2594" w:rsidRDefault="00992101" w:rsidP="00992101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Author</w:t>
            </w:r>
          </w:p>
        </w:tc>
        <w:tc>
          <w:tcPr>
            <w:tcW w:w="3079" w:type="dxa"/>
          </w:tcPr>
          <w:p w:rsidR="00992101" w:rsidRPr="004C2594" w:rsidRDefault="00992101" w:rsidP="00992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Changes</w:t>
            </w:r>
          </w:p>
        </w:tc>
        <w:tc>
          <w:tcPr>
            <w:tcW w:w="3079" w:type="dxa"/>
          </w:tcPr>
          <w:p w:rsidR="00992101" w:rsidRPr="004C2594" w:rsidRDefault="00992101" w:rsidP="00992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Date</w:t>
            </w:r>
          </w:p>
        </w:tc>
      </w:tr>
      <w:tr w:rsidR="00992101" w:rsidRPr="004C2594" w:rsidTr="00992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992101" w:rsidRPr="004C2594" w:rsidRDefault="006F08B9" w:rsidP="00992101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Nhi Ly</w:t>
            </w:r>
          </w:p>
        </w:tc>
        <w:tc>
          <w:tcPr>
            <w:tcW w:w="3079" w:type="dxa"/>
          </w:tcPr>
          <w:p w:rsidR="00992101" w:rsidRPr="004C2594" w:rsidRDefault="00992101" w:rsidP="0099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Created document</w:t>
            </w:r>
          </w:p>
        </w:tc>
        <w:tc>
          <w:tcPr>
            <w:tcW w:w="3079" w:type="dxa"/>
          </w:tcPr>
          <w:p w:rsidR="00992101" w:rsidRPr="004C2594" w:rsidRDefault="006F08B9" w:rsidP="00992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2016-01-15</w:t>
            </w:r>
          </w:p>
        </w:tc>
      </w:tr>
      <w:tr w:rsidR="00992101" w:rsidRPr="004C2594" w:rsidTr="00992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992101" w:rsidRPr="004C2594" w:rsidRDefault="00992101" w:rsidP="00992101">
            <w:pPr>
              <w:rPr>
                <w:sz w:val="18"/>
                <w:szCs w:val="18"/>
              </w:rPr>
            </w:pPr>
          </w:p>
        </w:tc>
        <w:tc>
          <w:tcPr>
            <w:tcW w:w="3079" w:type="dxa"/>
          </w:tcPr>
          <w:p w:rsidR="00992101" w:rsidRPr="004C2594" w:rsidRDefault="00992101" w:rsidP="00992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079" w:type="dxa"/>
          </w:tcPr>
          <w:p w:rsidR="00992101" w:rsidRPr="004C2594" w:rsidRDefault="00992101" w:rsidP="00992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992101" w:rsidRPr="004C2594" w:rsidRDefault="00992101" w:rsidP="00992101">
      <w:pPr>
        <w:pStyle w:val="Rubrik1"/>
      </w:pPr>
      <w:bookmarkStart w:id="0" w:name="_Toc440892789"/>
      <w:r w:rsidRPr="004C2594">
        <w:t>Document history</w:t>
      </w:r>
      <w:bookmarkEnd w:id="0"/>
      <w:r w:rsidRPr="004C2594">
        <w:br w:type="page"/>
      </w:r>
    </w:p>
    <w:p w:rsidR="00B05B93" w:rsidRPr="004C2594" w:rsidRDefault="00A2070A" w:rsidP="00A2070A">
      <w:pPr>
        <w:pStyle w:val="Rubrik2"/>
      </w:pPr>
      <w:bookmarkStart w:id="1" w:name="_Toc440892790"/>
      <w:r w:rsidRPr="004C2594">
        <w:lastRenderedPageBreak/>
        <w:t>Module description/purpose</w:t>
      </w:r>
      <w:bookmarkEnd w:id="1"/>
    </w:p>
    <w:p w:rsidR="00871726" w:rsidRDefault="00297946" w:rsidP="00A2070A">
      <w:r w:rsidRPr="004C2594">
        <w:t xml:space="preserve">Asset module is </w:t>
      </w:r>
      <w:r w:rsidR="007E3F5C" w:rsidRPr="004C2594">
        <w:t xml:space="preserve">supposed to be </w:t>
      </w:r>
      <w:r w:rsidRPr="004C2594">
        <w:t>a generic</w:t>
      </w:r>
      <w:r w:rsidR="0075790A" w:rsidRPr="004C2594">
        <w:t xml:space="preserve"> module. </w:t>
      </w:r>
      <w:r w:rsidR="00835139" w:rsidRPr="004C2594">
        <w:t>F</w:t>
      </w:r>
      <w:r w:rsidR="007E3F5C" w:rsidRPr="004C2594">
        <w:t xml:space="preserve">ocuses on a general concept, </w:t>
      </w:r>
      <w:r w:rsidR="00835139" w:rsidRPr="004C2594">
        <w:t>which means the module</w:t>
      </w:r>
      <w:r w:rsidR="007E3F5C" w:rsidRPr="004C2594">
        <w:t xml:space="preserve"> </w:t>
      </w:r>
      <w:r w:rsidR="00835139" w:rsidRPr="004C2594">
        <w:t>should</w:t>
      </w:r>
      <w:r w:rsidR="007E3F5C" w:rsidRPr="004C2594">
        <w:t xml:space="preserve"> provide the basic data structures and business logic </w:t>
      </w:r>
      <w:r w:rsidR="008C316E">
        <w:t>where</w:t>
      </w:r>
      <w:r w:rsidR="007E3F5C" w:rsidRPr="004C2594">
        <w:t xml:space="preserve"> other modules can be implemented. </w:t>
      </w:r>
      <w:r w:rsidR="00871726">
        <w:t>Modules</w:t>
      </w:r>
      <w:r w:rsidR="007E3F5C" w:rsidRPr="004C2594">
        <w:t xml:space="preserve"> implement</w:t>
      </w:r>
      <w:r w:rsidR="00871726">
        <w:t>ing</w:t>
      </w:r>
      <w:r w:rsidR="007E3F5C" w:rsidRPr="004C2594">
        <w:t xml:space="preserve"> </w:t>
      </w:r>
      <w:r w:rsidR="00871726">
        <w:t>the Asset module, the</w:t>
      </w:r>
      <w:r w:rsidR="007E3F5C" w:rsidRPr="004C2594">
        <w:t xml:space="preserve"> generalization module</w:t>
      </w:r>
      <w:r w:rsidR="00871726">
        <w:t>,</w:t>
      </w:r>
      <w:r w:rsidR="007E3F5C" w:rsidRPr="004C2594">
        <w:t xml:space="preserve"> will </w:t>
      </w:r>
      <w:r w:rsidR="00871726">
        <w:t>result in having</w:t>
      </w:r>
      <w:r w:rsidR="00835139" w:rsidRPr="004C2594">
        <w:t xml:space="preserve"> </w:t>
      </w:r>
      <w:r w:rsidR="007E3F5C" w:rsidRPr="004C2594">
        <w:t xml:space="preserve">the same design and </w:t>
      </w:r>
      <w:r w:rsidR="009C51FC" w:rsidRPr="004C2594">
        <w:t>structure</w:t>
      </w:r>
      <w:r w:rsidR="00871726">
        <w:t xml:space="preserve"> of implementation</w:t>
      </w:r>
      <w:r w:rsidR="009C51FC" w:rsidRPr="004C2594">
        <w:t>. This implies</w:t>
      </w:r>
      <w:r w:rsidR="007E3F5C" w:rsidRPr="004C2594">
        <w:t xml:space="preserve"> a better and easier way </w:t>
      </w:r>
      <w:r w:rsidR="00871726">
        <w:t>for</w:t>
      </w:r>
      <w:r w:rsidR="007E3F5C" w:rsidRPr="004C2594">
        <w:t xml:space="preserve"> maintenance, but also a more efficient way to build new modules. </w:t>
      </w:r>
    </w:p>
    <w:p w:rsidR="00986C2F" w:rsidRDefault="00696953" w:rsidP="00A2070A">
      <w:r w:rsidRPr="004C2594">
        <w:t>But bec</w:t>
      </w:r>
      <w:r w:rsidR="00871726">
        <w:t>ause of incomplete requirements</w:t>
      </w:r>
      <w:r w:rsidR="00FC4722">
        <w:t>,</w:t>
      </w:r>
      <w:r w:rsidR="00871726">
        <w:t xml:space="preserve"> </w:t>
      </w:r>
      <w:r w:rsidRPr="004C2594">
        <w:t>undefined stakeholders</w:t>
      </w:r>
      <w:r w:rsidR="00FC4722">
        <w:t xml:space="preserve"> and </w:t>
      </w:r>
      <w:r w:rsidR="00653596">
        <w:t xml:space="preserve">incomplete </w:t>
      </w:r>
      <w:r w:rsidR="00FC4722">
        <w:t>usage</w:t>
      </w:r>
      <w:r w:rsidR="00653596">
        <w:t xml:space="preserve"> area</w:t>
      </w:r>
      <w:r w:rsidRPr="004C2594">
        <w:t xml:space="preserve"> when design and implementation phase</w:t>
      </w:r>
      <w:r w:rsidR="00013165">
        <w:t xml:space="preserve"> started for Asset module</w:t>
      </w:r>
      <w:r w:rsidRPr="004C2594">
        <w:t>, has</w:t>
      </w:r>
      <w:r w:rsidR="00664E4E" w:rsidRPr="004C2594">
        <w:t xml:space="preserve"> led to the module has a design and imple</w:t>
      </w:r>
      <w:r w:rsidR="00D44C33" w:rsidRPr="004C2594">
        <w:t>mentation that support</w:t>
      </w:r>
      <w:r w:rsidR="00F47DEA" w:rsidRPr="004C2594">
        <w:t xml:space="preserve"> </w:t>
      </w:r>
      <w:r w:rsidR="00FC4722">
        <w:t>specifically</w:t>
      </w:r>
      <w:r w:rsidR="00F47DEA" w:rsidRPr="004C2594">
        <w:t xml:space="preserve"> </w:t>
      </w:r>
      <w:r w:rsidR="00FC4722">
        <w:t>for a</w:t>
      </w:r>
      <w:r w:rsidR="00F47DEA" w:rsidRPr="004C2594">
        <w:t xml:space="preserve"> </w:t>
      </w:r>
      <w:r w:rsidR="00376986">
        <w:t>fishing</w:t>
      </w:r>
      <w:r w:rsidR="00D27A90">
        <w:t xml:space="preserve"> </w:t>
      </w:r>
      <w:r w:rsidR="00664E4E" w:rsidRPr="004C2594">
        <w:t>vessel.</w:t>
      </w:r>
    </w:p>
    <w:p w:rsidR="00D44C33" w:rsidRPr="004C2594" w:rsidRDefault="00D44C33" w:rsidP="00A2070A">
      <w:r w:rsidRPr="004C2594">
        <w:t xml:space="preserve"> </w:t>
      </w:r>
    </w:p>
    <w:p w:rsidR="00986C2F" w:rsidRDefault="00D44C33" w:rsidP="00A2070A">
      <w:r w:rsidRPr="004C2594">
        <w:t>The main functionalities of the Asset module are store and p</w:t>
      </w:r>
      <w:r w:rsidR="00835139" w:rsidRPr="004C2594">
        <w:t>rovide information of a vess</w:t>
      </w:r>
      <w:r w:rsidR="00986C2F">
        <w:t xml:space="preserve">el to other integrated modules. The vessel information can be accessed </w:t>
      </w:r>
      <w:r w:rsidR="00D27A90">
        <w:t>and</w:t>
      </w:r>
      <w:r w:rsidR="00986C2F">
        <w:t xml:space="preserve"> stored in two ways, </w:t>
      </w:r>
      <w:r w:rsidR="00BC0778">
        <w:t xml:space="preserve">either by calling the REST-API interface or by </w:t>
      </w:r>
      <w:r w:rsidR="00D27A90">
        <w:t xml:space="preserve">a message </w:t>
      </w:r>
      <w:r w:rsidR="00E645DE">
        <w:t>queue</w:t>
      </w:r>
      <w:r w:rsidR="00D27A90">
        <w:t xml:space="preserve"> service. </w:t>
      </w:r>
      <w:r w:rsidR="00AD3029">
        <w:t>Please see the Java</w:t>
      </w:r>
      <w:r w:rsidR="00F43376">
        <w:t xml:space="preserve"> </w:t>
      </w:r>
      <w:r w:rsidR="00713D60">
        <w:t xml:space="preserve">doc </w:t>
      </w:r>
      <w:r w:rsidR="00355DFB">
        <w:t xml:space="preserve">for more information. </w:t>
      </w:r>
    </w:p>
    <w:p w:rsidR="00384810" w:rsidRDefault="00384810" w:rsidP="00A2070A"/>
    <w:p w:rsidR="00A2070A" w:rsidRPr="004C2594" w:rsidRDefault="00B21248" w:rsidP="00B21248">
      <w:pPr>
        <w:pStyle w:val="Rubrik2"/>
      </w:pPr>
      <w:bookmarkStart w:id="2" w:name="_Toc440892791"/>
      <w:r w:rsidRPr="004C2594">
        <w:t>Module dependencies</w:t>
      </w:r>
      <w:bookmarkEnd w:id="2"/>
    </w:p>
    <w:p w:rsidR="00D806D9" w:rsidRPr="004C2594" w:rsidRDefault="00D806D9" w:rsidP="00D806D9"/>
    <w:tbl>
      <w:tblPr>
        <w:tblStyle w:val="Ljuslista-dekorfrg1"/>
        <w:tblW w:w="9298" w:type="dxa"/>
        <w:tblLook w:val="04A0" w:firstRow="1" w:lastRow="0" w:firstColumn="1" w:lastColumn="0" w:noHBand="0" w:noVBand="1"/>
      </w:tblPr>
      <w:tblGrid>
        <w:gridCol w:w="4648"/>
        <w:gridCol w:w="4650"/>
      </w:tblGrid>
      <w:tr w:rsidR="00D806D9" w:rsidRPr="004C2594" w:rsidTr="00D80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D806D9" w:rsidRPr="004C2594" w:rsidRDefault="00D806D9" w:rsidP="00D806D9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50" w:type="dxa"/>
          </w:tcPr>
          <w:p w:rsidR="00D806D9" w:rsidRPr="004C2594" w:rsidRDefault="00D806D9" w:rsidP="00D80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Description</w:t>
            </w:r>
          </w:p>
        </w:tc>
      </w:tr>
      <w:tr w:rsidR="00D806D9" w:rsidRPr="004C2594" w:rsidTr="00D80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D806D9" w:rsidRPr="004C2594" w:rsidRDefault="00362B82" w:rsidP="00D806D9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Audit </w:t>
            </w:r>
          </w:p>
        </w:tc>
        <w:tc>
          <w:tcPr>
            <w:tcW w:w="4650" w:type="dxa"/>
          </w:tcPr>
          <w:p w:rsidR="00D806D9" w:rsidRPr="004C2594" w:rsidRDefault="00D806D9" w:rsidP="00D80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806D9" w:rsidRPr="004C2594" w:rsidTr="00D806D9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8" w:type="dxa"/>
          </w:tcPr>
          <w:p w:rsidR="00D806D9" w:rsidRPr="004C2594" w:rsidRDefault="00362B82" w:rsidP="00D806D9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User</w:t>
            </w:r>
          </w:p>
        </w:tc>
        <w:tc>
          <w:tcPr>
            <w:tcW w:w="4650" w:type="dxa"/>
          </w:tcPr>
          <w:p w:rsidR="00D806D9" w:rsidRPr="004C2594" w:rsidRDefault="00D806D9" w:rsidP="00D80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B21248" w:rsidRPr="004C2594" w:rsidRDefault="00B21248" w:rsidP="00B21248"/>
    <w:p w:rsidR="00B21248" w:rsidRPr="004C2594" w:rsidRDefault="00B21248" w:rsidP="00B21248">
      <w:pPr>
        <w:pStyle w:val="Rubrik3"/>
      </w:pPr>
      <w:bookmarkStart w:id="3" w:name="_Toc440892792"/>
      <w:r w:rsidRPr="004C2594">
        <w:t>JMS-Queue</w:t>
      </w:r>
      <w:r w:rsidR="00347308" w:rsidRPr="004C2594">
        <w:t xml:space="preserve"> dependencies</w:t>
      </w:r>
      <w:bookmarkEnd w:id="3"/>
    </w:p>
    <w:p w:rsidR="00505042" w:rsidRPr="004C2594" w:rsidRDefault="00505042" w:rsidP="00505042"/>
    <w:p w:rsidR="00505042" w:rsidRPr="004C2594" w:rsidRDefault="00505042" w:rsidP="00505042">
      <w:r w:rsidRPr="004C2594">
        <w:t xml:space="preserve">The </w:t>
      </w:r>
      <w:proofErr w:type="spellStart"/>
      <w:r w:rsidRPr="004C2594">
        <w:t>jndi</w:t>
      </w:r>
      <w:proofErr w:type="spellEnd"/>
      <w:r w:rsidRPr="004C2594">
        <w:t xml:space="preserve"> name example is taken from wildfly8.2 application server</w:t>
      </w:r>
    </w:p>
    <w:p w:rsidR="00505042" w:rsidRPr="004C2594" w:rsidRDefault="00505042" w:rsidP="00505042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3061"/>
        <w:gridCol w:w="3122"/>
        <w:gridCol w:w="3053"/>
      </w:tblGrid>
      <w:tr w:rsidR="00B21248" w:rsidRPr="004C2594" w:rsidTr="00B21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B21248" w:rsidRPr="004C2594" w:rsidRDefault="00B21248" w:rsidP="00B21248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3079" w:type="dxa"/>
          </w:tcPr>
          <w:p w:rsidR="00B21248" w:rsidRPr="004C2594" w:rsidRDefault="00505042" w:rsidP="00B21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Jndi</w:t>
            </w:r>
            <w:proofErr w:type="spellEnd"/>
            <w:r w:rsidRPr="004C2594">
              <w:rPr>
                <w:sz w:val="18"/>
                <w:szCs w:val="18"/>
              </w:rPr>
              <w:t xml:space="preserve"> name example</w:t>
            </w:r>
          </w:p>
        </w:tc>
        <w:tc>
          <w:tcPr>
            <w:tcW w:w="3079" w:type="dxa"/>
          </w:tcPr>
          <w:p w:rsidR="00B21248" w:rsidRPr="004C2594" w:rsidRDefault="00BB49AE" w:rsidP="00B21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Description</w:t>
            </w:r>
          </w:p>
        </w:tc>
      </w:tr>
      <w:tr w:rsidR="00B21248" w:rsidRPr="004C2594" w:rsidTr="00B21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B21248" w:rsidRPr="004C2594" w:rsidRDefault="00362B82" w:rsidP="00362B82">
            <w:pPr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UVMSAssetEvent</w:t>
            </w:r>
            <w:proofErr w:type="spellEnd"/>
          </w:p>
        </w:tc>
        <w:tc>
          <w:tcPr>
            <w:tcW w:w="3079" w:type="dxa"/>
          </w:tcPr>
          <w:p w:rsidR="00B21248" w:rsidRPr="004C2594" w:rsidRDefault="00BB49AE" w:rsidP="00BB4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</w:t>
            </w:r>
            <w:proofErr w:type="spellStart"/>
            <w:r w:rsidRPr="004C2594">
              <w:rPr>
                <w:sz w:val="18"/>
                <w:szCs w:val="18"/>
              </w:rPr>
              <w:t>jms</w:t>
            </w:r>
            <w:proofErr w:type="spellEnd"/>
            <w:r w:rsidRPr="004C2594">
              <w:rPr>
                <w:sz w:val="18"/>
                <w:szCs w:val="18"/>
              </w:rPr>
              <w:t>/queue/</w:t>
            </w:r>
            <w:proofErr w:type="spellStart"/>
            <w:r w:rsidRPr="004C2594">
              <w:rPr>
                <w:sz w:val="18"/>
                <w:szCs w:val="18"/>
              </w:rPr>
              <w:t>UVMSAssetEvent</w:t>
            </w:r>
            <w:proofErr w:type="spellEnd"/>
          </w:p>
        </w:tc>
        <w:tc>
          <w:tcPr>
            <w:tcW w:w="3079" w:type="dxa"/>
          </w:tcPr>
          <w:p w:rsidR="00B21248" w:rsidRPr="004C2594" w:rsidRDefault="000B0EFC" w:rsidP="00B2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Request queue to Asset service module</w:t>
            </w:r>
          </w:p>
        </w:tc>
      </w:tr>
      <w:tr w:rsidR="00B21248" w:rsidRPr="004C2594" w:rsidTr="00B21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B21248" w:rsidRPr="004C2594" w:rsidRDefault="00362B82" w:rsidP="00362B82">
            <w:pPr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UVMSAsset</w:t>
            </w:r>
            <w:proofErr w:type="spellEnd"/>
          </w:p>
        </w:tc>
        <w:tc>
          <w:tcPr>
            <w:tcW w:w="3079" w:type="dxa"/>
          </w:tcPr>
          <w:p w:rsidR="00B21248" w:rsidRPr="004C2594" w:rsidRDefault="00BB49AE" w:rsidP="00B2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</w:t>
            </w:r>
            <w:proofErr w:type="spellStart"/>
            <w:r w:rsidRPr="004C2594">
              <w:rPr>
                <w:sz w:val="18"/>
                <w:szCs w:val="18"/>
              </w:rPr>
              <w:t>jms</w:t>
            </w:r>
            <w:proofErr w:type="spellEnd"/>
            <w:r w:rsidRPr="004C2594">
              <w:rPr>
                <w:sz w:val="18"/>
                <w:szCs w:val="18"/>
              </w:rPr>
              <w:t>/queue/</w:t>
            </w:r>
            <w:proofErr w:type="spellStart"/>
            <w:r w:rsidRPr="004C2594">
              <w:rPr>
                <w:sz w:val="18"/>
                <w:szCs w:val="18"/>
              </w:rPr>
              <w:t>UVMSAsset</w:t>
            </w:r>
            <w:proofErr w:type="spellEnd"/>
          </w:p>
        </w:tc>
        <w:tc>
          <w:tcPr>
            <w:tcW w:w="3079" w:type="dxa"/>
          </w:tcPr>
          <w:p w:rsidR="00B21248" w:rsidRPr="004C2594" w:rsidRDefault="000B0EFC" w:rsidP="000B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Response queue to Asset module</w:t>
            </w:r>
          </w:p>
        </w:tc>
      </w:tr>
      <w:tr w:rsidR="00B21248" w:rsidRPr="004C2594" w:rsidTr="00B21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B21248" w:rsidRPr="004C2594" w:rsidRDefault="00362B82" w:rsidP="00362B82">
            <w:pPr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UVMSAssetModel</w:t>
            </w:r>
            <w:proofErr w:type="spellEnd"/>
          </w:p>
        </w:tc>
        <w:tc>
          <w:tcPr>
            <w:tcW w:w="3079" w:type="dxa"/>
          </w:tcPr>
          <w:p w:rsidR="00B21248" w:rsidRPr="004C2594" w:rsidRDefault="00BB49AE" w:rsidP="00B2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</w:t>
            </w:r>
            <w:proofErr w:type="spellStart"/>
            <w:r w:rsidRPr="004C2594">
              <w:rPr>
                <w:sz w:val="18"/>
                <w:szCs w:val="18"/>
              </w:rPr>
              <w:t>jms</w:t>
            </w:r>
            <w:proofErr w:type="spellEnd"/>
            <w:r w:rsidRPr="004C2594">
              <w:rPr>
                <w:sz w:val="18"/>
                <w:szCs w:val="18"/>
              </w:rPr>
              <w:t>/queue/</w:t>
            </w:r>
            <w:proofErr w:type="spellStart"/>
            <w:r w:rsidRPr="004C2594">
              <w:rPr>
                <w:sz w:val="18"/>
                <w:szCs w:val="18"/>
              </w:rPr>
              <w:t>UVMSAssetModel</w:t>
            </w:r>
            <w:proofErr w:type="spellEnd"/>
          </w:p>
        </w:tc>
        <w:tc>
          <w:tcPr>
            <w:tcW w:w="3079" w:type="dxa"/>
          </w:tcPr>
          <w:p w:rsidR="00B21248" w:rsidRPr="004C2594" w:rsidRDefault="000B0EFC" w:rsidP="000B0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Request queue to Asset database module</w:t>
            </w:r>
          </w:p>
        </w:tc>
      </w:tr>
      <w:tr w:rsidR="006F357F" w:rsidRPr="004C2594" w:rsidTr="00B21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F357F" w:rsidRPr="004C2594" w:rsidRDefault="006F357F" w:rsidP="00362B82">
            <w:pPr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UVMSAssetXEU</w:t>
            </w:r>
            <w:proofErr w:type="spellEnd"/>
          </w:p>
        </w:tc>
        <w:tc>
          <w:tcPr>
            <w:tcW w:w="3079" w:type="dxa"/>
          </w:tcPr>
          <w:p w:rsidR="006F357F" w:rsidRPr="004C2594" w:rsidRDefault="006F357F" w:rsidP="00B2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</w:t>
            </w:r>
            <w:proofErr w:type="spellStart"/>
            <w:r w:rsidRPr="004C2594">
              <w:rPr>
                <w:sz w:val="18"/>
                <w:szCs w:val="18"/>
              </w:rPr>
              <w:t>jms</w:t>
            </w:r>
            <w:proofErr w:type="spellEnd"/>
            <w:r w:rsidRPr="004C2594">
              <w:rPr>
                <w:sz w:val="18"/>
                <w:szCs w:val="18"/>
              </w:rPr>
              <w:t>/queue/</w:t>
            </w:r>
            <w:proofErr w:type="spellStart"/>
            <w:r w:rsidRPr="004C2594">
              <w:rPr>
                <w:sz w:val="18"/>
                <w:szCs w:val="18"/>
              </w:rPr>
              <w:t>UVMSAssetXEU</w:t>
            </w:r>
            <w:proofErr w:type="spellEnd"/>
          </w:p>
        </w:tc>
        <w:tc>
          <w:tcPr>
            <w:tcW w:w="3079" w:type="dxa"/>
          </w:tcPr>
          <w:p w:rsidR="006F357F" w:rsidRPr="004C2594" w:rsidRDefault="006F357F" w:rsidP="00BC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Request queue to </w:t>
            </w:r>
            <w:r w:rsidR="00BC3ECD" w:rsidRPr="004C2594">
              <w:rPr>
                <w:sz w:val="18"/>
                <w:szCs w:val="18"/>
              </w:rPr>
              <w:t>external</w:t>
            </w:r>
            <w:r w:rsidR="004225D4" w:rsidRPr="004C2594">
              <w:rPr>
                <w:sz w:val="18"/>
                <w:szCs w:val="18"/>
              </w:rPr>
              <w:t xml:space="preserve"> </w:t>
            </w:r>
            <w:r w:rsidRPr="004C2594">
              <w:rPr>
                <w:sz w:val="18"/>
                <w:szCs w:val="18"/>
              </w:rPr>
              <w:t>resource</w:t>
            </w:r>
            <w:r w:rsidR="00BC3ECD" w:rsidRPr="004C2594">
              <w:rPr>
                <w:sz w:val="18"/>
                <w:szCs w:val="18"/>
              </w:rPr>
              <w:t xml:space="preserve"> (EU register)</w:t>
            </w:r>
          </w:p>
        </w:tc>
      </w:tr>
      <w:tr w:rsidR="004225D4" w:rsidRPr="004C2594" w:rsidTr="00B21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225D4" w:rsidRPr="004C2594" w:rsidRDefault="004225D4" w:rsidP="00362B82">
            <w:pPr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UVMSAssetNational</w:t>
            </w:r>
            <w:proofErr w:type="spellEnd"/>
          </w:p>
        </w:tc>
        <w:tc>
          <w:tcPr>
            <w:tcW w:w="3079" w:type="dxa"/>
          </w:tcPr>
          <w:p w:rsidR="004225D4" w:rsidRPr="004C2594" w:rsidRDefault="004225D4" w:rsidP="00422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</w:t>
            </w:r>
            <w:proofErr w:type="spellStart"/>
            <w:r w:rsidRPr="004C2594">
              <w:rPr>
                <w:sz w:val="18"/>
                <w:szCs w:val="18"/>
              </w:rPr>
              <w:t>jms</w:t>
            </w:r>
            <w:proofErr w:type="spellEnd"/>
            <w:r w:rsidRPr="004C2594">
              <w:rPr>
                <w:sz w:val="18"/>
                <w:szCs w:val="18"/>
              </w:rPr>
              <w:t>/queue/</w:t>
            </w:r>
            <w:proofErr w:type="spellStart"/>
            <w:r w:rsidRPr="004C2594">
              <w:rPr>
                <w:sz w:val="18"/>
                <w:szCs w:val="18"/>
              </w:rPr>
              <w:t>UVMSAssetNational</w:t>
            </w:r>
            <w:proofErr w:type="spellEnd"/>
          </w:p>
        </w:tc>
        <w:tc>
          <w:tcPr>
            <w:tcW w:w="3079" w:type="dxa"/>
          </w:tcPr>
          <w:p w:rsidR="004225D4" w:rsidRPr="004C2594" w:rsidRDefault="004225D4" w:rsidP="00BC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 xml:space="preserve">Request queue to </w:t>
            </w:r>
            <w:r w:rsidR="00BC3ECD" w:rsidRPr="004C2594">
              <w:rPr>
                <w:sz w:val="18"/>
                <w:szCs w:val="18"/>
              </w:rPr>
              <w:t>external</w:t>
            </w:r>
            <w:r w:rsidRPr="004C2594">
              <w:rPr>
                <w:sz w:val="18"/>
                <w:szCs w:val="18"/>
              </w:rPr>
              <w:t xml:space="preserve"> resource</w:t>
            </w:r>
            <w:r w:rsidR="00BC3ECD" w:rsidRPr="004C2594">
              <w:rPr>
                <w:sz w:val="18"/>
                <w:szCs w:val="18"/>
              </w:rPr>
              <w:t xml:space="preserve"> (National register)</w:t>
            </w:r>
          </w:p>
        </w:tc>
      </w:tr>
      <w:tr w:rsidR="00B21248" w:rsidRPr="004C2594" w:rsidTr="00B21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B21248" w:rsidRPr="004C2594" w:rsidRDefault="00362B82" w:rsidP="00362B82">
            <w:pPr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UVMSAuditEvent</w:t>
            </w:r>
            <w:proofErr w:type="spellEnd"/>
          </w:p>
        </w:tc>
        <w:tc>
          <w:tcPr>
            <w:tcW w:w="3079" w:type="dxa"/>
          </w:tcPr>
          <w:p w:rsidR="00B21248" w:rsidRPr="004C2594" w:rsidRDefault="00BB49AE" w:rsidP="00B2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</w:t>
            </w:r>
            <w:proofErr w:type="spellStart"/>
            <w:r w:rsidRPr="004C2594">
              <w:rPr>
                <w:sz w:val="18"/>
                <w:szCs w:val="18"/>
              </w:rPr>
              <w:t>jms</w:t>
            </w:r>
            <w:proofErr w:type="spellEnd"/>
            <w:r w:rsidRPr="004C2594">
              <w:rPr>
                <w:sz w:val="18"/>
                <w:szCs w:val="18"/>
              </w:rPr>
              <w:t>/queue/</w:t>
            </w:r>
            <w:proofErr w:type="spellStart"/>
            <w:r w:rsidRPr="004C2594">
              <w:rPr>
                <w:sz w:val="18"/>
                <w:szCs w:val="18"/>
              </w:rPr>
              <w:t>UVMSAuditEvent</w:t>
            </w:r>
            <w:proofErr w:type="spellEnd"/>
          </w:p>
        </w:tc>
        <w:tc>
          <w:tcPr>
            <w:tcW w:w="3079" w:type="dxa"/>
          </w:tcPr>
          <w:p w:rsidR="00B21248" w:rsidRPr="004C2594" w:rsidRDefault="000B0EFC" w:rsidP="000B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Request queue to Audit service module</w:t>
            </w:r>
          </w:p>
        </w:tc>
      </w:tr>
      <w:tr w:rsidR="00362B82" w:rsidRPr="004C2594" w:rsidTr="00B21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362B82" w:rsidRPr="004C2594" w:rsidRDefault="00362B82" w:rsidP="00362B82">
            <w:pPr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UVMSAudit</w:t>
            </w:r>
            <w:proofErr w:type="spellEnd"/>
          </w:p>
        </w:tc>
        <w:tc>
          <w:tcPr>
            <w:tcW w:w="3079" w:type="dxa"/>
          </w:tcPr>
          <w:p w:rsidR="00362B82" w:rsidRPr="004C2594" w:rsidRDefault="00BB49AE" w:rsidP="00B2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</w:t>
            </w:r>
            <w:proofErr w:type="spellStart"/>
            <w:r w:rsidRPr="004C2594">
              <w:rPr>
                <w:sz w:val="18"/>
                <w:szCs w:val="18"/>
              </w:rPr>
              <w:t>jms</w:t>
            </w:r>
            <w:proofErr w:type="spellEnd"/>
            <w:r w:rsidRPr="004C2594">
              <w:rPr>
                <w:sz w:val="18"/>
                <w:szCs w:val="18"/>
              </w:rPr>
              <w:t>/queue/</w:t>
            </w:r>
            <w:proofErr w:type="spellStart"/>
            <w:r w:rsidRPr="004C2594">
              <w:rPr>
                <w:sz w:val="18"/>
                <w:szCs w:val="18"/>
              </w:rPr>
              <w:t>UVMSAudit</w:t>
            </w:r>
            <w:proofErr w:type="spellEnd"/>
          </w:p>
        </w:tc>
        <w:tc>
          <w:tcPr>
            <w:tcW w:w="3079" w:type="dxa"/>
          </w:tcPr>
          <w:p w:rsidR="00362B82" w:rsidRPr="004C2594" w:rsidRDefault="000B0EFC" w:rsidP="000B0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Response queue to Audit module</w:t>
            </w:r>
          </w:p>
        </w:tc>
      </w:tr>
      <w:tr w:rsidR="00362B82" w:rsidRPr="004C2594" w:rsidTr="00B21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362B82" w:rsidRPr="004C2594" w:rsidRDefault="00362B82" w:rsidP="00362B82">
            <w:pPr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UVMSAuditModel</w:t>
            </w:r>
            <w:proofErr w:type="spellEnd"/>
          </w:p>
        </w:tc>
        <w:tc>
          <w:tcPr>
            <w:tcW w:w="3079" w:type="dxa"/>
          </w:tcPr>
          <w:p w:rsidR="00362B82" w:rsidRPr="004C2594" w:rsidRDefault="00BB49AE" w:rsidP="00B2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</w:t>
            </w:r>
            <w:proofErr w:type="spellStart"/>
            <w:r w:rsidRPr="004C2594">
              <w:rPr>
                <w:sz w:val="18"/>
                <w:szCs w:val="18"/>
              </w:rPr>
              <w:t>jms</w:t>
            </w:r>
            <w:proofErr w:type="spellEnd"/>
            <w:r w:rsidRPr="004C2594">
              <w:rPr>
                <w:sz w:val="18"/>
                <w:szCs w:val="18"/>
              </w:rPr>
              <w:t>/queue/</w:t>
            </w:r>
            <w:proofErr w:type="spellStart"/>
            <w:r w:rsidRPr="004C2594">
              <w:rPr>
                <w:sz w:val="18"/>
                <w:szCs w:val="18"/>
              </w:rPr>
              <w:t>UVMSAuditModel</w:t>
            </w:r>
            <w:proofErr w:type="spellEnd"/>
          </w:p>
        </w:tc>
        <w:tc>
          <w:tcPr>
            <w:tcW w:w="3079" w:type="dxa"/>
          </w:tcPr>
          <w:p w:rsidR="00362B82" w:rsidRPr="004C2594" w:rsidRDefault="000B0EFC" w:rsidP="000B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Request queue to Audit database module</w:t>
            </w:r>
          </w:p>
        </w:tc>
      </w:tr>
      <w:tr w:rsidR="002C188D" w:rsidRPr="004C2594" w:rsidTr="00B21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2C188D" w:rsidRPr="004C2594" w:rsidRDefault="002C188D" w:rsidP="00362B82">
            <w:pPr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UVMSUserEvent</w:t>
            </w:r>
            <w:proofErr w:type="spellEnd"/>
          </w:p>
        </w:tc>
        <w:tc>
          <w:tcPr>
            <w:tcW w:w="3079" w:type="dxa"/>
          </w:tcPr>
          <w:p w:rsidR="002C188D" w:rsidRPr="004C2594" w:rsidRDefault="002C188D" w:rsidP="00B2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</w:t>
            </w:r>
            <w:proofErr w:type="spellStart"/>
            <w:r w:rsidRPr="004C2594">
              <w:rPr>
                <w:sz w:val="18"/>
                <w:szCs w:val="18"/>
              </w:rPr>
              <w:t>jms</w:t>
            </w:r>
            <w:proofErr w:type="spellEnd"/>
            <w:r w:rsidRPr="004C2594">
              <w:rPr>
                <w:sz w:val="18"/>
                <w:szCs w:val="18"/>
              </w:rPr>
              <w:t>/queue/</w:t>
            </w:r>
            <w:proofErr w:type="spellStart"/>
            <w:r w:rsidRPr="004C2594">
              <w:rPr>
                <w:sz w:val="18"/>
                <w:szCs w:val="18"/>
              </w:rPr>
              <w:t>UVMSUserEvent</w:t>
            </w:r>
            <w:proofErr w:type="spellEnd"/>
          </w:p>
        </w:tc>
        <w:tc>
          <w:tcPr>
            <w:tcW w:w="3079" w:type="dxa"/>
          </w:tcPr>
          <w:p w:rsidR="002C188D" w:rsidRPr="004C2594" w:rsidRDefault="002C188D" w:rsidP="000B0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Request queue to User service module</w:t>
            </w:r>
          </w:p>
        </w:tc>
      </w:tr>
      <w:tr w:rsidR="002C188D" w:rsidRPr="004C2594" w:rsidTr="00B21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2C188D" w:rsidRPr="004C2594" w:rsidRDefault="002C188D" w:rsidP="00362B82">
            <w:pPr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UVMSUser</w:t>
            </w:r>
            <w:proofErr w:type="spellEnd"/>
          </w:p>
        </w:tc>
        <w:tc>
          <w:tcPr>
            <w:tcW w:w="3079" w:type="dxa"/>
          </w:tcPr>
          <w:p w:rsidR="002C188D" w:rsidRPr="004C2594" w:rsidRDefault="002C188D" w:rsidP="00B2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java:/</w:t>
            </w:r>
            <w:proofErr w:type="spellStart"/>
            <w:r w:rsidRPr="004C2594">
              <w:rPr>
                <w:sz w:val="18"/>
                <w:szCs w:val="18"/>
              </w:rPr>
              <w:t>jms</w:t>
            </w:r>
            <w:proofErr w:type="spellEnd"/>
            <w:r w:rsidRPr="004C2594">
              <w:rPr>
                <w:sz w:val="18"/>
                <w:szCs w:val="18"/>
              </w:rPr>
              <w:t>/queue/</w:t>
            </w:r>
            <w:proofErr w:type="spellStart"/>
            <w:r w:rsidRPr="004C2594">
              <w:rPr>
                <w:sz w:val="18"/>
                <w:szCs w:val="18"/>
              </w:rPr>
              <w:t>UVMSUser</w:t>
            </w:r>
            <w:proofErr w:type="spellEnd"/>
          </w:p>
        </w:tc>
        <w:tc>
          <w:tcPr>
            <w:tcW w:w="3079" w:type="dxa"/>
          </w:tcPr>
          <w:p w:rsidR="002C188D" w:rsidRPr="004C2594" w:rsidRDefault="002C188D" w:rsidP="000B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Response queue to User module</w:t>
            </w:r>
          </w:p>
        </w:tc>
      </w:tr>
    </w:tbl>
    <w:p w:rsidR="00B21248" w:rsidRPr="004C2594" w:rsidRDefault="00B21248" w:rsidP="00B21248"/>
    <w:p w:rsidR="007400BB" w:rsidRPr="004C2594" w:rsidRDefault="007400BB" w:rsidP="007400BB">
      <w:pPr>
        <w:pStyle w:val="Rubrik3"/>
      </w:pPr>
      <w:bookmarkStart w:id="4" w:name="_Toc440892793"/>
      <w:proofErr w:type="spellStart"/>
      <w:r w:rsidRPr="004C2594">
        <w:t>Datasources</w:t>
      </w:r>
      <w:bookmarkEnd w:id="4"/>
      <w:proofErr w:type="spellEnd"/>
    </w:p>
    <w:p w:rsidR="007400BB" w:rsidRPr="004C2594" w:rsidRDefault="007400BB" w:rsidP="007400BB"/>
    <w:p w:rsidR="007400BB" w:rsidRPr="004C2594" w:rsidRDefault="007400BB" w:rsidP="007400BB">
      <w:r w:rsidRPr="004C2594">
        <w:t xml:space="preserve">The </w:t>
      </w:r>
      <w:proofErr w:type="spellStart"/>
      <w:r w:rsidRPr="004C2594">
        <w:t>jndi</w:t>
      </w:r>
      <w:proofErr w:type="spellEnd"/>
      <w:r w:rsidRPr="004C2594">
        <w:t xml:space="preserve"> name example is taken from wildfly8.2 application server</w:t>
      </w:r>
    </w:p>
    <w:p w:rsidR="007400BB" w:rsidRPr="004C2594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2243"/>
        <w:gridCol w:w="2961"/>
        <w:gridCol w:w="836"/>
        <w:gridCol w:w="3196"/>
      </w:tblGrid>
      <w:tr w:rsidR="003178B0" w:rsidRPr="004C2594" w:rsidTr="00317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3178B0" w:rsidRPr="004C2594" w:rsidRDefault="003178B0" w:rsidP="00923754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2479" w:type="dxa"/>
          </w:tcPr>
          <w:p w:rsidR="003178B0" w:rsidRPr="004C2594" w:rsidRDefault="003178B0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Jndi</w:t>
            </w:r>
            <w:proofErr w:type="spellEnd"/>
            <w:r w:rsidRPr="004C2594">
              <w:rPr>
                <w:sz w:val="18"/>
                <w:szCs w:val="18"/>
              </w:rPr>
              <w:t xml:space="preserve"> name example</w:t>
            </w:r>
          </w:p>
        </w:tc>
        <w:tc>
          <w:tcPr>
            <w:tcW w:w="916" w:type="dxa"/>
          </w:tcPr>
          <w:p w:rsidR="003178B0" w:rsidRPr="004C2594" w:rsidRDefault="003178B0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58" w:type="dxa"/>
          </w:tcPr>
          <w:p w:rsidR="003178B0" w:rsidRPr="004C2594" w:rsidRDefault="003178B0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Description</w:t>
            </w:r>
          </w:p>
        </w:tc>
      </w:tr>
      <w:tr w:rsidR="003178B0" w:rsidRPr="004C2594" w:rsidTr="00317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3178B0" w:rsidRPr="004C2594" w:rsidRDefault="00360368" w:rsidP="00923754">
            <w:pPr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lastRenderedPageBreak/>
              <w:t>uvms_asset</w:t>
            </w:r>
            <w:proofErr w:type="spellEnd"/>
          </w:p>
        </w:tc>
        <w:tc>
          <w:tcPr>
            <w:tcW w:w="2479" w:type="dxa"/>
          </w:tcPr>
          <w:p w:rsidR="003178B0" w:rsidRPr="004C2594" w:rsidRDefault="00360368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java:jboss</w:t>
            </w:r>
            <w:proofErr w:type="spellEnd"/>
            <w:r w:rsidRPr="004C2594">
              <w:rPr>
                <w:sz w:val="18"/>
                <w:szCs w:val="18"/>
              </w:rPr>
              <w:t>/</w:t>
            </w:r>
            <w:proofErr w:type="spellStart"/>
            <w:r w:rsidRPr="004C2594">
              <w:rPr>
                <w:sz w:val="18"/>
                <w:szCs w:val="18"/>
              </w:rPr>
              <w:t>datasources</w:t>
            </w:r>
            <w:proofErr w:type="spellEnd"/>
            <w:r w:rsidRPr="004C2594">
              <w:rPr>
                <w:sz w:val="18"/>
                <w:szCs w:val="18"/>
              </w:rPr>
              <w:t>/</w:t>
            </w:r>
            <w:proofErr w:type="spellStart"/>
            <w:r w:rsidRPr="004C2594">
              <w:rPr>
                <w:sz w:val="18"/>
                <w:szCs w:val="18"/>
              </w:rPr>
              <w:t>uvms_asset</w:t>
            </w:r>
            <w:proofErr w:type="spellEnd"/>
          </w:p>
        </w:tc>
        <w:tc>
          <w:tcPr>
            <w:tcW w:w="916" w:type="dxa"/>
          </w:tcPr>
          <w:p w:rsidR="003178B0" w:rsidRPr="004C2594" w:rsidRDefault="003178B0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58" w:type="dxa"/>
          </w:tcPr>
          <w:p w:rsidR="003178B0" w:rsidRPr="004C2594" w:rsidRDefault="003178B0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178B0" w:rsidRPr="004C2594" w:rsidTr="00317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3178B0" w:rsidRPr="004C2594" w:rsidRDefault="00360368" w:rsidP="00923754">
            <w:pPr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uvms_audit</w:t>
            </w:r>
            <w:proofErr w:type="spellEnd"/>
          </w:p>
        </w:tc>
        <w:tc>
          <w:tcPr>
            <w:tcW w:w="2479" w:type="dxa"/>
          </w:tcPr>
          <w:p w:rsidR="003178B0" w:rsidRPr="004C2594" w:rsidRDefault="00360368" w:rsidP="0036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java:jboss</w:t>
            </w:r>
            <w:proofErr w:type="spellEnd"/>
            <w:r w:rsidRPr="004C2594">
              <w:rPr>
                <w:sz w:val="18"/>
                <w:szCs w:val="18"/>
              </w:rPr>
              <w:t>/</w:t>
            </w:r>
            <w:proofErr w:type="spellStart"/>
            <w:r w:rsidRPr="004C2594">
              <w:rPr>
                <w:sz w:val="18"/>
                <w:szCs w:val="18"/>
              </w:rPr>
              <w:t>datasources</w:t>
            </w:r>
            <w:proofErr w:type="spellEnd"/>
            <w:r w:rsidRPr="004C2594">
              <w:rPr>
                <w:sz w:val="18"/>
                <w:szCs w:val="18"/>
              </w:rPr>
              <w:t>/</w:t>
            </w:r>
            <w:proofErr w:type="spellStart"/>
            <w:r w:rsidRPr="004C2594">
              <w:rPr>
                <w:sz w:val="18"/>
                <w:szCs w:val="18"/>
              </w:rPr>
              <w:t>uvms_audit</w:t>
            </w:r>
            <w:proofErr w:type="spellEnd"/>
          </w:p>
        </w:tc>
        <w:tc>
          <w:tcPr>
            <w:tcW w:w="916" w:type="dxa"/>
          </w:tcPr>
          <w:p w:rsidR="003178B0" w:rsidRPr="004C2594" w:rsidRDefault="003178B0" w:rsidP="0092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58" w:type="dxa"/>
          </w:tcPr>
          <w:p w:rsidR="003178B0" w:rsidRPr="004C2594" w:rsidRDefault="003178B0" w:rsidP="0092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178B0" w:rsidRPr="004C2594" w:rsidTr="00317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3178B0" w:rsidRPr="004C2594" w:rsidRDefault="00360368" w:rsidP="00923754">
            <w:pPr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uvms_usm</w:t>
            </w:r>
            <w:proofErr w:type="spellEnd"/>
          </w:p>
        </w:tc>
        <w:tc>
          <w:tcPr>
            <w:tcW w:w="2479" w:type="dxa"/>
          </w:tcPr>
          <w:p w:rsidR="003178B0" w:rsidRPr="004C2594" w:rsidRDefault="007F4CC6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java:jboss</w:t>
            </w:r>
            <w:proofErr w:type="spellEnd"/>
            <w:r w:rsidRPr="004C2594">
              <w:rPr>
                <w:sz w:val="18"/>
                <w:szCs w:val="18"/>
              </w:rPr>
              <w:t>/</w:t>
            </w:r>
            <w:proofErr w:type="spellStart"/>
            <w:r w:rsidRPr="004C2594">
              <w:rPr>
                <w:sz w:val="18"/>
                <w:szCs w:val="18"/>
              </w:rPr>
              <w:t>datasources</w:t>
            </w:r>
            <w:proofErr w:type="spellEnd"/>
            <w:r w:rsidRPr="004C2594">
              <w:rPr>
                <w:sz w:val="18"/>
                <w:szCs w:val="18"/>
              </w:rPr>
              <w:t>/</w:t>
            </w:r>
            <w:proofErr w:type="spellStart"/>
            <w:r w:rsidRPr="004C2594">
              <w:rPr>
                <w:sz w:val="18"/>
                <w:szCs w:val="18"/>
              </w:rPr>
              <w:t>uvms_usm</w:t>
            </w:r>
            <w:proofErr w:type="spellEnd"/>
          </w:p>
        </w:tc>
        <w:tc>
          <w:tcPr>
            <w:tcW w:w="916" w:type="dxa"/>
          </w:tcPr>
          <w:p w:rsidR="003178B0" w:rsidRPr="004C2594" w:rsidRDefault="003178B0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58" w:type="dxa"/>
          </w:tcPr>
          <w:p w:rsidR="003178B0" w:rsidRPr="004C2594" w:rsidRDefault="003178B0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178B0" w:rsidRPr="004C2594" w:rsidTr="00317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3178B0" w:rsidRPr="004C2594" w:rsidRDefault="003178B0" w:rsidP="00923754">
            <w:pPr>
              <w:rPr>
                <w:sz w:val="18"/>
                <w:szCs w:val="18"/>
              </w:rPr>
            </w:pPr>
          </w:p>
        </w:tc>
        <w:tc>
          <w:tcPr>
            <w:tcW w:w="2479" w:type="dxa"/>
          </w:tcPr>
          <w:p w:rsidR="003178B0" w:rsidRPr="004C2594" w:rsidRDefault="003178B0" w:rsidP="0092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16" w:type="dxa"/>
          </w:tcPr>
          <w:p w:rsidR="003178B0" w:rsidRPr="004C2594" w:rsidRDefault="003178B0" w:rsidP="0092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58" w:type="dxa"/>
          </w:tcPr>
          <w:p w:rsidR="003178B0" w:rsidRPr="004C2594" w:rsidRDefault="003178B0" w:rsidP="0092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7400BB" w:rsidRPr="004C2594" w:rsidRDefault="007400BB" w:rsidP="007400BB"/>
    <w:p w:rsidR="007400BB" w:rsidRPr="004C2594" w:rsidRDefault="007400BB" w:rsidP="007400BB"/>
    <w:p w:rsidR="00B21248" w:rsidRPr="004C2594" w:rsidRDefault="00B21248" w:rsidP="00B21248">
      <w:pPr>
        <w:pStyle w:val="Rubrik2"/>
      </w:pPr>
      <w:bookmarkStart w:id="5" w:name="_Toc440892794"/>
      <w:r w:rsidRPr="004C2594">
        <w:t xml:space="preserve">Tested </w:t>
      </w:r>
      <w:bookmarkEnd w:id="5"/>
      <w:r w:rsidR="00CC1C66">
        <w:t>compatibilities</w:t>
      </w:r>
    </w:p>
    <w:p w:rsidR="0040019E" w:rsidRPr="004C2594" w:rsidRDefault="0040019E" w:rsidP="0040019E"/>
    <w:tbl>
      <w:tblPr>
        <w:tblStyle w:val="Ljustrutnt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40019E" w:rsidRPr="004C2594" w:rsidTr="00740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40019E" w:rsidRPr="004C2594" w:rsidRDefault="0040019E" w:rsidP="0040019E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Application</w:t>
            </w:r>
            <w:r w:rsidR="008A595A">
              <w:rPr>
                <w:sz w:val="18"/>
                <w:szCs w:val="18"/>
              </w:rPr>
              <w:t xml:space="preserve"> </w:t>
            </w:r>
            <w:r w:rsidRPr="004C2594">
              <w:rPr>
                <w:sz w:val="18"/>
                <w:szCs w:val="18"/>
              </w:rPr>
              <w:t>server</w:t>
            </w:r>
          </w:p>
        </w:tc>
        <w:tc>
          <w:tcPr>
            <w:tcW w:w="4618" w:type="dxa"/>
          </w:tcPr>
          <w:p w:rsidR="0040019E" w:rsidRPr="004C2594" w:rsidRDefault="0040019E" w:rsidP="0040019E">
            <w:pPr>
              <w:pStyle w:val="Liststycke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proofErr w:type="spellStart"/>
            <w:r w:rsidRPr="004C2594">
              <w:rPr>
                <w:b w:val="0"/>
                <w:sz w:val="18"/>
                <w:szCs w:val="18"/>
              </w:rPr>
              <w:t>Wildfly</w:t>
            </w:r>
            <w:proofErr w:type="spellEnd"/>
            <w:r w:rsidRPr="004C2594">
              <w:rPr>
                <w:b w:val="0"/>
                <w:sz w:val="18"/>
                <w:szCs w:val="18"/>
              </w:rPr>
              <w:t xml:space="preserve"> 8.1</w:t>
            </w:r>
          </w:p>
          <w:p w:rsidR="0040019E" w:rsidRPr="004C2594" w:rsidRDefault="0040019E" w:rsidP="0040019E">
            <w:pPr>
              <w:pStyle w:val="Liststycke"/>
              <w:numPr>
                <w:ilvl w:val="0"/>
                <w:numId w:val="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  <w:sz w:val="18"/>
                <w:szCs w:val="18"/>
              </w:rPr>
            </w:pPr>
            <w:proofErr w:type="spellStart"/>
            <w:r w:rsidRPr="004C2594">
              <w:rPr>
                <w:b w:val="0"/>
                <w:sz w:val="18"/>
                <w:szCs w:val="18"/>
              </w:rPr>
              <w:t>Wildfly</w:t>
            </w:r>
            <w:proofErr w:type="spellEnd"/>
            <w:r w:rsidRPr="004C2594">
              <w:rPr>
                <w:b w:val="0"/>
                <w:sz w:val="18"/>
                <w:szCs w:val="18"/>
              </w:rPr>
              <w:t xml:space="preserve"> 8.2</w:t>
            </w:r>
          </w:p>
        </w:tc>
      </w:tr>
      <w:tr w:rsidR="0040019E" w:rsidRPr="004C2594" w:rsidTr="0074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40019E" w:rsidRPr="004C2594" w:rsidRDefault="0040019E" w:rsidP="0040019E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Database</w:t>
            </w:r>
          </w:p>
        </w:tc>
        <w:tc>
          <w:tcPr>
            <w:tcW w:w="4618" w:type="dxa"/>
          </w:tcPr>
          <w:p w:rsidR="0040019E" w:rsidRPr="004C2594" w:rsidRDefault="0040019E" w:rsidP="0040019E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Postgres</w:t>
            </w:r>
            <w:proofErr w:type="spellEnd"/>
            <w:r w:rsidRPr="004C2594">
              <w:rPr>
                <w:sz w:val="18"/>
                <w:szCs w:val="18"/>
              </w:rPr>
              <w:t xml:space="preserve"> </w:t>
            </w:r>
            <w:r w:rsidR="007400BB" w:rsidRPr="004C2594">
              <w:rPr>
                <w:sz w:val="18"/>
                <w:szCs w:val="18"/>
              </w:rPr>
              <w:t>9.4.4</w:t>
            </w:r>
          </w:p>
        </w:tc>
      </w:tr>
      <w:tr w:rsidR="0040019E" w:rsidRPr="004C2594" w:rsidTr="007400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40019E" w:rsidRPr="004C2594" w:rsidRDefault="0040019E" w:rsidP="0040019E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JMS provider</w:t>
            </w:r>
          </w:p>
        </w:tc>
        <w:tc>
          <w:tcPr>
            <w:tcW w:w="4618" w:type="dxa"/>
          </w:tcPr>
          <w:p w:rsidR="0040019E" w:rsidRPr="004C2594" w:rsidRDefault="0040019E" w:rsidP="0040019E">
            <w:pPr>
              <w:pStyle w:val="Liststycke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65F91" w:themeColor="accent1" w:themeShade="BF"/>
                <w:sz w:val="18"/>
                <w:szCs w:val="18"/>
              </w:rPr>
            </w:pPr>
            <w:proofErr w:type="spellStart"/>
            <w:r w:rsidRPr="004C2594">
              <w:rPr>
                <w:sz w:val="18"/>
                <w:szCs w:val="18"/>
              </w:rPr>
              <w:t>ActiveMq</w:t>
            </w:r>
            <w:proofErr w:type="spellEnd"/>
            <w:r w:rsidRPr="004C2594">
              <w:rPr>
                <w:sz w:val="18"/>
                <w:szCs w:val="18"/>
              </w:rPr>
              <w:t xml:space="preserve"> </w:t>
            </w:r>
            <w:r w:rsidR="007400BB" w:rsidRPr="004C2594">
              <w:rPr>
                <w:sz w:val="18"/>
                <w:szCs w:val="18"/>
              </w:rPr>
              <w:t>5.0</w:t>
            </w:r>
          </w:p>
        </w:tc>
      </w:tr>
    </w:tbl>
    <w:p w:rsidR="007400BB" w:rsidRPr="004C2594" w:rsidRDefault="007400BB" w:rsidP="0040019E"/>
    <w:p w:rsidR="007400BB" w:rsidRPr="004C2594" w:rsidRDefault="007400BB"/>
    <w:p w:rsidR="000818AE" w:rsidRPr="004C2594" w:rsidRDefault="00CC1C66" w:rsidP="000818AE">
      <w:pPr>
        <w:pStyle w:val="Rubrik2"/>
      </w:pPr>
      <w:bookmarkStart w:id="6" w:name="_Toc440892795"/>
      <w:r w:rsidRPr="004C2594">
        <w:t>Available</w:t>
      </w:r>
      <w:r w:rsidR="000818AE" w:rsidRPr="004C2594">
        <w:t xml:space="preserve"> app modules</w:t>
      </w:r>
      <w:bookmarkEnd w:id="6"/>
    </w:p>
    <w:p w:rsidR="000818AE" w:rsidRPr="004C2594" w:rsidRDefault="000818AE" w:rsidP="000818AE"/>
    <w:p w:rsidR="000818AE" w:rsidRPr="004C2594" w:rsidRDefault="000818AE" w:rsidP="000818AE">
      <w:r w:rsidRPr="004C2594">
        <w:t>All database modules can be found under the DB folder</w:t>
      </w:r>
    </w:p>
    <w:p w:rsidR="000818AE" w:rsidRPr="004C2594" w:rsidRDefault="000818AE" w:rsidP="000818AE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0818AE" w:rsidRPr="004C2594" w:rsidTr="00342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0818AE" w:rsidRPr="004C2594" w:rsidRDefault="000818AE" w:rsidP="00342C0A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18" w:type="dxa"/>
          </w:tcPr>
          <w:p w:rsidR="000818AE" w:rsidRPr="004C2594" w:rsidRDefault="000818AE" w:rsidP="00342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Purpose</w:t>
            </w:r>
          </w:p>
        </w:tc>
      </w:tr>
      <w:tr w:rsidR="000818AE" w:rsidRPr="004C2594" w:rsidTr="00342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0818AE" w:rsidRPr="004C2594" w:rsidRDefault="00365A03" w:rsidP="00342C0A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a</w:t>
            </w:r>
            <w:r w:rsidR="000818AE" w:rsidRPr="004C2594">
              <w:rPr>
                <w:sz w:val="18"/>
                <w:szCs w:val="18"/>
              </w:rPr>
              <w:t>sset-module</w:t>
            </w:r>
          </w:p>
        </w:tc>
        <w:tc>
          <w:tcPr>
            <w:tcW w:w="4618" w:type="dxa"/>
          </w:tcPr>
          <w:p w:rsidR="000818AE" w:rsidRPr="004C2594" w:rsidRDefault="004C2594" w:rsidP="0028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Provide the interface to REST-</w:t>
            </w:r>
            <w:r w:rsidR="00C20BCE">
              <w:rPr>
                <w:sz w:val="18"/>
                <w:szCs w:val="18"/>
              </w:rPr>
              <w:t>API</w:t>
            </w:r>
            <w:r>
              <w:rPr>
                <w:sz w:val="18"/>
                <w:szCs w:val="18"/>
              </w:rPr>
              <w:t xml:space="preserve"> and </w:t>
            </w:r>
            <w:r w:rsidR="00282EA0">
              <w:rPr>
                <w:sz w:val="18"/>
                <w:szCs w:val="18"/>
              </w:rPr>
              <w:t>message queuing  service</w:t>
            </w:r>
          </w:p>
        </w:tc>
      </w:tr>
    </w:tbl>
    <w:p w:rsidR="0040019E" w:rsidRPr="004C2594" w:rsidRDefault="00CC1C66" w:rsidP="007400BB">
      <w:pPr>
        <w:pStyle w:val="Rubrik2"/>
      </w:pPr>
      <w:bookmarkStart w:id="7" w:name="_Toc440892796"/>
      <w:r w:rsidRPr="004C2594">
        <w:t>Available</w:t>
      </w:r>
      <w:r w:rsidR="007400BB" w:rsidRPr="004C2594">
        <w:t xml:space="preserve"> database modules</w:t>
      </w:r>
      <w:bookmarkEnd w:id="7"/>
    </w:p>
    <w:p w:rsidR="007400BB" w:rsidRPr="004C2594" w:rsidRDefault="007400BB" w:rsidP="007400BB"/>
    <w:p w:rsidR="007400BB" w:rsidRPr="004C2594" w:rsidRDefault="007400BB" w:rsidP="007400BB">
      <w:r w:rsidRPr="004C2594">
        <w:t>All database modules can be found under the DB folder</w:t>
      </w:r>
    </w:p>
    <w:p w:rsidR="007400BB" w:rsidRPr="004C2594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7400BB" w:rsidRPr="004C2594" w:rsidTr="00740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7400BB" w:rsidP="007400BB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18" w:type="dxa"/>
          </w:tcPr>
          <w:p w:rsidR="007400BB" w:rsidRPr="004C2594" w:rsidRDefault="007400BB" w:rsidP="007400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Purpose</w:t>
            </w:r>
          </w:p>
        </w:tc>
      </w:tr>
      <w:tr w:rsidR="007400BB" w:rsidRPr="004C2594" w:rsidTr="0074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0818AE" w:rsidP="007400BB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asset-</w:t>
            </w:r>
            <w:proofErr w:type="spellStart"/>
            <w:r w:rsidRPr="004C2594">
              <w:rPr>
                <w:sz w:val="18"/>
                <w:szCs w:val="18"/>
              </w:rPr>
              <w:t>dbaccess</w:t>
            </w:r>
            <w:proofErr w:type="spellEnd"/>
            <w:r w:rsidR="00563EAD" w:rsidRPr="004C2594">
              <w:rPr>
                <w:sz w:val="18"/>
                <w:szCs w:val="18"/>
              </w:rPr>
              <w:t>-module</w:t>
            </w:r>
          </w:p>
        </w:tc>
        <w:tc>
          <w:tcPr>
            <w:tcW w:w="4618" w:type="dxa"/>
          </w:tcPr>
          <w:p w:rsidR="007400BB" w:rsidRPr="004C2594" w:rsidRDefault="004C2594" w:rsidP="00740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the interface</w:t>
            </w:r>
            <w:r w:rsidRPr="004C2594">
              <w:rPr>
                <w:sz w:val="18"/>
                <w:szCs w:val="18"/>
              </w:rPr>
              <w:t xml:space="preserve"> to the database </w:t>
            </w:r>
          </w:p>
        </w:tc>
      </w:tr>
    </w:tbl>
    <w:p w:rsidR="007400BB" w:rsidRPr="004C2594" w:rsidRDefault="007400BB" w:rsidP="007400BB"/>
    <w:p w:rsidR="007400BB" w:rsidRPr="004C2594" w:rsidRDefault="007400BB" w:rsidP="007400BB">
      <w:pPr>
        <w:pStyle w:val="Rubrik3"/>
      </w:pPr>
      <w:bookmarkStart w:id="8" w:name="_Toc440892797"/>
      <w:r w:rsidRPr="004C2594">
        <w:t>Available proxy modules</w:t>
      </w:r>
      <w:bookmarkEnd w:id="8"/>
    </w:p>
    <w:p w:rsidR="007400BB" w:rsidRPr="004C2594" w:rsidRDefault="007400BB" w:rsidP="007400BB"/>
    <w:p w:rsidR="007400BB" w:rsidRPr="004C2594" w:rsidRDefault="007400BB" w:rsidP="007400BB">
      <w:r w:rsidRPr="004C2594">
        <w:t xml:space="preserve">All </w:t>
      </w:r>
      <w:r w:rsidR="005F6C61" w:rsidRPr="004C2594">
        <w:t>proxy</w:t>
      </w:r>
      <w:r w:rsidRPr="004C2594">
        <w:t xml:space="preserve"> modules can be found under the </w:t>
      </w:r>
      <w:r w:rsidR="005F6C61" w:rsidRPr="004C2594">
        <w:t>PROXY</w:t>
      </w:r>
      <w:r w:rsidRPr="004C2594">
        <w:t xml:space="preserve"> folder</w:t>
      </w:r>
    </w:p>
    <w:p w:rsidR="007400BB" w:rsidRPr="004C2594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7400BB" w:rsidRPr="004C2594" w:rsidTr="009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7400BB" w:rsidP="00923754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18" w:type="dxa"/>
          </w:tcPr>
          <w:p w:rsidR="007400BB" w:rsidRPr="004C2594" w:rsidRDefault="007400BB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Purpose</w:t>
            </w:r>
          </w:p>
        </w:tc>
      </w:tr>
      <w:tr w:rsidR="007400BB" w:rsidRPr="004C2594" w:rsidTr="009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B3096A" w:rsidP="009237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eu</w:t>
            </w:r>
            <w:proofErr w:type="spellEnd"/>
            <w:r>
              <w:rPr>
                <w:sz w:val="18"/>
                <w:szCs w:val="18"/>
              </w:rPr>
              <w:t>-vessel-proxy</w:t>
            </w:r>
          </w:p>
        </w:tc>
        <w:tc>
          <w:tcPr>
            <w:tcW w:w="4618" w:type="dxa"/>
          </w:tcPr>
          <w:p w:rsidR="007400BB" w:rsidRPr="004C2594" w:rsidRDefault="00B3096A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Module to access to the EU register </w:t>
            </w:r>
          </w:p>
        </w:tc>
      </w:tr>
      <w:tr w:rsidR="00B3096A" w:rsidRPr="004C2594" w:rsidTr="00923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B3096A" w:rsidRDefault="00B3096A" w:rsidP="009237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hav</w:t>
            </w:r>
            <w:proofErr w:type="spellEnd"/>
            <w:r>
              <w:rPr>
                <w:sz w:val="18"/>
                <w:szCs w:val="18"/>
              </w:rPr>
              <w:t>-vessel-proxy</w:t>
            </w:r>
          </w:p>
        </w:tc>
        <w:tc>
          <w:tcPr>
            <w:tcW w:w="4618" w:type="dxa"/>
          </w:tcPr>
          <w:p w:rsidR="00B3096A" w:rsidRDefault="00B3096A" w:rsidP="0092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Module to access to </w:t>
            </w:r>
            <w:proofErr w:type="spellStart"/>
            <w:r>
              <w:rPr>
                <w:sz w:val="18"/>
                <w:szCs w:val="18"/>
              </w:rPr>
              <w:t>Havs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vattenmyndigheten</w:t>
            </w:r>
            <w:proofErr w:type="spellEnd"/>
            <w:r>
              <w:rPr>
                <w:sz w:val="18"/>
                <w:szCs w:val="18"/>
              </w:rPr>
              <w:t xml:space="preserve"> register</w:t>
            </w:r>
          </w:p>
        </w:tc>
      </w:tr>
    </w:tbl>
    <w:p w:rsidR="007400BB" w:rsidRPr="004C2594" w:rsidRDefault="007400BB" w:rsidP="007400BB"/>
    <w:p w:rsidR="007400BB" w:rsidRPr="004C2594" w:rsidRDefault="00CC1C66" w:rsidP="007400BB">
      <w:pPr>
        <w:pStyle w:val="Rubrik3"/>
      </w:pPr>
      <w:bookmarkStart w:id="9" w:name="_Toc440892798"/>
      <w:r w:rsidRPr="004C2594">
        <w:t>Available</w:t>
      </w:r>
      <w:r w:rsidR="007400BB" w:rsidRPr="004C2594">
        <w:t xml:space="preserve"> plugin modules</w:t>
      </w:r>
      <w:bookmarkEnd w:id="9"/>
    </w:p>
    <w:p w:rsidR="007400BB" w:rsidRPr="004C2594" w:rsidRDefault="007400BB" w:rsidP="007400BB"/>
    <w:p w:rsidR="007400BB" w:rsidRPr="004C2594" w:rsidRDefault="007400BB" w:rsidP="007400BB">
      <w:r w:rsidRPr="004C2594">
        <w:t xml:space="preserve">All </w:t>
      </w:r>
      <w:r w:rsidR="005F6C61" w:rsidRPr="004C2594">
        <w:t>plugin</w:t>
      </w:r>
      <w:r w:rsidRPr="004C2594">
        <w:t xml:space="preserve"> modules can be found under the </w:t>
      </w:r>
      <w:r w:rsidR="005F6C61" w:rsidRPr="004C2594">
        <w:t>PLUGIN</w:t>
      </w:r>
      <w:r w:rsidRPr="004C2594">
        <w:t xml:space="preserve"> folder</w:t>
      </w:r>
    </w:p>
    <w:p w:rsidR="007400BB" w:rsidRPr="004C2594" w:rsidRDefault="007400BB" w:rsidP="007400BB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7400BB" w:rsidRPr="004C2594" w:rsidTr="009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7400BB" w:rsidP="00923754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18" w:type="dxa"/>
          </w:tcPr>
          <w:p w:rsidR="007400BB" w:rsidRPr="004C2594" w:rsidRDefault="007400BB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Purpose</w:t>
            </w:r>
          </w:p>
        </w:tc>
      </w:tr>
      <w:tr w:rsidR="007400BB" w:rsidRPr="004C2594" w:rsidTr="009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7400BB" w:rsidRPr="004C2594" w:rsidRDefault="00F06256" w:rsidP="009237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4618" w:type="dxa"/>
          </w:tcPr>
          <w:p w:rsidR="007400BB" w:rsidRPr="004C2594" w:rsidRDefault="00F06256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:rsidR="007400BB" w:rsidRPr="004C2594" w:rsidRDefault="007400BB" w:rsidP="007400BB"/>
    <w:p w:rsidR="006F422D" w:rsidRPr="004C2594" w:rsidRDefault="006F422D" w:rsidP="006F422D">
      <w:pPr>
        <w:pStyle w:val="Rubrik3"/>
      </w:pPr>
      <w:bookmarkStart w:id="10" w:name="_Toc440892799"/>
      <w:proofErr w:type="spellStart"/>
      <w:r w:rsidRPr="004C2594">
        <w:t>Liquibase</w:t>
      </w:r>
      <w:proofErr w:type="spellEnd"/>
      <w:r w:rsidRPr="004C2594">
        <w:t xml:space="preserve"> – database compa</w:t>
      </w:r>
      <w:bookmarkEnd w:id="10"/>
      <w:r w:rsidR="004C602A">
        <w:t>tibility</w:t>
      </w:r>
      <w:bookmarkStart w:id="11" w:name="_GoBack"/>
      <w:bookmarkEnd w:id="11"/>
    </w:p>
    <w:p w:rsidR="006F422D" w:rsidRPr="004C2594" w:rsidRDefault="006F422D" w:rsidP="006F422D"/>
    <w:p w:rsidR="006F422D" w:rsidRPr="004C2594" w:rsidRDefault="006F422D" w:rsidP="006F422D">
      <w:r w:rsidRPr="004C2594">
        <w:t xml:space="preserve">All </w:t>
      </w:r>
      <w:proofErr w:type="spellStart"/>
      <w:r w:rsidRPr="004C2594">
        <w:t>Liquibase</w:t>
      </w:r>
      <w:proofErr w:type="spellEnd"/>
      <w:r w:rsidRPr="004C2594">
        <w:t xml:space="preserve"> scripts can be found under the LIQUIBASE folder</w:t>
      </w:r>
    </w:p>
    <w:p w:rsidR="006F422D" w:rsidRPr="004C2594" w:rsidRDefault="006F422D" w:rsidP="006F422D"/>
    <w:tbl>
      <w:tblPr>
        <w:tblStyle w:val="Ljuslista-dekorfrg1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6F422D" w:rsidRPr="004C2594" w:rsidTr="0092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6F422D" w:rsidRPr="004C2594" w:rsidRDefault="006F422D" w:rsidP="00923754">
            <w:pPr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Name</w:t>
            </w:r>
          </w:p>
        </w:tc>
        <w:tc>
          <w:tcPr>
            <w:tcW w:w="4618" w:type="dxa"/>
          </w:tcPr>
          <w:p w:rsidR="006F422D" w:rsidRPr="004C2594" w:rsidRDefault="006F422D" w:rsidP="00923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C2594">
              <w:rPr>
                <w:sz w:val="18"/>
                <w:szCs w:val="18"/>
              </w:rPr>
              <w:t>Purpose</w:t>
            </w:r>
          </w:p>
        </w:tc>
      </w:tr>
      <w:tr w:rsidR="006F422D" w:rsidRPr="004C2594" w:rsidTr="0092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</w:tcPr>
          <w:p w:rsidR="006F422D" w:rsidRPr="004C2594" w:rsidRDefault="00F06256" w:rsidP="0092375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Postgres</w:t>
            </w:r>
            <w:proofErr w:type="spellEnd"/>
          </w:p>
        </w:tc>
        <w:tc>
          <w:tcPr>
            <w:tcW w:w="4618" w:type="dxa"/>
          </w:tcPr>
          <w:p w:rsidR="006F422D" w:rsidRPr="004C2594" w:rsidRDefault="00F06256" w:rsidP="0092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9.4.4 with </w:t>
            </w:r>
            <w:proofErr w:type="spellStart"/>
            <w:r>
              <w:rPr>
                <w:sz w:val="18"/>
                <w:szCs w:val="18"/>
              </w:rPr>
              <w:t>PostGis</w:t>
            </w:r>
            <w:proofErr w:type="spellEnd"/>
            <w:r>
              <w:rPr>
                <w:sz w:val="18"/>
                <w:szCs w:val="18"/>
              </w:rPr>
              <w:t xml:space="preserve"> extension</w:t>
            </w:r>
          </w:p>
        </w:tc>
      </w:tr>
    </w:tbl>
    <w:p w:rsidR="006F422D" w:rsidRPr="004C2594" w:rsidRDefault="006F422D" w:rsidP="006F422D"/>
    <w:sectPr w:rsidR="006F422D" w:rsidRPr="004C2594" w:rsidSect="00B05B93">
      <w:headerReference w:type="default" r:id="rId10"/>
      <w:footerReference w:type="default" r:id="rId11"/>
      <w:pgSz w:w="11900" w:h="16840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F0E" w:rsidRDefault="00217F0E" w:rsidP="00B05B93">
      <w:r>
        <w:separator/>
      </w:r>
    </w:p>
  </w:endnote>
  <w:endnote w:type="continuationSeparator" w:id="0">
    <w:p w:rsidR="00217F0E" w:rsidRDefault="00217F0E" w:rsidP="00B0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B93" w:rsidRDefault="00B05B93" w:rsidP="00B05B93">
    <w:pPr>
      <w:pStyle w:val="Sidfot"/>
      <w:ind w:left="-567"/>
    </w:pPr>
    <w:r w:rsidRPr="004A291C">
      <w:rPr>
        <w:rFonts w:ascii="Helvetica" w:hAnsi="Helvetica"/>
        <w:color w:val="262626" w:themeColor="text1" w:themeTint="D9"/>
        <w:sz w:val="18"/>
        <w:szCs w:val="18"/>
        <w:lang w:val="sv-SE"/>
      </w:rPr>
      <w:t xml:space="preserve">Havs- och vattenmyndigheten - Gullbergs Strandgata 15, Box 11 930, 404 39 Göteborg. </w:t>
    </w:r>
    <w:r w:rsidRPr="00BE175B">
      <w:rPr>
        <w:rFonts w:ascii="Helvetica" w:hAnsi="Helvetica"/>
        <w:color w:val="262626" w:themeColor="text1" w:themeTint="D9"/>
        <w:sz w:val="18"/>
        <w:szCs w:val="18"/>
      </w:rPr>
      <w:t>Tel: 010-698 60 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F0E" w:rsidRDefault="00217F0E" w:rsidP="00B05B93">
      <w:r>
        <w:separator/>
      </w:r>
    </w:p>
  </w:footnote>
  <w:footnote w:type="continuationSeparator" w:id="0">
    <w:p w:rsidR="00217F0E" w:rsidRDefault="00217F0E" w:rsidP="00B05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B93" w:rsidRDefault="00B05B93" w:rsidP="00B05B93">
    <w:pPr>
      <w:pStyle w:val="Sidhuvud"/>
      <w:ind w:left="-567"/>
    </w:pPr>
    <w:r>
      <w:rPr>
        <w:noProof/>
        <w:lang w:val="sv-SE" w:eastAsia="sv-SE"/>
      </w:rPr>
      <w:drawing>
        <wp:inline distT="0" distB="0" distL="0" distR="0" wp14:anchorId="51E28C90" wp14:editId="7B374AAC">
          <wp:extent cx="1864895" cy="418250"/>
          <wp:effectExtent l="0" t="0" r="0" b="0"/>
          <wp:docPr id="1" name="Picture 1" descr="Macintosh HD:Users:rux:Dropbox:af_work:HAV:UnionVMS:Design:GraphicAssets:logo_big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ux:Dropbox:af_work:HAV:UnionVMS:Design:GraphicAssets:logo_big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949" cy="418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15947"/>
    <w:multiLevelType w:val="hybridMultilevel"/>
    <w:tmpl w:val="A248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E49DC"/>
    <w:multiLevelType w:val="hybridMultilevel"/>
    <w:tmpl w:val="768E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A1B1D"/>
    <w:multiLevelType w:val="hybridMultilevel"/>
    <w:tmpl w:val="AD46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322FF"/>
    <w:multiLevelType w:val="hybridMultilevel"/>
    <w:tmpl w:val="CDB2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0571E"/>
    <w:multiLevelType w:val="hybridMultilevel"/>
    <w:tmpl w:val="EE24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13E93"/>
    <w:multiLevelType w:val="hybridMultilevel"/>
    <w:tmpl w:val="C15C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91A26"/>
    <w:multiLevelType w:val="hybridMultilevel"/>
    <w:tmpl w:val="B7E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0B4A5D"/>
    <w:multiLevelType w:val="hybridMultilevel"/>
    <w:tmpl w:val="0A6E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11F72"/>
    <w:multiLevelType w:val="hybridMultilevel"/>
    <w:tmpl w:val="2636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93"/>
    <w:rsid w:val="00013165"/>
    <w:rsid w:val="000818AE"/>
    <w:rsid w:val="000B0EFC"/>
    <w:rsid w:val="000B671B"/>
    <w:rsid w:val="000C6DE3"/>
    <w:rsid w:val="001B4433"/>
    <w:rsid w:val="00217F0E"/>
    <w:rsid w:val="00282EA0"/>
    <w:rsid w:val="00297946"/>
    <w:rsid w:val="002C188D"/>
    <w:rsid w:val="003178B0"/>
    <w:rsid w:val="00347308"/>
    <w:rsid w:val="00355DFB"/>
    <w:rsid w:val="00360368"/>
    <w:rsid w:val="00362B82"/>
    <w:rsid w:val="00365A03"/>
    <w:rsid w:val="00376986"/>
    <w:rsid w:val="00384810"/>
    <w:rsid w:val="003C66A6"/>
    <w:rsid w:val="003D70FB"/>
    <w:rsid w:val="0040019E"/>
    <w:rsid w:val="004225D4"/>
    <w:rsid w:val="00461EED"/>
    <w:rsid w:val="004A291C"/>
    <w:rsid w:val="004C2594"/>
    <w:rsid w:val="004C602A"/>
    <w:rsid w:val="004C6CC8"/>
    <w:rsid w:val="004E4DD1"/>
    <w:rsid w:val="00505042"/>
    <w:rsid w:val="00510ECE"/>
    <w:rsid w:val="00520F66"/>
    <w:rsid w:val="00563EAD"/>
    <w:rsid w:val="005F6C61"/>
    <w:rsid w:val="00653596"/>
    <w:rsid w:val="00655CD8"/>
    <w:rsid w:val="00664E4E"/>
    <w:rsid w:val="00696953"/>
    <w:rsid w:val="006F08B9"/>
    <w:rsid w:val="006F357F"/>
    <w:rsid w:val="006F422D"/>
    <w:rsid w:val="00713D60"/>
    <w:rsid w:val="00714CCE"/>
    <w:rsid w:val="007362F9"/>
    <w:rsid w:val="007400BB"/>
    <w:rsid w:val="0075790A"/>
    <w:rsid w:val="007C0747"/>
    <w:rsid w:val="007E3F5C"/>
    <w:rsid w:val="007F4CC6"/>
    <w:rsid w:val="00815F04"/>
    <w:rsid w:val="008200B7"/>
    <w:rsid w:val="00835139"/>
    <w:rsid w:val="00855A1B"/>
    <w:rsid w:val="00871726"/>
    <w:rsid w:val="008A595A"/>
    <w:rsid w:val="008C316E"/>
    <w:rsid w:val="008E43CF"/>
    <w:rsid w:val="00986C2F"/>
    <w:rsid w:val="00992101"/>
    <w:rsid w:val="009C51FC"/>
    <w:rsid w:val="00A2070A"/>
    <w:rsid w:val="00A9653B"/>
    <w:rsid w:val="00AD3029"/>
    <w:rsid w:val="00AF2950"/>
    <w:rsid w:val="00B05B93"/>
    <w:rsid w:val="00B21248"/>
    <w:rsid w:val="00B3096A"/>
    <w:rsid w:val="00B4460A"/>
    <w:rsid w:val="00B55107"/>
    <w:rsid w:val="00BB49AE"/>
    <w:rsid w:val="00BC0778"/>
    <w:rsid w:val="00BC3ECD"/>
    <w:rsid w:val="00C20BCE"/>
    <w:rsid w:val="00C62F8D"/>
    <w:rsid w:val="00C806A3"/>
    <w:rsid w:val="00CC1C66"/>
    <w:rsid w:val="00D27A90"/>
    <w:rsid w:val="00D44C33"/>
    <w:rsid w:val="00D806D9"/>
    <w:rsid w:val="00D949E0"/>
    <w:rsid w:val="00E1308E"/>
    <w:rsid w:val="00E166B1"/>
    <w:rsid w:val="00E645DE"/>
    <w:rsid w:val="00E93D6D"/>
    <w:rsid w:val="00ED431B"/>
    <w:rsid w:val="00F06256"/>
    <w:rsid w:val="00F1398B"/>
    <w:rsid w:val="00F43376"/>
    <w:rsid w:val="00F47DEA"/>
    <w:rsid w:val="00F50B97"/>
    <w:rsid w:val="00FC4722"/>
    <w:rsid w:val="00FC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A29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A29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A29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05B93"/>
  </w:style>
  <w:style w:type="paragraph" w:styleId="Sidfot">
    <w:name w:val="footer"/>
    <w:basedOn w:val="Normal"/>
    <w:link w:val="Sidfot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05B93"/>
  </w:style>
  <w:style w:type="paragraph" w:styleId="Ballongtext">
    <w:name w:val="Balloon Text"/>
    <w:basedOn w:val="Normal"/>
    <w:link w:val="BallongtextChar"/>
    <w:uiPriority w:val="99"/>
    <w:semiHidden/>
    <w:unhideWhenUsed/>
    <w:rsid w:val="00B05B93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05B93"/>
    <w:rPr>
      <w:rFonts w:ascii="Lucida Grande" w:hAnsi="Lucida Grande" w:cs="Lucida Grande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B05B93"/>
    <w:pPr>
      <w:spacing w:after="300"/>
      <w:ind w:left="-567"/>
      <w:contextualSpacing/>
    </w:pPr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05B93"/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A2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4A291C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tavstnd">
    <w:name w:val="No Spacing"/>
    <w:uiPriority w:val="1"/>
    <w:qFormat/>
    <w:rsid w:val="00520F66"/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92101"/>
    <w:pPr>
      <w:spacing w:line="276" w:lineRule="auto"/>
      <w:outlineLvl w:val="9"/>
    </w:pPr>
  </w:style>
  <w:style w:type="table" w:styleId="Tabellrutnt">
    <w:name w:val="Table Grid"/>
    <w:basedOn w:val="Normaltabell"/>
    <w:uiPriority w:val="59"/>
    <w:rsid w:val="00992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lista-dekorfrg1">
    <w:name w:val="Light List Accent 1"/>
    <w:basedOn w:val="Normaltabell"/>
    <w:uiPriority w:val="61"/>
    <w:rsid w:val="0099210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skuggning-dekorfrg1">
    <w:name w:val="Light Shading Accent 1"/>
    <w:basedOn w:val="Normaltabell"/>
    <w:uiPriority w:val="60"/>
    <w:rsid w:val="0040019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trutnt-dekorfrg1">
    <w:name w:val="Light Grid Accent 1"/>
    <w:basedOn w:val="Normaltabell"/>
    <w:uiPriority w:val="62"/>
    <w:rsid w:val="007400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Innehll1">
    <w:name w:val="toc 1"/>
    <w:basedOn w:val="Normal"/>
    <w:next w:val="Normal"/>
    <w:autoRedefine/>
    <w:uiPriority w:val="39"/>
    <w:unhideWhenUsed/>
    <w:rsid w:val="007400BB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400BB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7400BB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7400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A29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A29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A29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05B93"/>
  </w:style>
  <w:style w:type="paragraph" w:styleId="Sidfot">
    <w:name w:val="footer"/>
    <w:basedOn w:val="Normal"/>
    <w:link w:val="SidfotChar"/>
    <w:uiPriority w:val="99"/>
    <w:unhideWhenUsed/>
    <w:rsid w:val="00B05B93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05B93"/>
  </w:style>
  <w:style w:type="paragraph" w:styleId="Ballongtext">
    <w:name w:val="Balloon Text"/>
    <w:basedOn w:val="Normal"/>
    <w:link w:val="BallongtextChar"/>
    <w:uiPriority w:val="99"/>
    <w:semiHidden/>
    <w:unhideWhenUsed/>
    <w:rsid w:val="00B05B93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05B93"/>
    <w:rPr>
      <w:rFonts w:ascii="Lucida Grande" w:hAnsi="Lucida Grande" w:cs="Lucida Grande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B05B93"/>
    <w:pPr>
      <w:spacing w:after="300"/>
      <w:ind w:left="-567"/>
      <w:contextualSpacing/>
    </w:pPr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05B93"/>
    <w:rPr>
      <w:rFonts w:ascii="Arial" w:eastAsiaTheme="majorEastAsia" w:hAnsi="Arial" w:cs="Arial"/>
      <w:b/>
      <w:color w:val="000000" w:themeColor="text1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A2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4A291C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A2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getavstnd">
    <w:name w:val="No Spacing"/>
    <w:uiPriority w:val="1"/>
    <w:qFormat/>
    <w:rsid w:val="00520F66"/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92101"/>
    <w:pPr>
      <w:spacing w:line="276" w:lineRule="auto"/>
      <w:outlineLvl w:val="9"/>
    </w:pPr>
  </w:style>
  <w:style w:type="table" w:styleId="Tabellrutnt">
    <w:name w:val="Table Grid"/>
    <w:basedOn w:val="Normaltabell"/>
    <w:uiPriority w:val="59"/>
    <w:rsid w:val="00992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lista-dekorfrg1">
    <w:name w:val="Light List Accent 1"/>
    <w:basedOn w:val="Normaltabell"/>
    <w:uiPriority w:val="61"/>
    <w:rsid w:val="0099210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skuggning-dekorfrg1">
    <w:name w:val="Light Shading Accent 1"/>
    <w:basedOn w:val="Normaltabell"/>
    <w:uiPriority w:val="60"/>
    <w:rsid w:val="0040019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trutnt-dekorfrg1">
    <w:name w:val="Light Grid Accent 1"/>
    <w:basedOn w:val="Normaltabell"/>
    <w:uiPriority w:val="62"/>
    <w:rsid w:val="007400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Innehll1">
    <w:name w:val="toc 1"/>
    <w:basedOn w:val="Normal"/>
    <w:next w:val="Normal"/>
    <w:autoRedefine/>
    <w:uiPriority w:val="39"/>
    <w:unhideWhenUsed/>
    <w:rsid w:val="007400BB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400BB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7400BB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7400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19BC36-8A20-4436-8161-779741D69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693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UnionVms</vt:lpstr>
    </vt:vector>
  </TitlesOfParts>
  <Company>Havs- och vattenmyndigheten</Company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UnionVms</dc:title>
  <dc:creator>Nhi Ly</dc:creator>
  <cp:lastModifiedBy>Nhi Ly</cp:lastModifiedBy>
  <cp:revision>49</cp:revision>
  <dcterms:created xsi:type="dcterms:W3CDTF">2016-01-15T13:49:00Z</dcterms:created>
  <dcterms:modified xsi:type="dcterms:W3CDTF">2016-01-26T09:02:00Z</dcterms:modified>
</cp:coreProperties>
</file>