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Information-Loss Evaluation Report</w:t>
      </w:r>
    </w:p>
    <w:p>
      <w:pPr>
        <w:pStyle w:val="Subtitle"/>
      </w:pPr>
      <w:r>
        <w:t>Original vs. compressed prompts | First five benchmark records</w:t>
      </w:r>
    </w:p>
    <w:p>
      <w:pPr>
        <w:spacing w:before="0" w:after="80" w:line="264" w:lineRule="auto"/>
      </w:pPr>
      <w:r>
        <w:rPr>
          <w:rFonts w:ascii="Calibri" w:hAnsi="Calibri"/>
          <w:b/>
          <w:i w:val="0"/>
          <w:color w:val="667085"/>
          <w:sz w:val="22"/>
        </w:rPr>
        <w:t xml:space="preserve">Source: </w:t>
      </w:r>
      <w:r>
        <w:rPr>
          <w:rFonts w:ascii="Calibri" w:hAnsi="Calibri"/>
          <w:b w:val="0"/>
          <w:i w:val="0"/>
          <w:color w:val="222222"/>
          <w:sz w:val="22"/>
        </w:rPr>
        <w:t>prompt-compression-savings-2026-07-12T03_21_22.817Z.csv</w:t>
      </w:r>
    </w:p>
    <w:p>
      <w:pPr>
        <w:spacing w:before="0" w:after="240" w:line="264" w:lineRule="auto"/>
      </w:pPr>
      <w:r>
        <w:rPr>
          <w:rFonts w:ascii="Calibri" w:hAnsi="Calibri"/>
          <w:b/>
          <w:i w:val="0"/>
          <w:color w:val="667085"/>
          <w:sz w:val="22"/>
        </w:rPr>
        <w:t xml:space="preserve">Evaluation objective: </w:t>
      </w:r>
      <w:r>
        <w:rPr>
          <w:rFonts w:ascii="Calibri" w:hAnsi="Calibri"/>
          <w:b w:val="0"/>
          <w:i w:val="0"/>
          <w:color w:val="222222"/>
          <w:sz w:val="22"/>
        </w:rPr>
        <w:t>Determine whether compression preserved enough information for a downstream model to perform the original task faithfully.</w:t>
      </w:r>
    </w:p>
    <w:p>
      <w:pPr>
        <w:pStyle w:val="Heading1"/>
      </w:pPr>
      <w:r>
        <w:t>Executive finding</w:t>
      </w:r>
    </w:p>
    <w:p>
      <w:r>
        <w:rPr>
          <w:rFonts w:ascii="Calibri" w:hAnsi="Calibri"/>
          <w:b/>
          <w:i w:val="0"/>
          <w:color w:val="9B1C1C"/>
          <w:sz w:val="22"/>
        </w:rPr>
        <w:t xml:space="preserve">Two of five prompt pairs fail the proposed fidelity gate. </w:t>
      </w:r>
      <w:r>
        <w:rPr>
          <w:rFonts w:ascii="Calibri" w:hAnsi="Calibri"/>
          <w:b w:val="0"/>
          <w:i w:val="0"/>
          <w:color w:val="222222"/>
          <w:sz w:val="22"/>
        </w:rPr>
        <w:t>Prompts 1 and 3 lose decision-critical labels or qualifiers. Prompts 2 and 4 pass. Prompt 5 is acceptable for its narrow summary task but fails if provenance or assessment-score fidelity is required.</w:t>
      </w:r>
    </w:p>
    <w:tbl>
      <w:tblPr>
        <w:tblStyle w:val="TableGrid"/>
        <w:tblW w:type="dxa" w:w="9360"/>
        <w:tblLayout w:type="fixed"/>
        <w:tblLook w:firstColumn="1" w:firstRow="1" w:lastColumn="0" w:lastRow="0" w:noHBand="0" w:noVBand="1" w:val="04A0"/>
        <w:tblInd w:w="120" w:type="dxa"/>
      </w:tblPr>
      <w:tblGrid>
        <w:gridCol w:w="720"/>
        <w:gridCol w:w="1080"/>
        <w:gridCol w:w="1296"/>
        <w:gridCol w:w="1224"/>
        <w:gridCol w:w="5040"/>
      </w:tblGrid>
      <w:tr>
        <w:trPr>
          <w:tblHeader w:val="true"/>
        </w:trPr>
        <w:tc>
          <w:tcPr>
            <w:tcW w:type="dxa" w:w="720"/>
            <w:shd w:fill="F2F4F7"/>
            <w:tcMar>
              <w:top w:w="80" w:type="dxa"/>
              <w:start w:w="120" w:type="dxa"/>
              <w:bottom w:w="80" w:type="dxa"/>
              <w:end w:w="120" w:type="dxa"/>
            </w:tcMar>
            <w:vAlign w:val="center"/>
          </w:tcPr>
          <w:p>
            <w:pPr>
              <w:jc w:val="center"/>
            </w:pPr>
            <w:r>
              <w:rPr>
                <w:rFonts w:ascii="Calibri" w:hAnsi="Calibri"/>
                <w:b/>
                <w:i w:val="0"/>
                <w:color w:val="1F4D78"/>
                <w:sz w:val="19"/>
              </w:rPr>
              <w:t>Prompt</w:t>
            </w:r>
          </w:p>
        </w:tc>
        <w:tc>
          <w:tcPr>
            <w:tcW w:type="dxa" w:w="1080"/>
            <w:shd w:fill="F2F4F7"/>
            <w:tcMar>
              <w:top w:w="80" w:type="dxa"/>
              <w:start w:w="120" w:type="dxa"/>
              <w:bottom w:w="80" w:type="dxa"/>
              <w:end w:w="120" w:type="dxa"/>
            </w:tcMar>
            <w:vAlign w:val="center"/>
          </w:tcPr>
          <w:p>
            <w:pPr>
              <w:jc w:val="center"/>
            </w:pPr>
            <w:r>
              <w:rPr>
                <w:rFonts w:ascii="Calibri" w:hAnsi="Calibri"/>
                <w:b/>
                <w:i w:val="0"/>
                <w:color w:val="1F4D78"/>
                <w:sz w:val="19"/>
              </w:rPr>
              <w:t>Savings</w:t>
            </w:r>
          </w:p>
        </w:tc>
        <w:tc>
          <w:tcPr>
            <w:tcW w:type="dxa" w:w="1296"/>
            <w:shd w:fill="F2F4F7"/>
            <w:tcMar>
              <w:top w:w="80" w:type="dxa"/>
              <w:start w:w="120" w:type="dxa"/>
              <w:bottom w:w="80" w:type="dxa"/>
              <w:end w:w="120" w:type="dxa"/>
            </w:tcMar>
            <w:vAlign w:val="center"/>
          </w:tcPr>
          <w:p>
            <w:pPr>
              <w:jc w:val="center"/>
            </w:pPr>
            <w:r>
              <w:rPr>
                <w:rFonts w:ascii="Calibri" w:hAnsi="Calibri"/>
                <w:b/>
                <w:i w:val="0"/>
                <w:color w:val="1F4D78"/>
                <w:sz w:val="19"/>
              </w:rPr>
              <w:t>Verdict</w:t>
            </w:r>
          </w:p>
        </w:tc>
        <w:tc>
          <w:tcPr>
            <w:tcW w:type="dxa" w:w="1224"/>
            <w:shd w:fill="F2F4F7"/>
            <w:tcMar>
              <w:top w:w="80" w:type="dxa"/>
              <w:start w:w="120" w:type="dxa"/>
              <w:bottom w:w="80" w:type="dxa"/>
              <w:end w:w="120" w:type="dxa"/>
            </w:tcMar>
            <w:vAlign w:val="center"/>
          </w:tcPr>
          <w:p>
            <w:pPr>
              <w:jc w:val="center"/>
            </w:pPr>
            <w:r>
              <w:rPr>
                <w:rFonts w:ascii="Calibri" w:hAnsi="Calibri"/>
                <w:b/>
                <w:i w:val="0"/>
                <w:color w:val="1F4D78"/>
                <w:sz w:val="19"/>
              </w:rPr>
              <w:t>Severity</w:t>
            </w:r>
          </w:p>
        </w:tc>
        <w:tc>
          <w:tcPr>
            <w:tcW w:type="dxa" w:w="5040"/>
            <w:shd w:fill="F2F4F7"/>
            <w:tcMar>
              <w:top w:w="80" w:type="dxa"/>
              <w:start w:w="120" w:type="dxa"/>
              <w:bottom w:w="80" w:type="dxa"/>
              <w:end w:w="120" w:type="dxa"/>
            </w:tcMar>
            <w:vAlign w:val="center"/>
          </w:tcPr>
          <w:p>
            <w:pPr>
              <w:jc w:val="left"/>
            </w:pPr>
            <w:r>
              <w:rPr>
                <w:rFonts w:ascii="Calibri" w:hAnsi="Calibri"/>
                <w:b/>
                <w:i w:val="0"/>
                <w:color w:val="1F4D78"/>
                <w:sz w:val="19"/>
              </w:rPr>
              <w:t>Primary finding</w:t>
            </w:r>
          </w:p>
        </w:tc>
      </w:tr>
      <w:tr>
        <w:tc>
          <w:tcPr>
            <w:tcW w:type="dxa" w:w="720"/>
            <w:tcMar>
              <w:top w:w="80" w:type="dxa"/>
              <w:start w:w="120" w:type="dxa"/>
              <w:bottom w:w="80" w:type="dxa"/>
              <w:end w:w="120" w:type="dxa"/>
            </w:tcMar>
            <w:vAlign w:val="center"/>
          </w:tcPr>
          <w:p>
            <w:pPr>
              <w:jc w:val="center"/>
            </w:pPr>
            <w:r>
              <w:rPr>
                <w:rFonts w:ascii="Calibri" w:hAnsi="Calibri"/>
                <w:b/>
                <w:i w:val="0"/>
                <w:color w:val="222222"/>
                <w:sz w:val="18"/>
              </w:rPr>
              <w:t>1</w:t>
            </w:r>
          </w:p>
        </w:tc>
        <w:tc>
          <w:tcPr>
            <w:tcW w:type="dxa" w:w="1080"/>
            <w:tcMar>
              <w:top w:w="80" w:type="dxa"/>
              <w:start w:w="120" w:type="dxa"/>
              <w:bottom w:w="80" w:type="dxa"/>
              <w:end w:w="120" w:type="dxa"/>
            </w:tcMar>
            <w:vAlign w:val="center"/>
          </w:tcPr>
          <w:p>
            <w:pPr>
              <w:jc w:val="center"/>
            </w:pPr>
            <w:r>
              <w:rPr>
                <w:rFonts w:ascii="Calibri" w:hAnsi="Calibri"/>
                <w:b w:val="0"/>
                <w:i w:val="0"/>
                <w:color w:val="222222"/>
                <w:sz w:val="18"/>
              </w:rPr>
              <w:t>21.0%</w:t>
            </w:r>
          </w:p>
        </w:tc>
        <w:tc>
          <w:tcPr>
            <w:tcW w:type="dxa" w:w="1296"/>
            <w:shd w:fill="FDE9E7"/>
            <w:tcMar>
              <w:top w:w="80" w:type="dxa"/>
              <w:start w:w="120" w:type="dxa"/>
              <w:bottom w:w="80" w:type="dxa"/>
              <w:end w:w="120" w:type="dxa"/>
            </w:tcMar>
            <w:vAlign w:val="center"/>
          </w:tcPr>
          <w:p>
            <w:pPr>
              <w:jc w:val="center"/>
            </w:pPr>
            <w:r>
              <w:rPr>
                <w:rFonts w:ascii="Calibri" w:hAnsi="Calibri"/>
                <w:b/>
                <w:i w:val="0"/>
                <w:color w:val="9B1C1C"/>
                <w:sz w:val="18"/>
              </w:rPr>
              <w:t>FAIL</w:t>
            </w:r>
          </w:p>
        </w:tc>
        <w:tc>
          <w:tcPr>
            <w:tcW w:type="dxa" w:w="1224"/>
            <w:tcMar>
              <w:top w:w="80" w:type="dxa"/>
              <w:start w:w="120" w:type="dxa"/>
              <w:bottom w:w="80" w:type="dxa"/>
              <w:end w:w="120" w:type="dxa"/>
            </w:tcMar>
            <w:vAlign w:val="center"/>
          </w:tcPr>
          <w:p>
            <w:pPr>
              <w:jc w:val="center"/>
            </w:pPr>
            <w:r>
              <w:rPr>
                <w:rFonts w:ascii="Calibri" w:hAnsi="Calibri"/>
                <w:b w:val="0"/>
                <w:i w:val="0"/>
                <w:color w:val="222222"/>
                <w:sz w:val="18"/>
              </w:rPr>
              <w:t>High</w:t>
            </w:r>
          </w:p>
        </w:tc>
        <w:tc>
          <w:tcPr>
            <w:tcW w:type="dxa" w:w="5040"/>
            <w:tcMar>
              <w:top w:w="80" w:type="dxa"/>
              <w:start w:w="120" w:type="dxa"/>
              <w:bottom w:w="80" w:type="dxa"/>
              <w:end w:w="120" w:type="dxa"/>
            </w:tcMar>
            <w:vAlign w:val="center"/>
          </w:tcPr>
          <w:p>
            <w:pPr>
              <w:jc w:val="left"/>
            </w:pPr>
            <w:r>
              <w:rPr>
                <w:rFonts w:ascii="Calibri" w:hAnsi="Calibri"/>
                <w:b w:val="0"/>
                <w:i w:val="0"/>
                <w:color w:val="222222"/>
                <w:sz w:val="18"/>
              </w:rPr>
              <w:t>Metric labels were deleted, making several retained values impossible to map reliably.</w:t>
            </w:r>
          </w:p>
        </w:tc>
      </w:tr>
      <w:tr>
        <w:tc>
          <w:tcPr>
            <w:tcW w:type="dxa" w:w="720"/>
            <w:tcMar>
              <w:top w:w="80" w:type="dxa"/>
              <w:start w:w="120" w:type="dxa"/>
              <w:bottom w:w="80" w:type="dxa"/>
              <w:end w:w="120" w:type="dxa"/>
            </w:tcMar>
            <w:vAlign w:val="center"/>
          </w:tcPr>
          <w:p>
            <w:pPr>
              <w:jc w:val="center"/>
            </w:pPr>
            <w:r>
              <w:rPr>
                <w:rFonts w:ascii="Calibri" w:hAnsi="Calibri"/>
                <w:b/>
                <w:i w:val="0"/>
                <w:color w:val="222222"/>
                <w:sz w:val="18"/>
              </w:rPr>
              <w:t>2</w:t>
            </w:r>
          </w:p>
        </w:tc>
        <w:tc>
          <w:tcPr>
            <w:tcW w:type="dxa" w:w="1080"/>
            <w:tcMar>
              <w:top w:w="80" w:type="dxa"/>
              <w:start w:w="120" w:type="dxa"/>
              <w:bottom w:w="80" w:type="dxa"/>
              <w:end w:w="120" w:type="dxa"/>
            </w:tcMar>
            <w:vAlign w:val="center"/>
          </w:tcPr>
          <w:p>
            <w:pPr>
              <w:jc w:val="center"/>
            </w:pPr>
            <w:r>
              <w:rPr>
                <w:rFonts w:ascii="Calibri" w:hAnsi="Calibri"/>
                <w:b w:val="0"/>
                <w:i w:val="0"/>
                <w:color w:val="222222"/>
                <w:sz w:val="18"/>
              </w:rPr>
              <w:t>14.8%</w:t>
            </w:r>
          </w:p>
        </w:tc>
        <w:tc>
          <w:tcPr>
            <w:tcW w:type="dxa" w:w="1296"/>
            <w:shd w:fill="E7F4E4"/>
            <w:tcMar>
              <w:top w:w="80" w:type="dxa"/>
              <w:start w:w="120" w:type="dxa"/>
              <w:bottom w:w="80" w:type="dxa"/>
              <w:end w:w="120" w:type="dxa"/>
            </w:tcMar>
            <w:vAlign w:val="center"/>
          </w:tcPr>
          <w:p>
            <w:pPr>
              <w:jc w:val="center"/>
            </w:pPr>
            <w:r>
              <w:rPr>
                <w:rFonts w:ascii="Calibri" w:hAnsi="Calibri"/>
                <w:b/>
                <w:i w:val="0"/>
                <w:color w:val="256029"/>
                <w:sz w:val="18"/>
              </w:rPr>
              <w:t>PASS</w:t>
            </w:r>
          </w:p>
        </w:tc>
        <w:tc>
          <w:tcPr>
            <w:tcW w:type="dxa" w:w="1224"/>
            <w:tcMar>
              <w:top w:w="80" w:type="dxa"/>
              <w:start w:w="120" w:type="dxa"/>
              <w:bottom w:w="80" w:type="dxa"/>
              <w:end w:w="120" w:type="dxa"/>
            </w:tcMar>
            <w:vAlign w:val="center"/>
          </w:tcPr>
          <w:p>
            <w:pPr>
              <w:jc w:val="center"/>
            </w:pPr>
            <w:r>
              <w:rPr>
                <w:rFonts w:ascii="Calibri" w:hAnsi="Calibri"/>
                <w:b w:val="0"/>
                <w:i w:val="0"/>
                <w:color w:val="222222"/>
                <w:sz w:val="18"/>
              </w:rPr>
              <w:t>Low</w:t>
            </w:r>
          </w:p>
        </w:tc>
        <w:tc>
          <w:tcPr>
            <w:tcW w:type="dxa" w:w="5040"/>
            <w:tcMar>
              <w:top w:w="80" w:type="dxa"/>
              <w:start w:w="120" w:type="dxa"/>
              <w:bottom w:w="80" w:type="dxa"/>
              <w:end w:w="120" w:type="dxa"/>
            </w:tcMar>
            <w:vAlign w:val="center"/>
          </w:tcPr>
          <w:p>
            <w:pPr>
              <w:jc w:val="left"/>
            </w:pPr>
            <w:r>
              <w:rPr>
                <w:rFonts w:ascii="Calibri" w:hAnsi="Calibri"/>
                <w:b w:val="0"/>
                <w:i w:val="0"/>
                <w:color w:val="222222"/>
                <w:sz w:val="18"/>
              </w:rPr>
              <w:t>Decision-relevant metadata and evidence gaps remain available; identifier spacing is noisier.</w:t>
            </w:r>
          </w:p>
        </w:tc>
      </w:tr>
      <w:tr>
        <w:tc>
          <w:tcPr>
            <w:tcW w:type="dxa" w:w="720"/>
            <w:tcMar>
              <w:top w:w="80" w:type="dxa"/>
              <w:start w:w="120" w:type="dxa"/>
              <w:bottom w:w="80" w:type="dxa"/>
              <w:end w:w="120" w:type="dxa"/>
            </w:tcMar>
            <w:vAlign w:val="center"/>
          </w:tcPr>
          <w:p>
            <w:pPr>
              <w:jc w:val="center"/>
            </w:pPr>
            <w:r>
              <w:rPr>
                <w:rFonts w:ascii="Calibri" w:hAnsi="Calibri"/>
                <w:b/>
                <w:i w:val="0"/>
                <w:color w:val="222222"/>
                <w:sz w:val="18"/>
              </w:rPr>
              <w:t>3</w:t>
            </w:r>
          </w:p>
        </w:tc>
        <w:tc>
          <w:tcPr>
            <w:tcW w:type="dxa" w:w="1080"/>
            <w:tcMar>
              <w:top w:w="80" w:type="dxa"/>
              <w:start w:w="120" w:type="dxa"/>
              <w:bottom w:w="80" w:type="dxa"/>
              <w:end w:w="120" w:type="dxa"/>
            </w:tcMar>
            <w:vAlign w:val="center"/>
          </w:tcPr>
          <w:p>
            <w:pPr>
              <w:jc w:val="center"/>
            </w:pPr>
            <w:r>
              <w:rPr>
                <w:rFonts w:ascii="Calibri" w:hAnsi="Calibri"/>
                <w:b w:val="0"/>
                <w:i w:val="0"/>
                <w:color w:val="222222"/>
                <w:sz w:val="18"/>
              </w:rPr>
              <w:t>13.2%</w:t>
            </w:r>
          </w:p>
        </w:tc>
        <w:tc>
          <w:tcPr>
            <w:tcW w:type="dxa" w:w="1296"/>
            <w:shd w:fill="FDE9E7"/>
            <w:tcMar>
              <w:top w:w="80" w:type="dxa"/>
              <w:start w:w="120" w:type="dxa"/>
              <w:bottom w:w="80" w:type="dxa"/>
              <w:end w:w="120" w:type="dxa"/>
            </w:tcMar>
            <w:vAlign w:val="center"/>
          </w:tcPr>
          <w:p>
            <w:pPr>
              <w:jc w:val="center"/>
            </w:pPr>
            <w:r>
              <w:rPr>
                <w:rFonts w:ascii="Calibri" w:hAnsi="Calibri"/>
                <w:b/>
                <w:i w:val="0"/>
                <w:color w:val="9B1C1C"/>
                <w:sz w:val="18"/>
              </w:rPr>
              <w:t>FAIL</w:t>
            </w:r>
          </w:p>
        </w:tc>
        <w:tc>
          <w:tcPr>
            <w:tcW w:type="dxa" w:w="1224"/>
            <w:tcMar>
              <w:top w:w="80" w:type="dxa"/>
              <w:start w:w="120" w:type="dxa"/>
              <w:bottom w:w="80" w:type="dxa"/>
              <w:end w:w="120" w:type="dxa"/>
            </w:tcMar>
            <w:vAlign w:val="center"/>
          </w:tcPr>
          <w:p>
            <w:pPr>
              <w:jc w:val="center"/>
            </w:pPr>
            <w:r>
              <w:rPr>
                <w:rFonts w:ascii="Calibri" w:hAnsi="Calibri"/>
                <w:b w:val="0"/>
                <w:i w:val="0"/>
                <w:color w:val="222222"/>
                <w:sz w:val="18"/>
              </w:rPr>
              <w:t>High</w:t>
            </w:r>
          </w:p>
        </w:tc>
        <w:tc>
          <w:tcPr>
            <w:tcW w:type="dxa" w:w="5040"/>
            <w:tcMar>
              <w:top w:w="80" w:type="dxa"/>
              <w:start w:w="120" w:type="dxa"/>
              <w:bottom w:w="80" w:type="dxa"/>
              <w:end w:w="120" w:type="dxa"/>
            </w:tcMar>
            <w:vAlign w:val="center"/>
          </w:tcPr>
          <w:p>
            <w:pPr>
              <w:jc w:val="left"/>
            </w:pPr>
            <w:r>
              <w:rPr>
                <w:rFonts w:ascii="Calibri" w:hAnsi="Calibri"/>
                <w:b w:val="0"/>
                <w:i w:val="0"/>
                <w:color w:val="222222"/>
                <w:sz w:val="18"/>
              </w:rPr>
              <w:t>The central signal 'very quickly with few commits' was weakened to the non-equivalent 'with commits.'</w:t>
            </w:r>
          </w:p>
        </w:tc>
      </w:tr>
      <w:tr>
        <w:tc>
          <w:tcPr>
            <w:tcW w:type="dxa" w:w="720"/>
            <w:tcMar>
              <w:top w:w="80" w:type="dxa"/>
              <w:start w:w="120" w:type="dxa"/>
              <w:bottom w:w="80" w:type="dxa"/>
              <w:end w:w="120" w:type="dxa"/>
            </w:tcMar>
            <w:vAlign w:val="center"/>
          </w:tcPr>
          <w:p>
            <w:pPr>
              <w:jc w:val="center"/>
            </w:pPr>
            <w:r>
              <w:rPr>
                <w:rFonts w:ascii="Calibri" w:hAnsi="Calibri"/>
                <w:b/>
                <w:i w:val="0"/>
                <w:color w:val="222222"/>
                <w:sz w:val="18"/>
              </w:rPr>
              <w:t>4</w:t>
            </w:r>
          </w:p>
        </w:tc>
        <w:tc>
          <w:tcPr>
            <w:tcW w:type="dxa" w:w="1080"/>
            <w:tcMar>
              <w:top w:w="80" w:type="dxa"/>
              <w:start w:w="120" w:type="dxa"/>
              <w:bottom w:w="80" w:type="dxa"/>
              <w:end w:w="120" w:type="dxa"/>
            </w:tcMar>
            <w:vAlign w:val="center"/>
          </w:tcPr>
          <w:p>
            <w:pPr>
              <w:jc w:val="center"/>
            </w:pPr>
            <w:r>
              <w:rPr>
                <w:rFonts w:ascii="Calibri" w:hAnsi="Calibri"/>
                <w:b w:val="0"/>
                <w:i w:val="0"/>
                <w:color w:val="222222"/>
                <w:sz w:val="18"/>
              </w:rPr>
              <w:t>14.8%</w:t>
            </w:r>
          </w:p>
        </w:tc>
        <w:tc>
          <w:tcPr>
            <w:tcW w:type="dxa" w:w="1296"/>
            <w:shd w:fill="E7F4E4"/>
            <w:tcMar>
              <w:top w:w="80" w:type="dxa"/>
              <w:start w:w="120" w:type="dxa"/>
              <w:bottom w:w="80" w:type="dxa"/>
              <w:end w:w="120" w:type="dxa"/>
            </w:tcMar>
            <w:vAlign w:val="center"/>
          </w:tcPr>
          <w:p>
            <w:pPr>
              <w:jc w:val="center"/>
            </w:pPr>
            <w:r>
              <w:rPr>
                <w:rFonts w:ascii="Calibri" w:hAnsi="Calibri"/>
                <w:b/>
                <w:i w:val="0"/>
                <w:color w:val="256029"/>
                <w:sz w:val="18"/>
              </w:rPr>
              <w:t>PASS</w:t>
            </w:r>
          </w:p>
        </w:tc>
        <w:tc>
          <w:tcPr>
            <w:tcW w:type="dxa" w:w="1224"/>
            <w:tcMar>
              <w:top w:w="80" w:type="dxa"/>
              <w:start w:w="120" w:type="dxa"/>
              <w:bottom w:w="80" w:type="dxa"/>
              <w:end w:w="120" w:type="dxa"/>
            </w:tcMar>
            <w:vAlign w:val="center"/>
          </w:tcPr>
          <w:p>
            <w:pPr>
              <w:jc w:val="center"/>
            </w:pPr>
            <w:r>
              <w:rPr>
                <w:rFonts w:ascii="Calibri" w:hAnsi="Calibri"/>
                <w:b w:val="0"/>
                <w:i w:val="0"/>
                <w:color w:val="222222"/>
                <w:sz w:val="18"/>
              </w:rPr>
              <w:t>Low</w:t>
            </w:r>
          </w:p>
        </w:tc>
        <w:tc>
          <w:tcPr>
            <w:tcW w:type="dxa" w:w="5040"/>
            <w:tcMar>
              <w:top w:w="80" w:type="dxa"/>
              <w:start w:w="120" w:type="dxa"/>
              <w:bottom w:w="80" w:type="dxa"/>
              <w:end w:w="120" w:type="dxa"/>
            </w:tcMar>
            <w:vAlign w:val="center"/>
          </w:tcPr>
          <w:p>
            <w:pPr>
              <w:jc w:val="left"/>
            </w:pPr>
            <w:r>
              <w:rPr>
                <w:rFonts w:ascii="Calibri" w:hAnsi="Calibri"/>
                <w:b w:val="0"/>
                <w:i w:val="0"/>
                <w:color w:val="222222"/>
                <w:sz w:val="18"/>
              </w:rPr>
              <w:t>Scope, priority rules, schedule, threshold, channel decision, and open questions remain available.</w:t>
            </w:r>
          </w:p>
        </w:tc>
      </w:tr>
      <w:tr>
        <w:tc>
          <w:tcPr>
            <w:tcW w:type="dxa" w:w="720"/>
            <w:tcMar>
              <w:top w:w="80" w:type="dxa"/>
              <w:start w:w="120" w:type="dxa"/>
              <w:bottom w:w="80" w:type="dxa"/>
              <w:end w:w="120" w:type="dxa"/>
            </w:tcMar>
            <w:vAlign w:val="center"/>
          </w:tcPr>
          <w:p>
            <w:pPr>
              <w:jc w:val="center"/>
            </w:pPr>
            <w:r>
              <w:rPr>
                <w:rFonts w:ascii="Calibri" w:hAnsi="Calibri"/>
                <w:b/>
                <w:i w:val="0"/>
                <w:color w:val="222222"/>
                <w:sz w:val="18"/>
              </w:rPr>
              <w:t>5</w:t>
            </w:r>
          </w:p>
        </w:tc>
        <w:tc>
          <w:tcPr>
            <w:tcW w:type="dxa" w:w="1080"/>
            <w:tcMar>
              <w:top w:w="80" w:type="dxa"/>
              <w:start w:w="120" w:type="dxa"/>
              <w:bottom w:w="80" w:type="dxa"/>
              <w:end w:w="120" w:type="dxa"/>
            </w:tcMar>
            <w:vAlign w:val="center"/>
          </w:tcPr>
          <w:p>
            <w:pPr>
              <w:jc w:val="center"/>
            </w:pPr>
            <w:r>
              <w:rPr>
                <w:rFonts w:ascii="Calibri" w:hAnsi="Calibri"/>
                <w:b w:val="0"/>
                <w:i w:val="0"/>
                <w:color w:val="222222"/>
                <w:sz w:val="18"/>
              </w:rPr>
              <w:t>15.5%</w:t>
            </w:r>
          </w:p>
        </w:tc>
        <w:tc>
          <w:tcPr>
            <w:tcW w:type="dxa" w:w="1296"/>
            <w:shd w:fill="FFF4CE"/>
            <w:tcMar>
              <w:top w:w="80" w:type="dxa"/>
              <w:start w:w="120" w:type="dxa"/>
              <w:bottom w:w="80" w:type="dxa"/>
              <w:end w:w="120" w:type="dxa"/>
            </w:tcMar>
            <w:vAlign w:val="center"/>
          </w:tcPr>
          <w:p>
            <w:pPr>
              <w:jc w:val="center"/>
            </w:pPr>
            <w:r>
              <w:rPr>
                <w:rFonts w:ascii="Calibri" w:hAnsi="Calibri"/>
                <w:b/>
                <w:i w:val="0"/>
                <w:color w:val="7A5A00"/>
                <w:sz w:val="18"/>
              </w:rPr>
              <w:t>CONDITIONAL</w:t>
            </w:r>
          </w:p>
        </w:tc>
        <w:tc>
          <w:tcPr>
            <w:tcW w:type="dxa" w:w="1224"/>
            <w:tcMar>
              <w:top w:w="80" w:type="dxa"/>
              <w:start w:w="120" w:type="dxa"/>
              <w:bottom w:w="80" w:type="dxa"/>
              <w:end w:w="120" w:type="dxa"/>
            </w:tcMar>
            <w:vAlign w:val="center"/>
          </w:tcPr>
          <w:p>
            <w:pPr>
              <w:jc w:val="center"/>
            </w:pPr>
            <w:r>
              <w:rPr>
                <w:rFonts w:ascii="Calibri" w:hAnsi="Calibri"/>
                <w:b w:val="0"/>
                <w:i w:val="0"/>
                <w:color w:val="222222"/>
                <w:sz w:val="18"/>
              </w:rPr>
              <w:t>Medium</w:t>
            </w:r>
          </w:p>
        </w:tc>
        <w:tc>
          <w:tcPr>
            <w:tcW w:type="dxa" w:w="5040"/>
            <w:tcMar>
              <w:top w:w="80" w:type="dxa"/>
              <w:start w:w="120" w:type="dxa"/>
              <w:bottom w:w="80" w:type="dxa"/>
              <w:end w:w="120" w:type="dxa"/>
            </w:tcMar>
            <w:vAlign w:val="center"/>
          </w:tcPr>
          <w:p>
            <w:pPr>
              <w:jc w:val="left"/>
            </w:pPr>
            <w:r>
              <w:rPr>
                <w:rFonts w:ascii="Calibri" w:hAnsi="Calibri"/>
                <w:b w:val="0"/>
                <w:i w:val="0"/>
                <w:color w:val="222222"/>
                <w:sz w:val="18"/>
              </w:rPr>
              <w:t>Core summary facts survive, but model/issue provenance and the Composite score label are corrupted.</w:t>
            </w:r>
          </w:p>
        </w:tc>
      </w:tr>
    </w:tbl>
    <w:p>
      <w:pPr>
        <w:pStyle w:val="Heading1"/>
      </w:pPr>
      <w:r>
        <w:t>How to run the evaluation</w:t>
      </w:r>
    </w:p>
    <w:p>
      <w:pPr>
        <w:spacing w:before="0" w:after="80" w:line="264" w:lineRule="auto"/>
      </w:pPr>
      <w:r>
        <w:rPr>
          <w:rFonts w:ascii="Calibri" w:hAnsi="Calibri"/>
          <w:b/>
          <w:i w:val="0"/>
          <w:color w:val="1F4D78"/>
          <w:sz w:val="22"/>
        </w:rPr>
        <w:t xml:space="preserve">Step 1 — Generate: </w:t>
      </w:r>
      <w:r>
        <w:rPr>
          <w:rFonts w:ascii="Calibri" w:hAnsi="Calibri"/>
          <w:b w:val="0"/>
          <w:i w:val="0"/>
          <w:color w:val="222222"/>
          <w:sz w:val="22"/>
        </w:rPr>
        <w:t>Run the same downstream model and settings twice for each prompt: once with the original prompt and once with the compressed prompt.</w:t>
      </w:r>
    </w:p>
    <w:p>
      <w:pPr>
        <w:spacing w:before="0" w:after="80" w:line="264" w:lineRule="auto"/>
      </w:pPr>
      <w:r>
        <w:rPr>
          <w:rFonts w:ascii="Calibri" w:hAnsi="Calibri"/>
          <w:b/>
          <w:i w:val="0"/>
          <w:color w:val="1F4D78"/>
          <w:sz w:val="22"/>
        </w:rPr>
        <w:t xml:space="preserve">Step 2 — Probe: </w:t>
      </w:r>
      <w:r>
        <w:rPr>
          <w:rFonts w:ascii="Calibri" w:hAnsi="Calibri"/>
          <w:b w:val="0"/>
          <w:i w:val="0"/>
          <w:color w:val="222222"/>
          <w:sz w:val="22"/>
        </w:rPr>
        <w:t>Score both responses against the five questions and required inclusions listed for that prompt. The questions are evaluation probes, not additions to the production prompt.</w:t>
      </w:r>
    </w:p>
    <w:p>
      <w:pPr>
        <w:spacing w:before="0" w:after="80" w:line="264" w:lineRule="auto"/>
      </w:pPr>
      <w:r>
        <w:rPr>
          <w:rFonts w:ascii="Calibri" w:hAnsi="Calibri"/>
          <w:b/>
          <w:i w:val="0"/>
          <w:color w:val="1F4D78"/>
          <w:sz w:val="22"/>
        </w:rPr>
        <w:t xml:space="preserve">Step 3 — Score: </w:t>
      </w:r>
      <w:r>
        <w:rPr>
          <w:rFonts w:ascii="Calibri" w:hAnsi="Calibri"/>
          <w:b w:val="0"/>
          <w:i w:val="0"/>
          <w:color w:val="222222"/>
          <w:sz w:val="22"/>
        </w:rPr>
        <w:t>For each probe use 2 = fully correct and attributable; 1 = partly correct, ambiguous, or missing a qualifier; 0 = incorrect, contradicted, or absent.</w:t>
      </w:r>
    </w:p>
    <w:p>
      <w:pPr>
        <w:spacing w:before="0" w:after="80" w:line="264" w:lineRule="auto"/>
      </w:pPr>
      <w:r>
        <w:rPr>
          <w:rFonts w:ascii="Calibri" w:hAnsi="Calibri"/>
          <w:b/>
          <w:i w:val="0"/>
          <w:color w:val="1F4D78"/>
          <w:sz w:val="22"/>
        </w:rPr>
        <w:t xml:space="preserve">Step 4 — Compare: </w:t>
      </w:r>
      <w:r>
        <w:rPr>
          <w:rFonts w:ascii="Calibri" w:hAnsi="Calibri"/>
          <w:b w:val="0"/>
          <w:i w:val="0"/>
          <w:color w:val="222222"/>
          <w:sz w:val="22"/>
        </w:rPr>
        <w:t>Record original and compressed scores separately. A compression-attributable loss is present when the compressed result scores lower and the missing element is available in the original prompt.</w:t>
      </w:r>
    </w:p>
    <w:p>
      <w:pPr>
        <w:spacing w:before="0" w:after="200" w:line="264" w:lineRule="auto"/>
      </w:pPr>
      <w:r>
        <w:rPr>
          <w:rFonts w:ascii="Calibri" w:hAnsi="Calibri"/>
          <w:b/>
          <w:i w:val="0"/>
          <w:color w:val="9B1C1C"/>
          <w:sz w:val="22"/>
        </w:rPr>
        <w:t xml:space="preserve">Recommended gate: </w:t>
      </w:r>
      <w:r>
        <w:rPr>
          <w:rFonts w:ascii="Calibri" w:hAnsi="Calibri"/>
          <w:b w:val="0"/>
          <w:i w:val="0"/>
          <w:color w:val="222222"/>
          <w:sz w:val="22"/>
        </w:rPr>
        <w:t>Fail a prompt if any critical probe drops below 2, any numeric value is attached to the wrong label, an instruction/negation/override changes meaning, or the compressed total falls more than 10% below the original total.</w:t>
      </w:r>
    </w:p>
    <w:p>
      <w:pPr>
        <w:pStyle w:val="Heading2"/>
      </w:pPr>
      <w:r>
        <w:t>Loss taxonomy</w:t>
      </w:r>
    </w:p>
    <w:p>
      <w:pPr>
        <w:spacing w:before="0" w:after="80" w:line="264" w:lineRule="auto"/>
      </w:pPr>
      <w:r>
        <w:rPr>
          <w:rFonts w:ascii="Calibri" w:hAnsi="Calibri"/>
          <w:b/>
          <w:i w:val="0"/>
          <w:color w:val="1F4D78"/>
          <w:sz w:val="22"/>
        </w:rPr>
        <w:t xml:space="preserve">Instruction/decision scope: </w:t>
      </w:r>
      <w:r>
        <w:rPr>
          <w:rFonts w:ascii="Calibri" w:hAnsi="Calibri"/>
          <w:b w:val="0"/>
          <w:i w:val="0"/>
          <w:color w:val="222222"/>
          <w:sz w:val="22"/>
        </w:rPr>
        <w:t>Changes what the model is asked to decide or how it must respond.</w:t>
      </w:r>
    </w:p>
    <w:p>
      <w:pPr>
        <w:spacing w:before="0" w:after="80" w:line="264" w:lineRule="auto"/>
      </w:pPr>
      <w:r>
        <w:rPr>
          <w:rFonts w:ascii="Calibri" w:hAnsi="Calibri"/>
          <w:b/>
          <w:i w:val="0"/>
          <w:color w:val="1F4D78"/>
          <w:sz w:val="22"/>
        </w:rPr>
        <w:t xml:space="preserve">Label/relationship: </w:t>
      </w:r>
      <w:r>
        <w:rPr>
          <w:rFonts w:ascii="Calibri" w:hAnsi="Calibri"/>
          <w:b w:val="0"/>
          <w:i w:val="0"/>
          <w:color w:val="222222"/>
          <w:sz w:val="22"/>
        </w:rPr>
        <w:t>Keeps a value but removes the name or relationship needed to interpret it.</w:t>
      </w:r>
    </w:p>
    <w:p>
      <w:pPr>
        <w:spacing w:before="0" w:after="80" w:line="264" w:lineRule="auto"/>
      </w:pPr>
      <w:r>
        <w:rPr>
          <w:rFonts w:ascii="Calibri" w:hAnsi="Calibri"/>
          <w:b/>
          <w:i w:val="0"/>
          <w:color w:val="1F4D78"/>
          <w:sz w:val="22"/>
        </w:rPr>
        <w:t xml:space="preserve">Qualifier/evidence: </w:t>
      </w:r>
      <w:r>
        <w:rPr>
          <w:rFonts w:ascii="Calibri" w:hAnsi="Calibri"/>
          <w:b w:val="0"/>
          <w:i w:val="0"/>
          <w:color w:val="222222"/>
          <w:sz w:val="22"/>
        </w:rPr>
        <w:t>Drops words such as primarily, very, few, only, before, or after that affect strength or meaning.</w:t>
      </w:r>
    </w:p>
    <w:p>
      <w:pPr>
        <w:spacing w:before="0" w:after="80" w:line="264" w:lineRule="auto"/>
      </w:pPr>
      <w:r>
        <w:rPr>
          <w:rFonts w:ascii="Calibri" w:hAnsi="Calibri"/>
          <w:b/>
          <w:i w:val="0"/>
          <w:color w:val="1F4D78"/>
          <w:sz w:val="22"/>
        </w:rPr>
        <w:t xml:space="preserve">Numeric/temporal: </w:t>
      </w:r>
      <w:r>
        <w:rPr>
          <w:rFonts w:ascii="Calibri" w:hAnsi="Calibri"/>
          <w:b w:val="0"/>
          <w:i w:val="0"/>
          <w:color w:val="222222"/>
          <w:sz w:val="22"/>
        </w:rPr>
        <w:t>Changes signs, thresholds, counts, dates, intervals, or units.</w:t>
      </w:r>
    </w:p>
    <w:p>
      <w:pPr>
        <w:spacing w:before="0" w:after="80" w:line="264" w:lineRule="auto"/>
      </w:pPr>
      <w:r>
        <w:rPr>
          <w:rFonts w:ascii="Calibri" w:hAnsi="Calibri"/>
          <w:b/>
          <w:i w:val="0"/>
          <w:color w:val="1F4D78"/>
          <w:sz w:val="22"/>
        </w:rPr>
        <w:t xml:space="preserve">Availability/negation: </w:t>
      </w:r>
      <w:r>
        <w:rPr>
          <w:rFonts w:ascii="Calibri" w:hAnsi="Calibri"/>
          <w:b w:val="0"/>
          <w:i w:val="0"/>
          <w:color w:val="222222"/>
          <w:sz w:val="22"/>
        </w:rPr>
        <w:t>Changes absent, unavailable, none, deferred, or do-not-use semantics.</w:t>
      </w:r>
    </w:p>
    <w:p>
      <w:pPr>
        <w:spacing w:before="0" w:after="80" w:line="264" w:lineRule="auto"/>
      </w:pPr>
      <w:r>
        <w:rPr>
          <w:rFonts w:ascii="Calibri" w:hAnsi="Calibri"/>
          <w:b/>
          <w:i w:val="0"/>
          <w:color w:val="1F4D78"/>
          <w:sz w:val="22"/>
        </w:rPr>
        <w:t xml:space="preserve">Provenance/identifier: </w:t>
      </w:r>
      <w:r>
        <w:rPr>
          <w:rFonts w:ascii="Calibri" w:hAnsi="Calibri"/>
          <w:b w:val="0"/>
          <w:i w:val="0"/>
          <w:color w:val="222222"/>
          <w:sz w:val="22"/>
        </w:rPr>
        <w:t>Corrupts paths, URLs, model names, issue IDs, authors, or repository names.</w:t>
      </w:r>
    </w:p>
    <w:p>
      <w:pPr>
        <w:spacing w:before="0" w:after="80" w:line="264" w:lineRule="auto"/>
      </w:pPr>
      <w:r>
        <w:rPr>
          <w:rFonts w:ascii="Calibri" w:hAnsi="Calibri"/>
          <w:b/>
          <w:i w:val="0"/>
          <w:color w:val="1F4D78"/>
          <w:sz w:val="22"/>
        </w:rPr>
        <w:t xml:space="preserve">Output contract: </w:t>
      </w:r>
      <w:r>
        <w:rPr>
          <w:rFonts w:ascii="Calibri" w:hAnsi="Calibri"/>
          <w:b w:val="0"/>
          <w:i w:val="0"/>
          <w:color w:val="222222"/>
          <w:sz w:val="22"/>
        </w:rPr>
        <w:t>Weakens JSON, schema, length, range, or formatting requirements.</w:t>
      </w:r>
    </w:p>
    <w:p>
      <w:r>
        <w:br w:type="page"/>
      </w:r>
    </w:p>
    <w:p>
      <w:pPr>
        <w:pStyle w:val="Heading1"/>
      </w:pPr>
      <w:r>
        <w:t>Prompt 1</w:t>
      </w:r>
    </w:p>
    <w:p>
      <w:pPr>
        <w:spacing w:before="0" w:after="80" w:line="264" w:lineRule="auto"/>
      </w:pPr>
      <w:r>
        <w:rPr>
          <w:rFonts w:ascii="Calibri" w:hAnsi="Calibri"/>
          <w:b/>
          <w:i w:val="0"/>
          <w:color w:val="1F4D78"/>
          <w:sz w:val="22"/>
        </w:rPr>
        <w:t xml:space="preserve">Task: </w:t>
      </w:r>
      <w:r>
        <w:rPr>
          <w:rFonts w:ascii="Calibri" w:hAnsi="Calibri"/>
          <w:b w:val="0"/>
          <w:i w:val="0"/>
          <w:color w:val="222222"/>
          <w:sz w:val="22"/>
        </w:rPr>
        <w:t>Produce a schema-constrained lessons-learned summary for a merged pull request.</w:t>
      </w:r>
    </w:p>
    <w:p>
      <w:pPr>
        <w:spacing w:before="0" w:after="160" w:line="264" w:lineRule="auto"/>
      </w:pPr>
      <w:r>
        <w:rPr>
          <w:rFonts w:ascii="Calibri" w:hAnsi="Calibri"/>
          <w:b/>
          <w:i w:val="0"/>
          <w:color w:val="1F4D78"/>
          <w:sz w:val="22"/>
        </w:rPr>
        <w:t xml:space="preserve">Compression: </w:t>
      </w:r>
      <w:r>
        <w:rPr>
          <w:rFonts w:ascii="Calibri" w:hAnsi="Calibri"/>
          <w:b w:val="0"/>
          <w:i w:val="0"/>
          <w:color w:val="222222"/>
          <w:sz w:val="22"/>
        </w:rPr>
        <w:t>486 → 384 (102 saved; 21.0%)</w:t>
      </w:r>
    </w:p>
    <w:p>
      <w:pPr>
        <w:spacing w:before="80" w:after="160"/>
        <w:ind w:left="173" w:right="115"/>
        <w:shd w:fill="FDE9E7"/>
        <w:pBdr>
          <w:left w:val="single" w:sz="18" w:color="9B1C1C"/>
        </w:pBdr>
      </w:pPr>
      <w:r>
        <w:rPr>
          <w:rFonts w:ascii="Calibri" w:hAnsi="Calibri"/>
          <w:b/>
          <w:i w:val="0"/>
          <w:color w:val="9B1C1C"/>
          <w:sz w:val="22"/>
        </w:rPr>
        <w:t xml:space="preserve">FAIL | High severity. </w:t>
      </w:r>
      <w:r>
        <w:rPr>
          <w:rFonts w:ascii="Calibri" w:hAnsi="Calibri"/>
          <w:b w:val="0"/>
          <w:i w:val="0"/>
          <w:color w:val="222222"/>
          <w:sz w:val="22"/>
        </w:rPr>
        <w:t>Compression preserved most values but deleted several field names. For a structured JSON task, an unlabeled value is not equivalent to a labeled metric. A downstream model can no longer reliably distinguish verification friction, change sprawl, review contention, merge-friction risk, pending checks, or reruns.</w:t>
      </w:r>
    </w:p>
    <w:p>
      <w:pPr>
        <w:pStyle w:val="Heading2"/>
      </w:pPr>
      <w:r>
        <w:t>Observed information loss</w:t>
      </w:r>
    </w:p>
    <w:p>
      <w:pPr>
        <w:spacing w:before="0" w:after="80" w:line="264" w:lineRule="auto"/>
      </w:pPr>
      <w:r>
        <w:rPr>
          <w:rFonts w:ascii="Calibri" w:hAnsi="Calibri"/>
          <w:b/>
          <w:i w:val="0"/>
          <w:color w:val="1F4D78"/>
          <w:sz w:val="22"/>
        </w:rPr>
        <w:t xml:space="preserve">Label/field loss: </w:t>
      </w:r>
      <w:r>
        <w:rPr>
          <w:rFonts w:ascii="Calibri" w:hAnsi="Calibri"/>
          <w:b w:val="0"/>
          <w:i w:val="0"/>
          <w:color w:val="222222"/>
          <w:sz w:val="22"/>
        </w:rPr>
        <w:t>verificationFrictionScore, changeSprawlScore, reviewContentionScore, mergeFrictionRisk, pendingCount, and rerunCount labels are absent while their values remain.</w:t>
      </w:r>
    </w:p>
    <w:p>
      <w:pPr>
        <w:spacing w:before="0" w:after="80" w:line="264" w:lineRule="auto"/>
      </w:pPr>
      <w:r>
        <w:rPr>
          <w:rFonts w:ascii="Calibri" w:hAnsi="Calibri"/>
          <w:b/>
          <w:i w:val="0"/>
          <w:color w:val="1F4D78"/>
          <w:sz w:val="22"/>
        </w:rPr>
        <w:t xml:space="preserve">Attribution ambiguity: </w:t>
      </w:r>
      <w:r>
        <w:rPr>
          <w:rFonts w:ascii="Calibri" w:hAnsi="Calibri"/>
          <w:b w:val="0"/>
          <w:i w:val="0"/>
          <w:color w:val="222222"/>
          <w:sz w:val="22"/>
        </w:rPr>
        <w:t>The AI overallReasoning label and Linked issue Status label disappear, leaving content attached only to a colon.</w:t>
      </w:r>
    </w:p>
    <w:p>
      <w:pPr>
        <w:spacing w:before="0" w:after="80" w:line="264" w:lineRule="auto"/>
      </w:pPr>
      <w:r>
        <w:rPr>
          <w:rFonts w:ascii="Calibri" w:hAnsi="Calibri"/>
          <w:b/>
          <w:i w:val="0"/>
          <w:color w:val="1F4D78"/>
          <w:sz w:val="22"/>
        </w:rPr>
        <w:t xml:space="preserve">Availability semantics: </w:t>
      </w:r>
      <w:r>
        <w:rPr>
          <w:rFonts w:ascii="Calibri" w:hAnsi="Calibri"/>
          <w:b w:val="0"/>
          <w:i w:val="0"/>
          <w:color w:val="222222"/>
          <w:sz w:val="22"/>
        </w:rPr>
        <w:t>'No repository strategy context available' and 'No repository memories available' become the broader and less precise 'No repository available.'</w:t>
      </w:r>
    </w:p>
    <w:p>
      <w:pPr>
        <w:spacing w:before="0" w:after="80" w:line="264" w:lineRule="auto"/>
      </w:pPr>
      <w:r>
        <w:rPr>
          <w:rFonts w:ascii="Calibri" w:hAnsi="Calibri"/>
          <w:b/>
          <w:i w:val="0"/>
          <w:color w:val="1F4D78"/>
          <w:sz w:val="22"/>
        </w:rPr>
        <w:t xml:space="preserve">Identifier distortion: </w:t>
      </w:r>
      <w:r>
        <w:rPr>
          <w:rFonts w:ascii="Calibri" w:hAnsi="Calibri"/>
          <w:b w:val="0"/>
          <w:i w:val="0"/>
          <w:color w:val="222222"/>
          <w:sz w:val="22"/>
        </w:rPr>
        <w:t>website/index.html is split into 'website / index. html', which could affect exact path reporting.</w:t>
      </w:r>
    </w:p>
    <w:p>
      <w:pPr>
        <w:pStyle w:val="Heading2"/>
      </w:pPr>
      <w:r>
        <w:t>Five evaluation questions</w:t>
      </w:r>
    </w:p>
    <w:p>
      <w:pPr>
        <w:pStyle w:val="Heading3"/>
      </w:pPr>
      <w:r>
        <w:t>Q1. What are all five friction scores, with the correct metric name paired to each value?</w:t>
      </w:r>
    </w:p>
    <w:p>
      <w:pPr>
        <w:spacing w:before="0" w:after="80" w:line="264" w:lineRule="auto"/>
      </w:pPr>
      <w:r>
        <w:rPr>
          <w:rFonts w:ascii="Calibri" w:hAnsi="Calibri"/>
          <w:b/>
          <w:i w:val="0"/>
          <w:color w:val="1F4D78"/>
          <w:sz w:val="22"/>
        </w:rPr>
        <w:t xml:space="preserve">Response must include: </w:t>
      </w:r>
      <w:r>
        <w:rPr>
          <w:rFonts w:ascii="Calibri" w:hAnsi="Calibri"/>
          <w:b w:val="0"/>
          <w:i w:val="0"/>
          <w:color w:val="222222"/>
          <w:sz w:val="22"/>
        </w:rPr>
        <w:t>implementationFrictionScore=0; verificationFrictionScore=0; changeSprawlScore=0.10250000000000001; reviewContentionScore=0; operationalRiskScore=0.</w:t>
      </w:r>
    </w:p>
    <w:p>
      <w:pPr>
        <w:spacing w:before="0" w:after="80" w:line="264" w:lineRule="auto"/>
      </w:pPr>
      <w:r>
        <w:rPr>
          <w:rFonts w:ascii="Calibri" w:hAnsi="Calibri"/>
          <w:b/>
          <w:i w:val="0"/>
          <w:color w:val="9B1C1C"/>
          <w:sz w:val="22"/>
        </w:rPr>
        <w:t xml:space="preserve">Compression risk: </w:t>
      </w:r>
      <w:r>
        <w:rPr>
          <w:rFonts w:ascii="Calibri" w:hAnsi="Calibri"/>
          <w:b w:val="0"/>
          <w:i w:val="0"/>
          <w:color w:val="222222"/>
          <w:sz w:val="22"/>
        </w:rPr>
        <w:t>Critical. The compressed prompt retains the numbers but loses three names, so correct mapping cannot be guaranteed.</w:t>
      </w:r>
    </w:p>
    <w:p>
      <w:pPr>
        <w:spacing w:before="0" w:after="160" w:line="264" w:lineRule="auto"/>
      </w:pPr>
      <w:r>
        <w:rPr>
          <w:rFonts w:ascii="Calibri" w:hAnsi="Calibri"/>
          <w:b/>
          <w:i w:val="0"/>
          <w:color w:val="667085"/>
          <w:sz w:val="22"/>
        </w:rPr>
        <w:t xml:space="preserve">Loss type: </w:t>
      </w:r>
      <w:r>
        <w:rPr>
          <w:rFonts w:ascii="Calibri" w:hAnsi="Calibri"/>
          <w:b w:val="0"/>
          <w:i w:val="0"/>
          <w:color w:val="222222"/>
          <w:sz w:val="22"/>
        </w:rPr>
        <w:t>Label/relationship</w:t>
      </w:r>
    </w:p>
    <w:p>
      <w:pPr>
        <w:pStyle w:val="Heading3"/>
      </w:pPr>
      <w:r>
        <w:t>Q2. Report the complete risk assessment, including every named probability, uncertainty, depth, and recommendation.</w:t>
      </w:r>
    </w:p>
    <w:p>
      <w:pPr>
        <w:spacing w:before="0" w:after="80" w:line="264" w:lineRule="auto"/>
      </w:pPr>
      <w:r>
        <w:rPr>
          <w:rFonts w:ascii="Calibri" w:hAnsi="Calibri"/>
          <w:b/>
          <w:i w:val="0"/>
          <w:color w:val="1F4D78"/>
          <w:sz w:val="22"/>
        </w:rPr>
        <w:t xml:space="preserve">Response must include: </w:t>
      </w:r>
      <w:r>
        <w:rPr>
          <w:rFonts w:ascii="Calibri" w:hAnsi="Calibri"/>
          <w:b w:val="0"/>
          <w:i w:val="0"/>
          <w:color w:val="222222"/>
          <w:sz w:val="22"/>
        </w:rPr>
        <w:t>overallRisk=0.12; mergeFrictionRisk=0.02; changeFailureRisk=0.03; uncertainty=0.65; reviewDepth=light; mergeRecommendation=proceed; topDrivers=[]; mitigations=[].</w:t>
      </w:r>
    </w:p>
    <w:p>
      <w:pPr>
        <w:spacing w:before="0" w:after="80" w:line="264" w:lineRule="auto"/>
      </w:pPr>
      <w:r>
        <w:rPr>
          <w:rFonts w:ascii="Calibri" w:hAnsi="Calibri"/>
          <w:b/>
          <w:i w:val="0"/>
          <w:color w:val="9B1C1C"/>
          <w:sz w:val="22"/>
        </w:rPr>
        <w:t xml:space="preserve">Compression risk: </w:t>
      </w:r>
      <w:r>
        <w:rPr>
          <w:rFonts w:ascii="Calibri" w:hAnsi="Calibri"/>
          <w:b w:val="0"/>
          <w:i w:val="0"/>
          <w:color w:val="222222"/>
          <w:sz w:val="22"/>
        </w:rPr>
        <w:t>Critical. mergeFrictionRisk is unlabeled after compression.</w:t>
      </w:r>
    </w:p>
    <w:p>
      <w:pPr>
        <w:spacing w:before="0" w:after="160" w:line="264" w:lineRule="auto"/>
      </w:pPr>
      <w:r>
        <w:rPr>
          <w:rFonts w:ascii="Calibri" w:hAnsi="Calibri"/>
          <w:b/>
          <w:i w:val="0"/>
          <w:color w:val="667085"/>
          <w:sz w:val="22"/>
        </w:rPr>
        <w:t xml:space="preserve">Loss type: </w:t>
      </w:r>
      <w:r>
        <w:rPr>
          <w:rFonts w:ascii="Calibri" w:hAnsi="Calibri"/>
          <w:b w:val="0"/>
          <w:i w:val="0"/>
          <w:color w:val="222222"/>
          <w:sz w:val="22"/>
        </w:rPr>
        <w:t>Label/numeric attribution</w:t>
      </w:r>
    </w:p>
    <w:p>
      <w:pPr>
        <w:pStyle w:val="Heading3"/>
      </w:pPr>
      <w:r>
        <w:t>Q3. What evidence supports the AI-authorship assessment, and what is the final likelihood?</w:t>
      </w:r>
    </w:p>
    <w:p>
      <w:pPr>
        <w:spacing w:before="0" w:after="80" w:line="264" w:lineRule="auto"/>
      </w:pPr>
      <w:r>
        <w:rPr>
          <w:rFonts w:ascii="Calibri" w:hAnsi="Calibri"/>
          <w:b/>
          <w:i w:val="0"/>
          <w:color w:val="1F4D78"/>
          <w:sz w:val="22"/>
        </w:rPr>
        <w:t xml:space="preserve">Response must include: </w:t>
      </w:r>
      <w:r>
        <w:rPr>
          <w:rFonts w:ascii="Calibri" w:hAnsi="Calibri"/>
          <w:b w:val="0"/>
          <w:i w:val="0"/>
          <w:color w:val="222222"/>
          <w:sz w:val="22"/>
        </w:rPr>
        <w:t>Likelihood low; aiToolIndicator null; weak evidence beyond a fast merge and one commit; no branch, author, description, or code-pattern signals; signals=[].</w:t>
      </w:r>
    </w:p>
    <w:p>
      <w:pPr>
        <w:spacing w:before="0" w:after="80" w:line="264" w:lineRule="auto"/>
      </w:pPr>
      <w:r>
        <w:rPr>
          <w:rFonts w:ascii="Calibri" w:hAnsi="Calibri"/>
          <w:b/>
          <w:i w:val="0"/>
          <w:color w:val="7A5A00"/>
          <w:sz w:val="22"/>
        </w:rPr>
        <w:t xml:space="preserve">Compression risk: </w:t>
      </w:r>
      <w:r>
        <w:rPr>
          <w:rFonts w:ascii="Calibri" w:hAnsi="Calibri"/>
          <w:b w:val="0"/>
          <w:i w:val="0"/>
          <w:color w:val="222222"/>
          <w:sz w:val="22"/>
        </w:rPr>
        <w:t>Moderate. The reasoning text survives, but its field label is removed.</w:t>
      </w:r>
    </w:p>
    <w:p>
      <w:pPr>
        <w:spacing w:before="0" w:after="160" w:line="264" w:lineRule="auto"/>
      </w:pPr>
      <w:r>
        <w:rPr>
          <w:rFonts w:ascii="Calibri" w:hAnsi="Calibri"/>
          <w:b/>
          <w:i w:val="0"/>
          <w:color w:val="667085"/>
          <w:sz w:val="22"/>
        </w:rPr>
        <w:t xml:space="preserve">Loss type: </w:t>
      </w:r>
      <w:r>
        <w:rPr>
          <w:rFonts w:ascii="Calibri" w:hAnsi="Calibri"/>
          <w:b w:val="0"/>
          <w:i w:val="0"/>
          <w:color w:val="222222"/>
          <w:sz w:val="22"/>
        </w:rPr>
        <w:t>Field attribution</w:t>
      </w:r>
    </w:p>
    <w:p>
      <w:pPr>
        <w:pStyle w:val="Heading3"/>
      </w:pPr>
      <w:r>
        <w:t>Q4. Summarize CI and reviewer coverage using every supplied count and ratio.</w:t>
      </w:r>
    </w:p>
    <w:p>
      <w:pPr>
        <w:spacing w:before="0" w:after="80" w:line="264" w:lineRule="auto"/>
      </w:pPr>
      <w:r>
        <w:rPr>
          <w:rFonts w:ascii="Calibri" w:hAnsi="Calibri"/>
          <w:b/>
          <w:i w:val="0"/>
          <w:color w:val="1F4D78"/>
          <w:sz w:val="22"/>
        </w:rPr>
        <w:t xml:space="preserve">Response must include: </w:t>
      </w:r>
      <w:r>
        <w:rPr>
          <w:rFonts w:ascii="Calibri" w:hAnsi="Calibri"/>
          <w:b w:val="0"/>
          <w:i w:val="0"/>
          <w:color w:val="222222"/>
          <w:sz w:val="22"/>
        </w:rPr>
        <w:t>CI: total=0, passed=0, failed=0, pending=0, duration=0 seconds, reruns=0. Reviewer coverage: requested=0, participating=0, coverageRatio=1.</w:t>
      </w:r>
    </w:p>
    <w:p>
      <w:pPr>
        <w:spacing w:before="0" w:after="80" w:line="264" w:lineRule="auto"/>
      </w:pPr>
      <w:r>
        <w:rPr>
          <w:rFonts w:ascii="Calibri" w:hAnsi="Calibri"/>
          <w:b/>
          <w:i w:val="0"/>
          <w:color w:val="9B1C1C"/>
          <w:sz w:val="22"/>
        </w:rPr>
        <w:t xml:space="preserve">Compression risk: </w:t>
      </w:r>
      <w:r>
        <w:rPr>
          <w:rFonts w:ascii="Calibri" w:hAnsi="Calibri"/>
          <w:b w:val="0"/>
          <w:i w:val="0"/>
          <w:color w:val="222222"/>
          <w:sz w:val="22"/>
        </w:rPr>
        <w:t>Critical. pendingCount and rerunCount labels disappear.</w:t>
      </w:r>
    </w:p>
    <w:p>
      <w:pPr>
        <w:spacing w:before="0" w:after="160" w:line="264" w:lineRule="auto"/>
      </w:pPr>
      <w:r>
        <w:rPr>
          <w:rFonts w:ascii="Calibri" w:hAnsi="Calibri"/>
          <w:b/>
          <w:i w:val="0"/>
          <w:color w:val="667085"/>
          <w:sz w:val="22"/>
        </w:rPr>
        <w:t xml:space="preserve">Loss type: </w:t>
      </w:r>
      <w:r>
        <w:rPr>
          <w:rFonts w:ascii="Calibri" w:hAnsi="Calibri"/>
          <w:b w:val="0"/>
          <w:i w:val="0"/>
          <w:color w:val="222222"/>
          <w:sz w:val="22"/>
        </w:rPr>
        <w:t>Label/relationship</w:t>
      </w:r>
    </w:p>
    <w:p>
      <w:pPr>
        <w:pStyle w:val="Heading3"/>
      </w:pPr>
      <w:r>
        <w:t>Q5. Which contextual evidence sources were absent, and what was known about linked issues, similar PRs, and sensitive paths?</w:t>
      </w:r>
    </w:p>
    <w:p>
      <w:pPr>
        <w:spacing w:before="0" w:after="80" w:line="264" w:lineRule="auto"/>
      </w:pPr>
      <w:r>
        <w:rPr>
          <w:rFonts w:ascii="Calibri" w:hAnsi="Calibri"/>
          <w:b/>
          <w:i w:val="0"/>
          <w:color w:val="1F4D78"/>
          <w:sz w:val="22"/>
        </w:rPr>
        <w:t xml:space="preserve">Response must include: </w:t>
      </w:r>
      <w:r>
        <w:rPr>
          <w:rFonts w:ascii="Calibri" w:hAnsi="Calibri"/>
          <w:b w:val="0"/>
          <w:i w:val="0"/>
          <w:color w:val="222222"/>
          <w:sz w:val="22"/>
        </w:rPr>
        <w:t>No linked issue; no similar prior work; no repository strategy context; no repository memories; no sensitive paths detected.</w:t>
      </w:r>
    </w:p>
    <w:p>
      <w:pPr>
        <w:spacing w:before="0" w:after="80" w:line="264" w:lineRule="auto"/>
      </w:pPr>
      <w:r>
        <w:rPr>
          <w:rFonts w:ascii="Calibri" w:hAnsi="Calibri"/>
          <w:b/>
          <w:i w:val="0"/>
          <w:color w:val="7A5A00"/>
          <w:sz w:val="22"/>
        </w:rPr>
        <w:t xml:space="preserve">Compression risk: </w:t>
      </w:r>
      <w:r>
        <w:rPr>
          <w:rFonts w:ascii="Calibri" w:hAnsi="Calibri"/>
          <w:b w:val="0"/>
          <w:i w:val="0"/>
          <w:color w:val="222222"/>
          <w:sz w:val="22"/>
        </w:rPr>
        <w:t>Moderate. Compressed wording conflates missing strategy/memory context with repository availability.</w:t>
      </w:r>
    </w:p>
    <w:p>
      <w:pPr>
        <w:spacing w:before="0" w:after="160" w:line="264" w:lineRule="auto"/>
      </w:pPr>
      <w:r>
        <w:rPr>
          <w:rFonts w:ascii="Calibri" w:hAnsi="Calibri"/>
          <w:b/>
          <w:i w:val="0"/>
          <w:color w:val="667085"/>
          <w:sz w:val="22"/>
        </w:rPr>
        <w:t xml:space="preserve">Loss type: </w:t>
      </w:r>
      <w:r>
        <w:rPr>
          <w:rFonts w:ascii="Calibri" w:hAnsi="Calibri"/>
          <w:b w:val="0"/>
          <w:i w:val="0"/>
          <w:color w:val="222222"/>
          <w:sz w:val="22"/>
        </w:rPr>
        <w:t>Availability/negation</w:t>
      </w:r>
    </w:p>
    <w:p>
      <w:pPr>
        <w:pStyle w:val="Heading2"/>
      </w:pPr>
      <w:r>
        <w:t>Suggested result record</w:t>
      </w:r>
    </w:p>
    <w:p>
      <w:r>
        <w:rPr>
          <w:rFonts w:ascii="Calibri" w:hAnsi="Calibri"/>
          <w:b/>
          <w:i w:val="0"/>
          <w:color w:val="1F4D78"/>
          <w:sz w:val="22"/>
        </w:rPr>
        <w:t xml:space="preserve">Record for each question: </w:t>
      </w:r>
      <w:r>
        <w:rPr>
          <w:rFonts w:ascii="Calibri" w:hAnsi="Calibri"/>
          <w:b w:val="0"/>
          <w:i w:val="0"/>
          <w:color w:val="222222"/>
          <w:sz w:val="22"/>
        </w:rPr>
        <w:t>Original score (0-2) | Compressed score (0-2) | Delta | Missing/changed fact | Loss type | Reviewer note.</w:t>
      </w:r>
    </w:p>
    <w:p>
      <w:r>
        <w:br w:type="page"/>
      </w:r>
    </w:p>
    <w:p>
      <w:pPr>
        <w:pStyle w:val="Heading1"/>
      </w:pPr>
      <w:r>
        <w:t>Prompt 2</w:t>
      </w:r>
    </w:p>
    <w:p>
      <w:pPr>
        <w:spacing w:before="0" w:after="80" w:line="264" w:lineRule="auto"/>
      </w:pPr>
      <w:r>
        <w:rPr>
          <w:rFonts w:ascii="Calibri" w:hAnsi="Calibri"/>
          <w:b/>
          <w:i w:val="0"/>
          <w:color w:val="1F4D78"/>
          <w:sz w:val="22"/>
        </w:rPr>
        <w:t xml:space="preserve">Task: </w:t>
      </w:r>
      <w:r>
        <w:rPr>
          <w:rFonts w:ascii="Calibri" w:hAnsi="Calibri"/>
          <w:b w:val="0"/>
          <w:i w:val="0"/>
          <w:color w:val="222222"/>
          <w:sz w:val="22"/>
        </w:rPr>
        <w:t>Score a pull request on seven dimensions using sparse PR metadata and explicitly missing context.</w:t>
      </w:r>
    </w:p>
    <w:p>
      <w:pPr>
        <w:spacing w:before="0" w:after="160" w:line="264" w:lineRule="auto"/>
      </w:pPr>
      <w:r>
        <w:rPr>
          <w:rFonts w:ascii="Calibri" w:hAnsi="Calibri"/>
          <w:b/>
          <w:i w:val="0"/>
          <w:color w:val="1F4D78"/>
          <w:sz w:val="22"/>
        </w:rPr>
        <w:t xml:space="preserve">Compression: </w:t>
      </w:r>
      <w:r>
        <w:rPr>
          <w:rFonts w:ascii="Calibri" w:hAnsi="Calibri"/>
          <w:b w:val="0"/>
          <w:i w:val="0"/>
          <w:color w:val="222222"/>
          <w:sz w:val="22"/>
        </w:rPr>
        <w:t>230 → 196 (34 saved; 14.8%)</w:t>
      </w:r>
    </w:p>
    <w:p>
      <w:pPr>
        <w:spacing w:before="80" w:after="160"/>
        <w:ind w:left="173" w:right="115"/>
        <w:shd w:fill="E7F4E4"/>
        <w:pBdr>
          <w:left w:val="single" w:sz="18" w:color="256029"/>
        </w:pBdr>
      </w:pPr>
      <w:r>
        <w:rPr>
          <w:rFonts w:ascii="Calibri" w:hAnsi="Calibri"/>
          <w:b/>
          <w:i w:val="0"/>
          <w:color w:val="256029"/>
          <w:sz w:val="22"/>
        </w:rPr>
        <w:t xml:space="preserve">PASS | Low severity. </w:t>
      </w:r>
      <w:r>
        <w:rPr>
          <w:rFonts w:ascii="Calibri" w:hAnsi="Calibri"/>
          <w:b w:val="0"/>
          <w:i w:val="0"/>
          <w:color w:val="222222"/>
          <w:sz w:val="22"/>
        </w:rPr>
        <w:t>The compressed prompt retains the task, the seven-dimension requirement, all substantive metadata, the diff size, and each statement of unavailable evidence. Spacing inserted inside identifiers and timestamps is undesirable but does not materially change the evaluation task in this sample.</w:t>
      </w:r>
    </w:p>
    <w:p>
      <w:pPr>
        <w:pStyle w:val="Heading2"/>
      </w:pPr>
      <w:r>
        <w:t>Observed information loss</w:t>
      </w:r>
    </w:p>
    <w:p>
      <w:pPr>
        <w:spacing w:before="0" w:after="80" w:line="264" w:lineRule="auto"/>
      </w:pPr>
      <w:r>
        <w:rPr>
          <w:rFonts w:ascii="Calibri" w:hAnsi="Calibri"/>
          <w:b/>
          <w:i w:val="0"/>
          <w:color w:val="1F4D78"/>
          <w:sz w:val="22"/>
        </w:rPr>
        <w:t xml:space="preserve">Identifier formatting: </w:t>
      </w:r>
      <w:r>
        <w:rPr>
          <w:rFonts w:ascii="Calibri" w:hAnsi="Calibri"/>
          <w:b w:val="0"/>
          <w:i w:val="0"/>
          <w:color w:val="222222"/>
          <w:sz w:val="22"/>
        </w:rPr>
        <w:t>Repository, branch, open-source title text, and timestamp are split with extra spaces around punctuation.</w:t>
      </w:r>
    </w:p>
    <w:p>
      <w:pPr>
        <w:spacing w:before="0" w:after="80" w:line="264" w:lineRule="auto"/>
      </w:pPr>
      <w:r>
        <w:rPr>
          <w:rFonts w:ascii="Calibri" w:hAnsi="Calibri"/>
          <w:b/>
          <w:i w:val="0"/>
          <w:color w:val="1F4D78"/>
          <w:sz w:val="22"/>
        </w:rPr>
        <w:t xml:space="preserve">Instruction wording: </w:t>
      </w:r>
      <w:r>
        <w:rPr>
          <w:rFonts w:ascii="Calibri" w:hAnsi="Calibri"/>
          <w:b w:val="0"/>
          <w:i w:val="0"/>
          <w:color w:val="222222"/>
          <w:sz w:val="22"/>
        </w:rPr>
        <w:t>'on its own merits' is shortened to 'merits'; the evaluation intent remains clear.</w:t>
      </w:r>
    </w:p>
    <w:p>
      <w:pPr>
        <w:spacing w:before="0" w:after="80" w:line="264" w:lineRule="auto"/>
      </w:pPr>
      <w:r>
        <w:rPr>
          <w:rFonts w:ascii="Calibri" w:hAnsi="Calibri"/>
          <w:b/>
          <w:i w:val="0"/>
          <w:color w:val="1F4D78"/>
          <w:sz w:val="22"/>
        </w:rPr>
        <w:t xml:space="preserve">Grammar: </w:t>
      </w:r>
      <w:r>
        <w:rPr>
          <w:rFonts w:ascii="Calibri" w:hAnsi="Calibri"/>
          <w:b w:val="0"/>
          <w:i w:val="0"/>
          <w:color w:val="222222"/>
          <w:sz w:val="22"/>
        </w:rPr>
        <w:t>'if available/flagged' becomes parenthetical shorthand; no availability state is reversed.</w:t>
      </w:r>
    </w:p>
    <w:p>
      <w:pPr>
        <w:pStyle w:val="Heading2"/>
      </w:pPr>
      <w:r>
        <w:t>Five evaluation questions</w:t>
      </w:r>
    </w:p>
    <w:p>
      <w:pPr>
        <w:pStyle w:val="Heading3"/>
      </w:pPr>
      <w:r>
        <w:t>Q1. What is the evaluation task and how many scoring dimensions are required?</w:t>
      </w:r>
    </w:p>
    <w:p>
      <w:pPr>
        <w:spacing w:before="0" w:after="80" w:line="264" w:lineRule="auto"/>
      </w:pPr>
      <w:r>
        <w:rPr>
          <w:rFonts w:ascii="Calibri" w:hAnsi="Calibri"/>
          <w:b/>
          <w:i w:val="0"/>
          <w:color w:val="1F4D78"/>
          <w:sz w:val="22"/>
        </w:rPr>
        <w:t xml:space="preserve">Response must include: </w:t>
      </w:r>
      <w:r>
        <w:rPr>
          <w:rFonts w:ascii="Calibri" w:hAnsi="Calibri"/>
          <w:b w:val="0"/>
          <w:i w:val="0"/>
          <w:color w:val="222222"/>
          <w:sz w:val="22"/>
        </w:rPr>
        <w:t>Score this pull request on its own merits using seven dimensions.</w:t>
      </w:r>
    </w:p>
    <w:p>
      <w:pPr>
        <w:spacing w:before="0" w:after="80" w:line="264" w:lineRule="auto"/>
      </w:pPr>
      <w:r>
        <w:rPr>
          <w:rFonts w:ascii="Calibri" w:hAnsi="Calibri"/>
          <w:b/>
          <w:i w:val="0"/>
          <w:color w:val="667085"/>
          <w:sz w:val="22"/>
        </w:rPr>
        <w:t xml:space="preserve">Compression risk: </w:t>
      </w:r>
      <w:r>
        <w:rPr>
          <w:rFonts w:ascii="Calibri" w:hAnsi="Calibri"/>
          <w:b w:val="0"/>
          <w:i w:val="0"/>
          <w:color w:val="222222"/>
          <w:sz w:val="22"/>
        </w:rPr>
        <w:t>Low risk. Both purpose and dimension count survive.</w:t>
      </w:r>
    </w:p>
    <w:p>
      <w:pPr>
        <w:spacing w:before="0" w:after="160" w:line="264" w:lineRule="auto"/>
      </w:pPr>
      <w:r>
        <w:rPr>
          <w:rFonts w:ascii="Calibri" w:hAnsi="Calibri"/>
          <w:b/>
          <w:i w:val="0"/>
          <w:color w:val="667085"/>
          <w:sz w:val="22"/>
        </w:rPr>
        <w:t xml:space="preserve">Loss type: </w:t>
      </w:r>
      <w:r>
        <w:rPr>
          <w:rFonts w:ascii="Calibri" w:hAnsi="Calibri"/>
          <w:b w:val="0"/>
          <w:i w:val="0"/>
          <w:color w:val="222222"/>
          <w:sz w:val="22"/>
        </w:rPr>
        <w:t>Instruction</w:t>
      </w:r>
    </w:p>
    <w:p>
      <w:pPr>
        <w:pStyle w:val="Heading3"/>
      </w:pPr>
      <w:r>
        <w:t>Q2. Identify the PR exactly: title, repository, branch transition, author, and creation time.</w:t>
      </w:r>
    </w:p>
    <w:p>
      <w:pPr>
        <w:spacing w:before="0" w:after="80" w:line="264" w:lineRule="auto"/>
      </w:pPr>
      <w:r>
        <w:rPr>
          <w:rFonts w:ascii="Calibri" w:hAnsi="Calibri"/>
          <w:b/>
          <w:i w:val="0"/>
          <w:color w:val="1F4D78"/>
          <w:sz w:val="22"/>
        </w:rPr>
        <w:t xml:space="preserve">Response must include: </w:t>
      </w:r>
      <w:r>
        <w:rPr>
          <w:rFonts w:ascii="Calibri" w:hAnsi="Calibri"/>
          <w:b w:val="0"/>
          <w:i w:val="0"/>
          <w:color w:val="222222"/>
          <w:sz w:val="22"/>
        </w:rPr>
        <w:t>Title 'Reposition homepage for open-source AI production assets'; repository PredictabilityAtScale/promptopskit; positioning-home-readme → main; author PredictabilityAtScale; 2026-06-22T17:43:33Z.</w:t>
      </w:r>
    </w:p>
    <w:p>
      <w:pPr>
        <w:spacing w:before="0" w:after="80" w:line="264" w:lineRule="auto"/>
      </w:pPr>
      <w:r>
        <w:rPr>
          <w:rFonts w:ascii="Calibri" w:hAnsi="Calibri"/>
          <w:b/>
          <w:i w:val="0"/>
          <w:color w:val="667085"/>
          <w:sz w:val="22"/>
        </w:rPr>
        <w:t xml:space="preserve">Compression risk: </w:t>
      </w:r>
      <w:r>
        <w:rPr>
          <w:rFonts w:ascii="Calibri" w:hAnsi="Calibri"/>
          <w:b w:val="0"/>
          <w:i w:val="0"/>
          <w:color w:val="222222"/>
          <w:sz w:val="22"/>
        </w:rPr>
        <w:t>Low-to-moderate. Content survives, but punctuation splitting can damage exact-string extraction.</w:t>
      </w:r>
    </w:p>
    <w:p>
      <w:pPr>
        <w:spacing w:before="0" w:after="160" w:line="264" w:lineRule="auto"/>
      </w:pPr>
      <w:r>
        <w:rPr>
          <w:rFonts w:ascii="Calibri" w:hAnsi="Calibri"/>
          <w:b/>
          <w:i w:val="0"/>
          <w:color w:val="667085"/>
          <w:sz w:val="22"/>
        </w:rPr>
        <w:t xml:space="preserve">Loss type: </w:t>
      </w:r>
      <w:r>
        <w:rPr>
          <w:rFonts w:ascii="Calibri" w:hAnsi="Calibri"/>
          <w:b w:val="0"/>
          <w:i w:val="0"/>
          <w:color w:val="222222"/>
          <w:sz w:val="22"/>
        </w:rPr>
        <w:t>Identifier formatting</w:t>
      </w:r>
    </w:p>
    <w:p>
      <w:pPr>
        <w:pStyle w:val="Heading3"/>
      </w:pPr>
      <w:r>
        <w:t>Q3. What is the size and file count of the change?</w:t>
      </w:r>
    </w:p>
    <w:p>
      <w:pPr>
        <w:spacing w:before="0" w:after="80" w:line="264" w:lineRule="auto"/>
      </w:pPr>
      <w:r>
        <w:rPr>
          <w:rFonts w:ascii="Calibri" w:hAnsi="Calibri"/>
          <w:b/>
          <w:i w:val="0"/>
          <w:color w:val="1F4D78"/>
          <w:sz w:val="22"/>
        </w:rPr>
        <w:t xml:space="preserve">Response must include: </w:t>
      </w:r>
      <w:r>
        <w:rPr>
          <w:rFonts w:ascii="Calibri" w:hAnsi="Calibri"/>
          <w:b w:val="0"/>
          <w:i w:val="0"/>
          <w:color w:val="222222"/>
          <w:sz w:val="22"/>
        </w:rPr>
        <w:t>+64 additions, -19 deletions, one file; the changeset profile repeats 64 additions and 19 deletions.</w:t>
      </w:r>
    </w:p>
    <w:p>
      <w:pPr>
        <w:spacing w:before="0" w:after="80" w:line="264" w:lineRule="auto"/>
      </w:pPr>
      <w:r>
        <w:rPr>
          <w:rFonts w:ascii="Calibri" w:hAnsi="Calibri"/>
          <w:b/>
          <w:i w:val="0"/>
          <w:color w:val="667085"/>
          <w:sz w:val="22"/>
        </w:rPr>
        <w:t xml:space="preserve">Compression risk: </w:t>
      </w:r>
      <w:r>
        <w:rPr>
          <w:rFonts w:ascii="Calibri" w:hAnsi="Calibri"/>
          <w:b w:val="0"/>
          <w:i w:val="0"/>
          <w:color w:val="222222"/>
          <w:sz w:val="22"/>
        </w:rPr>
        <w:t>Low risk. Numeric facts remain labeled.</w:t>
      </w:r>
    </w:p>
    <w:p>
      <w:pPr>
        <w:spacing w:before="0" w:after="160" w:line="264" w:lineRule="auto"/>
      </w:pPr>
      <w:r>
        <w:rPr>
          <w:rFonts w:ascii="Calibri" w:hAnsi="Calibri"/>
          <w:b/>
          <w:i w:val="0"/>
          <w:color w:val="667085"/>
          <w:sz w:val="22"/>
        </w:rPr>
        <w:t xml:space="preserve">Loss type: </w:t>
      </w:r>
      <w:r>
        <w:rPr>
          <w:rFonts w:ascii="Calibri" w:hAnsi="Calibri"/>
          <w:b w:val="0"/>
          <w:i w:val="0"/>
          <w:color w:val="222222"/>
          <w:sz w:val="22"/>
        </w:rPr>
        <w:t>Numeric</w:t>
      </w:r>
    </w:p>
    <w:p>
      <w:pPr>
        <w:pStyle w:val="Heading3"/>
      </w:pPr>
      <w:r>
        <w:t>Q4. Which evidence categories are unavailable or absent?</w:t>
      </w:r>
    </w:p>
    <w:p>
      <w:pPr>
        <w:spacing w:before="0" w:after="80" w:line="264" w:lineRule="auto"/>
      </w:pPr>
      <w:r>
        <w:rPr>
          <w:rFonts w:ascii="Calibri" w:hAnsi="Calibri"/>
          <w:b/>
          <w:i w:val="0"/>
          <w:color w:val="1F4D78"/>
          <w:sz w:val="22"/>
        </w:rPr>
        <w:t xml:space="preserve">Response must include: </w:t>
      </w:r>
      <w:r>
        <w:rPr>
          <w:rFonts w:ascii="Calibri" w:hAnsi="Calibri"/>
          <w:b w:val="0"/>
          <w:i w:val="0"/>
          <w:color w:val="222222"/>
          <w:sz w:val="22"/>
        </w:rPr>
        <w:t>No description; strategy context not provided; CI unavailable; no sensitive paths flagged; reviewer coverage not provided; no historical friction data; labels none.</w:t>
      </w:r>
    </w:p>
    <w:p>
      <w:pPr>
        <w:spacing w:before="0" w:after="80" w:line="264" w:lineRule="auto"/>
      </w:pPr>
      <w:r>
        <w:rPr>
          <w:rFonts w:ascii="Calibri" w:hAnsi="Calibri"/>
          <w:b/>
          <w:i w:val="0"/>
          <w:color w:val="667085"/>
          <w:sz w:val="22"/>
        </w:rPr>
        <w:t xml:space="preserve">Compression risk: </w:t>
      </w:r>
      <w:r>
        <w:rPr>
          <w:rFonts w:ascii="Calibri" w:hAnsi="Calibri"/>
          <w:b w:val="0"/>
          <w:i w:val="0"/>
          <w:color w:val="222222"/>
          <w:sz w:val="22"/>
        </w:rPr>
        <w:t>Low risk. All absence statements remain explicit.</w:t>
      </w:r>
    </w:p>
    <w:p>
      <w:pPr>
        <w:spacing w:before="0" w:after="160" w:line="264" w:lineRule="auto"/>
      </w:pPr>
      <w:r>
        <w:rPr>
          <w:rFonts w:ascii="Calibri" w:hAnsi="Calibri"/>
          <w:b/>
          <w:i w:val="0"/>
          <w:color w:val="667085"/>
          <w:sz w:val="22"/>
        </w:rPr>
        <w:t xml:space="preserve">Loss type: </w:t>
      </w:r>
      <w:r>
        <w:rPr>
          <w:rFonts w:ascii="Calibri" w:hAnsi="Calibri"/>
          <w:b w:val="0"/>
          <w:i w:val="0"/>
          <w:color w:val="222222"/>
          <w:sz w:val="22"/>
        </w:rPr>
        <w:t>Availability/negation</w:t>
      </w:r>
    </w:p>
    <w:p>
      <w:pPr>
        <w:pStyle w:val="Heading3"/>
      </w:pPr>
      <w:r>
        <w:t>Q5. What output constraints must the response obey?</w:t>
      </w:r>
    </w:p>
    <w:p>
      <w:pPr>
        <w:spacing w:before="0" w:after="80" w:line="264" w:lineRule="auto"/>
      </w:pPr>
      <w:r>
        <w:rPr>
          <w:rFonts w:ascii="Calibri" w:hAnsi="Calibri"/>
          <w:b/>
          <w:i w:val="0"/>
          <w:color w:val="1F4D78"/>
          <w:sz w:val="22"/>
        </w:rPr>
        <w:t xml:space="preserve">Response must include: </w:t>
      </w:r>
      <w:r>
        <w:rPr>
          <w:rFonts w:ascii="Calibri" w:hAnsi="Calibri"/>
          <w:b w:val="0"/>
          <w:i w:val="0"/>
          <w:color w:val="222222"/>
          <w:sz w:val="22"/>
        </w:rPr>
        <w:t>Return pure valid JSON matching the configured schema, without Markdown code fences.</w:t>
      </w:r>
    </w:p>
    <w:p>
      <w:pPr>
        <w:spacing w:before="0" w:after="80" w:line="264" w:lineRule="auto"/>
      </w:pPr>
      <w:r>
        <w:rPr>
          <w:rFonts w:ascii="Calibri" w:hAnsi="Calibri"/>
          <w:b/>
          <w:i w:val="0"/>
          <w:color w:val="667085"/>
          <w:sz w:val="22"/>
        </w:rPr>
        <w:t xml:space="preserve">Compression risk: </w:t>
      </w:r>
      <w:r>
        <w:rPr>
          <w:rFonts w:ascii="Calibri" w:hAnsi="Calibri"/>
          <w:b w:val="0"/>
          <w:i w:val="0"/>
          <w:color w:val="222222"/>
          <w:sz w:val="22"/>
        </w:rPr>
        <w:t>Low risk. The compressed wording is grammatically degraded but preserves the JSON/schema/no-fence contract.</w:t>
      </w:r>
    </w:p>
    <w:p>
      <w:pPr>
        <w:spacing w:before="0" w:after="160" w:line="264" w:lineRule="auto"/>
      </w:pPr>
      <w:r>
        <w:rPr>
          <w:rFonts w:ascii="Calibri" w:hAnsi="Calibri"/>
          <w:b/>
          <w:i w:val="0"/>
          <w:color w:val="667085"/>
          <w:sz w:val="22"/>
        </w:rPr>
        <w:t xml:space="preserve">Loss type: </w:t>
      </w:r>
      <w:r>
        <w:rPr>
          <w:rFonts w:ascii="Calibri" w:hAnsi="Calibri"/>
          <w:b w:val="0"/>
          <w:i w:val="0"/>
          <w:color w:val="222222"/>
          <w:sz w:val="22"/>
        </w:rPr>
        <w:t>Output contract</w:t>
      </w:r>
    </w:p>
    <w:p>
      <w:pPr>
        <w:pStyle w:val="Heading2"/>
      </w:pPr>
      <w:r>
        <w:t>Suggested result record</w:t>
      </w:r>
    </w:p>
    <w:p>
      <w:r>
        <w:rPr>
          <w:rFonts w:ascii="Calibri" w:hAnsi="Calibri"/>
          <w:b/>
          <w:i w:val="0"/>
          <w:color w:val="1F4D78"/>
          <w:sz w:val="22"/>
        </w:rPr>
        <w:t xml:space="preserve">Record for each question: </w:t>
      </w:r>
      <w:r>
        <w:rPr>
          <w:rFonts w:ascii="Calibri" w:hAnsi="Calibri"/>
          <w:b w:val="0"/>
          <w:i w:val="0"/>
          <w:color w:val="222222"/>
          <w:sz w:val="22"/>
        </w:rPr>
        <w:t>Original score (0-2) | Compressed score (0-2) | Delta | Missing/changed fact | Loss type | Reviewer note.</w:t>
      </w:r>
    </w:p>
    <w:p>
      <w:r>
        <w:br w:type="page"/>
      </w:r>
    </w:p>
    <w:p>
      <w:pPr>
        <w:pStyle w:val="Heading1"/>
      </w:pPr>
      <w:r>
        <w:t>Prompt 3</w:t>
      </w:r>
    </w:p>
    <w:p>
      <w:pPr>
        <w:spacing w:before="0" w:after="80" w:line="264" w:lineRule="auto"/>
      </w:pPr>
      <w:r>
        <w:rPr>
          <w:rFonts w:ascii="Calibri" w:hAnsi="Calibri"/>
          <w:b/>
          <w:i w:val="0"/>
          <w:color w:val="1F4D78"/>
          <w:sz w:val="22"/>
        </w:rPr>
        <w:t xml:space="preserve">Task: </w:t>
      </w:r>
      <w:r>
        <w:rPr>
          <w:rFonts w:ascii="Calibri" w:hAnsi="Calibri"/>
          <w:b w:val="0"/>
          <w:i w:val="0"/>
          <w:color w:val="222222"/>
          <w:sz w:val="22"/>
        </w:rPr>
        <w:t>Assess whether a pull request was primarily generated by an AI coding agent.</w:t>
      </w:r>
    </w:p>
    <w:p>
      <w:pPr>
        <w:spacing w:before="0" w:after="160" w:line="264" w:lineRule="auto"/>
      </w:pPr>
      <w:r>
        <w:rPr>
          <w:rFonts w:ascii="Calibri" w:hAnsi="Calibri"/>
          <w:b/>
          <w:i w:val="0"/>
          <w:color w:val="1F4D78"/>
          <w:sz w:val="22"/>
        </w:rPr>
        <w:t xml:space="preserve">Compression: </w:t>
      </w:r>
      <w:r>
        <w:rPr>
          <w:rFonts w:ascii="Calibri" w:hAnsi="Calibri"/>
          <w:b w:val="0"/>
          <w:i w:val="0"/>
          <w:color w:val="222222"/>
          <w:sz w:val="22"/>
        </w:rPr>
        <w:t>228 → 198 (30 saved; 13.2%)</w:t>
      </w:r>
    </w:p>
    <w:p>
      <w:pPr>
        <w:spacing w:before="80" w:after="160"/>
        <w:ind w:left="173" w:right="115"/>
        <w:shd w:fill="FDE9E7"/>
        <w:pBdr>
          <w:left w:val="single" w:sz="18" w:color="9B1C1C"/>
        </w:pBdr>
      </w:pPr>
      <w:r>
        <w:rPr>
          <w:rFonts w:ascii="Calibri" w:hAnsi="Calibri"/>
          <w:b/>
          <w:i w:val="0"/>
          <w:color w:val="9B1C1C"/>
          <w:sz w:val="22"/>
        </w:rPr>
        <w:t xml:space="preserve">FAIL | High severity. </w:t>
      </w:r>
      <w:r>
        <w:rPr>
          <w:rFonts w:ascii="Calibri" w:hAnsi="Calibri"/>
          <w:b w:val="0"/>
          <w:i w:val="0"/>
          <w:color w:val="222222"/>
          <w:sz w:val="22"/>
        </w:rPr>
        <w:t>The compression removes 'primarily' from the decision question and, more importantly, converts the central heuristic 'opened and merged very quickly with few commits' into 'opened merged with commits.' That loses both speed and scarcity, changing the evidentiary basis for AI-authorship assessment.</w:t>
      </w:r>
    </w:p>
    <w:p>
      <w:pPr>
        <w:pStyle w:val="Heading2"/>
      </w:pPr>
      <w:r>
        <w:t>Observed information loss</w:t>
      </w:r>
    </w:p>
    <w:p>
      <w:pPr>
        <w:spacing w:before="0" w:after="80" w:line="264" w:lineRule="auto"/>
      </w:pPr>
      <w:r>
        <w:rPr>
          <w:rFonts w:ascii="Calibri" w:hAnsi="Calibri"/>
          <w:b/>
          <w:i w:val="0"/>
          <w:color w:val="1F4D78"/>
          <w:sz w:val="22"/>
        </w:rPr>
        <w:t xml:space="preserve">Decision-scope loss: </w:t>
      </w:r>
      <w:r>
        <w:rPr>
          <w:rFonts w:ascii="Calibri" w:hAnsi="Calibri"/>
          <w:b w:val="0"/>
          <w:i w:val="0"/>
          <w:color w:val="222222"/>
          <w:sz w:val="22"/>
        </w:rPr>
        <w:t>'Primarily generated' becomes simply 'generated,' which can change a mixed-authorship classification.</w:t>
      </w:r>
    </w:p>
    <w:p>
      <w:pPr>
        <w:spacing w:before="0" w:after="80" w:line="264" w:lineRule="auto"/>
      </w:pPr>
      <w:r>
        <w:rPr>
          <w:rFonts w:ascii="Calibri" w:hAnsi="Calibri"/>
          <w:b/>
          <w:i w:val="0"/>
          <w:color w:val="1F4D78"/>
          <w:sz w:val="22"/>
        </w:rPr>
        <w:t xml:space="preserve">Evidence loss: </w:t>
      </w:r>
      <w:r>
        <w:rPr>
          <w:rFonts w:ascii="Calibri" w:hAnsi="Calibri"/>
          <w:b w:val="0"/>
          <w:i w:val="0"/>
          <w:color w:val="222222"/>
          <w:sz w:val="22"/>
        </w:rPr>
        <w:t>'Very quickly' and 'few commits' are removed from the heuristic signal.</w:t>
      </w:r>
    </w:p>
    <w:p>
      <w:pPr>
        <w:spacing w:before="0" w:after="80" w:line="264" w:lineRule="auto"/>
      </w:pPr>
      <w:r>
        <w:rPr>
          <w:rFonts w:ascii="Calibri" w:hAnsi="Calibri"/>
          <w:b/>
          <w:i w:val="0"/>
          <w:color w:val="1F4D78"/>
          <w:sz w:val="22"/>
        </w:rPr>
        <w:t xml:space="preserve">Numeric sign loss: </w:t>
      </w:r>
      <w:r>
        <w:rPr>
          <w:rFonts w:ascii="Calibri" w:hAnsi="Calibri"/>
          <w:b w:val="0"/>
          <w:i w:val="0"/>
          <w:color w:val="222222"/>
          <w:sz w:val="22"/>
        </w:rPr>
        <w:t>The leading plus sign is dropped from the summary 'Size: +64 -19,' although it remains in the file-level line.</w:t>
      </w:r>
    </w:p>
    <w:p>
      <w:pPr>
        <w:spacing w:before="0" w:after="80" w:line="264" w:lineRule="auto"/>
      </w:pPr>
      <w:r>
        <w:rPr>
          <w:rFonts w:ascii="Calibri" w:hAnsi="Calibri"/>
          <w:b/>
          <w:i w:val="0"/>
          <w:color w:val="1F4D78"/>
          <w:sz w:val="22"/>
        </w:rPr>
        <w:t xml:space="preserve">Label loss: </w:t>
      </w:r>
      <w:r>
        <w:rPr>
          <w:rFonts w:ascii="Calibri" w:hAnsi="Calibri"/>
          <w:b w:val="0"/>
          <w:i w:val="0"/>
          <w:color w:val="222222"/>
          <w:sz w:val="22"/>
        </w:rPr>
        <w:t>The Title field name disappears, leaving the title after an unlabeled colon.</w:t>
      </w:r>
    </w:p>
    <w:p>
      <w:pPr>
        <w:pStyle w:val="Heading2"/>
      </w:pPr>
      <w:r>
        <w:t>Five evaluation questions</w:t>
      </w:r>
    </w:p>
    <w:p>
      <w:pPr>
        <w:pStyle w:val="Heading3"/>
      </w:pPr>
      <w:r>
        <w:t>Q1. What exact classification is requested: any AI involvement, or primary AI generation?</w:t>
      </w:r>
    </w:p>
    <w:p>
      <w:pPr>
        <w:spacing w:before="0" w:after="80" w:line="264" w:lineRule="auto"/>
      </w:pPr>
      <w:r>
        <w:rPr>
          <w:rFonts w:ascii="Calibri" w:hAnsi="Calibri"/>
          <w:b/>
          <w:i w:val="0"/>
          <w:color w:val="1F4D78"/>
          <w:sz w:val="22"/>
        </w:rPr>
        <w:t xml:space="preserve">Response must include: </w:t>
      </w:r>
      <w:r>
        <w:rPr>
          <w:rFonts w:ascii="Calibri" w:hAnsi="Calibri"/>
          <w:b w:val="0"/>
          <w:i w:val="0"/>
          <w:color w:val="222222"/>
          <w:sz w:val="22"/>
        </w:rPr>
        <w:t>Determine whether the PR was primarily generated by an AI coding agent.</w:t>
      </w:r>
    </w:p>
    <w:p>
      <w:pPr>
        <w:spacing w:before="0" w:after="80" w:line="264" w:lineRule="auto"/>
      </w:pPr>
      <w:r>
        <w:rPr>
          <w:rFonts w:ascii="Calibri" w:hAnsi="Calibri"/>
          <w:b/>
          <w:i w:val="0"/>
          <w:color w:val="9B1C1C"/>
          <w:sz w:val="22"/>
        </w:rPr>
        <w:t xml:space="preserve">Compression risk: </w:t>
      </w:r>
      <w:r>
        <w:rPr>
          <w:rFonts w:ascii="Calibri" w:hAnsi="Calibri"/>
          <w:b w:val="0"/>
          <w:i w:val="0"/>
          <w:color w:val="222222"/>
          <w:sz w:val="22"/>
        </w:rPr>
        <w:t>Critical. 'Primarily' is absent after compression.</w:t>
      </w:r>
    </w:p>
    <w:p>
      <w:pPr>
        <w:spacing w:before="0" w:after="160" w:line="264" w:lineRule="auto"/>
      </w:pPr>
      <w:r>
        <w:rPr>
          <w:rFonts w:ascii="Calibri" w:hAnsi="Calibri"/>
          <w:b/>
          <w:i w:val="0"/>
          <w:color w:val="667085"/>
          <w:sz w:val="22"/>
        </w:rPr>
        <w:t xml:space="preserve">Loss type: </w:t>
      </w:r>
      <w:r>
        <w:rPr>
          <w:rFonts w:ascii="Calibri" w:hAnsi="Calibri"/>
          <w:b w:val="0"/>
          <w:i w:val="0"/>
          <w:color w:val="222222"/>
          <w:sz w:val="22"/>
        </w:rPr>
        <w:t>Instruction/decision scope</w:t>
      </w:r>
    </w:p>
    <w:p>
      <w:pPr>
        <w:pStyle w:val="Heading3"/>
      </w:pPr>
      <w:r>
        <w:t>Q2. What timing evidence is available from the PR lifecycle?</w:t>
      </w:r>
    </w:p>
    <w:p>
      <w:pPr>
        <w:spacing w:before="0" w:after="80" w:line="264" w:lineRule="auto"/>
      </w:pPr>
      <w:r>
        <w:rPr>
          <w:rFonts w:ascii="Calibri" w:hAnsi="Calibri"/>
          <w:b/>
          <w:i w:val="0"/>
          <w:color w:val="1F4D78"/>
          <w:sz w:val="22"/>
        </w:rPr>
        <w:t xml:space="preserve">Response must include: </w:t>
      </w:r>
      <w:r>
        <w:rPr>
          <w:rFonts w:ascii="Calibri" w:hAnsi="Calibri"/>
          <w:b w:val="0"/>
          <w:i w:val="0"/>
          <w:color w:val="222222"/>
          <w:sz w:val="22"/>
        </w:rPr>
        <w:t>Created 2026-06-22T17:43:33Z and closed 2026-06-22T17:43:44Z, an 11-second interval.</w:t>
      </w:r>
    </w:p>
    <w:p>
      <w:pPr>
        <w:spacing w:before="0" w:after="80" w:line="264" w:lineRule="auto"/>
      </w:pPr>
      <w:r>
        <w:rPr>
          <w:rFonts w:ascii="Calibri" w:hAnsi="Calibri"/>
          <w:b/>
          <w:i w:val="0"/>
          <w:color w:val="667085"/>
          <w:sz w:val="22"/>
        </w:rPr>
        <w:t xml:space="preserve">Compression risk: </w:t>
      </w:r>
      <w:r>
        <w:rPr>
          <w:rFonts w:ascii="Calibri" w:hAnsi="Calibri"/>
          <w:b w:val="0"/>
          <w:i w:val="0"/>
          <w:color w:val="222222"/>
          <w:sz w:val="22"/>
        </w:rPr>
        <w:t>Low risk. Both timestamps remain, despite punctuation spacing.</w:t>
      </w:r>
    </w:p>
    <w:p>
      <w:pPr>
        <w:spacing w:before="0" w:after="160" w:line="264" w:lineRule="auto"/>
      </w:pPr>
      <w:r>
        <w:rPr>
          <w:rFonts w:ascii="Calibri" w:hAnsi="Calibri"/>
          <w:b/>
          <w:i w:val="0"/>
          <w:color w:val="667085"/>
          <w:sz w:val="22"/>
        </w:rPr>
        <w:t xml:space="preserve">Loss type: </w:t>
      </w:r>
      <w:r>
        <w:rPr>
          <w:rFonts w:ascii="Calibri" w:hAnsi="Calibri"/>
          <w:b w:val="0"/>
          <w:i w:val="0"/>
          <w:color w:val="222222"/>
          <w:sz w:val="22"/>
        </w:rPr>
        <w:t>Temporal/numeric</w:t>
      </w:r>
    </w:p>
    <w:p>
      <w:pPr>
        <w:pStyle w:val="Heading3"/>
      </w:pPr>
      <w:r>
        <w:t>Q3. State the supplied heuristic signal exactly enough to preserve its meaning.</w:t>
      </w:r>
    </w:p>
    <w:p>
      <w:pPr>
        <w:spacing w:before="0" w:after="80" w:line="264" w:lineRule="auto"/>
      </w:pPr>
      <w:r>
        <w:rPr>
          <w:rFonts w:ascii="Calibri" w:hAnsi="Calibri"/>
          <w:b/>
          <w:i w:val="0"/>
          <w:color w:val="1F4D78"/>
          <w:sz w:val="22"/>
        </w:rPr>
        <w:t xml:space="preserve">Response must include: </w:t>
      </w:r>
      <w:r>
        <w:rPr>
          <w:rFonts w:ascii="Calibri" w:hAnsi="Calibri"/>
          <w:b w:val="0"/>
          <w:i w:val="0"/>
          <w:color w:val="222222"/>
          <w:sz w:val="22"/>
        </w:rPr>
        <w:t>The PR was opened and merged very quickly with few commits.</w:t>
      </w:r>
    </w:p>
    <w:p>
      <w:pPr>
        <w:spacing w:before="0" w:after="80" w:line="264" w:lineRule="auto"/>
      </w:pPr>
      <w:r>
        <w:rPr>
          <w:rFonts w:ascii="Calibri" w:hAnsi="Calibri"/>
          <w:b/>
          <w:i w:val="0"/>
          <w:color w:val="9B1C1C"/>
          <w:sz w:val="22"/>
        </w:rPr>
        <w:t xml:space="preserve">Compression risk: </w:t>
      </w:r>
      <w:r>
        <w:rPr>
          <w:rFonts w:ascii="Calibri" w:hAnsi="Calibri"/>
          <w:b w:val="0"/>
          <w:i w:val="0"/>
          <w:color w:val="222222"/>
          <w:sz w:val="22"/>
        </w:rPr>
        <w:t>Critical. The compressed prompt loses both 'very quickly' and 'few.'</w:t>
      </w:r>
    </w:p>
    <w:p>
      <w:pPr>
        <w:spacing w:before="0" w:after="160" w:line="264" w:lineRule="auto"/>
      </w:pPr>
      <w:r>
        <w:rPr>
          <w:rFonts w:ascii="Calibri" w:hAnsi="Calibri"/>
          <w:b/>
          <w:i w:val="0"/>
          <w:color w:val="667085"/>
          <w:sz w:val="22"/>
        </w:rPr>
        <w:t xml:space="preserve">Loss type: </w:t>
      </w:r>
      <w:r>
        <w:rPr>
          <w:rFonts w:ascii="Calibri" w:hAnsi="Calibri"/>
          <w:b w:val="0"/>
          <w:i w:val="0"/>
          <w:color w:val="222222"/>
          <w:sz w:val="22"/>
        </w:rPr>
        <w:t>Evidence/qualifier</w:t>
      </w:r>
    </w:p>
    <w:p>
      <w:pPr>
        <w:pStyle w:val="Heading3"/>
      </w:pPr>
      <w:r>
        <w:t>Q4. Describe the diff, including additions, deletions, file count, and path.</w:t>
      </w:r>
    </w:p>
    <w:p>
      <w:pPr>
        <w:spacing w:before="0" w:after="80" w:line="264" w:lineRule="auto"/>
      </w:pPr>
      <w:r>
        <w:rPr>
          <w:rFonts w:ascii="Calibri" w:hAnsi="Calibri"/>
          <w:b/>
          <w:i w:val="0"/>
          <w:color w:val="1F4D78"/>
          <w:sz w:val="22"/>
        </w:rPr>
        <w:t xml:space="preserve">Response must include: </w:t>
      </w:r>
      <w:r>
        <w:rPr>
          <w:rFonts w:ascii="Calibri" w:hAnsi="Calibri"/>
          <w:b w:val="0"/>
          <w:i w:val="0"/>
          <w:color w:val="222222"/>
          <w:sz w:val="22"/>
        </w:rPr>
        <w:t>+64/-19 across one file; website/index.html itself is +64/-19.</w:t>
      </w:r>
    </w:p>
    <w:p>
      <w:pPr>
        <w:spacing w:before="0" w:after="80" w:line="264" w:lineRule="auto"/>
      </w:pPr>
      <w:r>
        <w:rPr>
          <w:rFonts w:ascii="Calibri" w:hAnsi="Calibri"/>
          <w:b/>
          <w:i w:val="0"/>
          <w:color w:val="7A5A00"/>
          <w:sz w:val="22"/>
        </w:rPr>
        <w:t xml:space="preserve">Compression risk: </w:t>
      </w:r>
      <w:r>
        <w:rPr>
          <w:rFonts w:ascii="Calibri" w:hAnsi="Calibri"/>
          <w:b w:val="0"/>
          <w:i w:val="0"/>
          <w:color w:val="222222"/>
          <w:sz w:val="22"/>
        </w:rPr>
        <w:t>Moderate. The summary loses the plus sign, while the file line retains it with distorted path spacing.</w:t>
      </w:r>
    </w:p>
    <w:p>
      <w:pPr>
        <w:spacing w:before="0" w:after="160" w:line="264" w:lineRule="auto"/>
      </w:pPr>
      <w:r>
        <w:rPr>
          <w:rFonts w:ascii="Calibri" w:hAnsi="Calibri"/>
          <w:b/>
          <w:i w:val="0"/>
          <w:color w:val="667085"/>
          <w:sz w:val="22"/>
        </w:rPr>
        <w:t xml:space="preserve">Loss type: </w:t>
      </w:r>
      <w:r>
        <w:rPr>
          <w:rFonts w:ascii="Calibri" w:hAnsi="Calibri"/>
          <w:b w:val="0"/>
          <w:i w:val="0"/>
          <w:color w:val="222222"/>
          <w:sz w:val="22"/>
        </w:rPr>
        <w:t>Numeric/identifier</w:t>
      </w:r>
    </w:p>
    <w:p>
      <w:pPr>
        <w:pStyle w:val="Heading3"/>
      </w:pPr>
      <w:r>
        <w:t>Q5. What commit and description evidence is supplied, and what JSON constraint applies?</w:t>
      </w:r>
    </w:p>
    <w:p>
      <w:pPr>
        <w:spacing w:before="0" w:after="80" w:line="264" w:lineRule="auto"/>
      </w:pPr>
      <w:r>
        <w:rPr>
          <w:rFonts w:ascii="Calibri" w:hAnsi="Calibri"/>
          <w:b/>
          <w:i w:val="0"/>
          <w:color w:val="1F4D78"/>
          <w:sz w:val="22"/>
        </w:rPr>
        <w:t xml:space="preserve">Response must include: </w:t>
      </w:r>
      <w:r>
        <w:rPr>
          <w:rFonts w:ascii="Calibri" w:hAnsi="Calibri"/>
          <w:b w:val="0"/>
          <w:i w:val="0"/>
          <w:color w:val="222222"/>
          <w:sz w:val="22"/>
        </w:rPr>
        <w:t>Commit ce82454 with the stated title, author @PredictabilityAtScale, timestamp 2026-06-22T17:32:20.000Z; no PR description; return schema-matching valid JSON without fences.</w:t>
      </w:r>
    </w:p>
    <w:p>
      <w:pPr>
        <w:spacing w:before="0" w:after="80" w:line="264" w:lineRule="auto"/>
      </w:pPr>
      <w:r>
        <w:rPr>
          <w:rFonts w:ascii="Calibri" w:hAnsi="Calibri"/>
          <w:b/>
          <w:i w:val="0"/>
          <w:color w:val="667085"/>
          <w:sz w:val="22"/>
        </w:rPr>
        <w:t xml:space="preserve">Compression risk: </w:t>
      </w:r>
      <w:r>
        <w:rPr>
          <w:rFonts w:ascii="Calibri" w:hAnsi="Calibri"/>
          <w:b w:val="0"/>
          <w:i w:val="0"/>
          <w:color w:val="222222"/>
          <w:sz w:val="22"/>
        </w:rPr>
        <w:t>Low-to-moderate. Facts survive, but exact @ attribution and 'pure' wording are weakened.</w:t>
      </w:r>
    </w:p>
    <w:p>
      <w:pPr>
        <w:spacing w:before="0" w:after="160" w:line="264" w:lineRule="auto"/>
      </w:pPr>
      <w:r>
        <w:rPr>
          <w:rFonts w:ascii="Calibri" w:hAnsi="Calibri"/>
          <w:b/>
          <w:i w:val="0"/>
          <w:color w:val="667085"/>
          <w:sz w:val="22"/>
        </w:rPr>
        <w:t xml:space="preserve">Loss type: </w:t>
      </w:r>
      <w:r>
        <w:rPr>
          <w:rFonts w:ascii="Calibri" w:hAnsi="Calibri"/>
          <w:b w:val="0"/>
          <w:i w:val="0"/>
          <w:color w:val="222222"/>
          <w:sz w:val="22"/>
        </w:rPr>
        <w:t>Provenance/output contract</w:t>
      </w:r>
    </w:p>
    <w:p>
      <w:pPr>
        <w:pStyle w:val="Heading2"/>
      </w:pPr>
      <w:r>
        <w:t>Suggested result record</w:t>
      </w:r>
    </w:p>
    <w:p>
      <w:r>
        <w:rPr>
          <w:rFonts w:ascii="Calibri" w:hAnsi="Calibri"/>
          <w:b/>
          <w:i w:val="0"/>
          <w:color w:val="1F4D78"/>
          <w:sz w:val="22"/>
        </w:rPr>
        <w:t xml:space="preserve">Record for each question: </w:t>
      </w:r>
      <w:r>
        <w:rPr>
          <w:rFonts w:ascii="Calibri" w:hAnsi="Calibri"/>
          <w:b w:val="0"/>
          <w:i w:val="0"/>
          <w:color w:val="222222"/>
          <w:sz w:val="22"/>
        </w:rPr>
        <w:t>Original score (0-2) | Compressed score (0-2) | Delta | Missing/changed fact | Loss type | Reviewer note.</w:t>
      </w:r>
    </w:p>
    <w:p>
      <w:r>
        <w:br w:type="page"/>
      </w:r>
    </w:p>
    <w:p>
      <w:pPr>
        <w:pStyle w:val="Heading1"/>
      </w:pPr>
      <w:r>
        <w:t>Prompt 4</w:t>
      </w:r>
    </w:p>
    <w:p>
      <w:pPr>
        <w:spacing w:before="0" w:after="80" w:line="264" w:lineRule="auto"/>
      </w:pPr>
      <w:r>
        <w:rPr>
          <w:rFonts w:ascii="Calibri" w:hAnsi="Calibri"/>
          <w:b/>
          <w:i w:val="0"/>
          <w:color w:val="1F4D78"/>
          <w:sz w:val="22"/>
        </w:rPr>
        <w:t xml:space="preserve">Task: </w:t>
      </w:r>
      <w:r>
        <w:rPr>
          <w:rFonts w:ascii="Calibri" w:hAnsi="Calibri"/>
          <w:b w:val="0"/>
          <w:i w:val="0"/>
          <w:color w:val="222222"/>
          <w:sz w:val="22"/>
        </w:rPr>
        <w:t>Assess a work item against strategy and prioritization context, then recommend an execution lane.</w:t>
      </w:r>
    </w:p>
    <w:p>
      <w:pPr>
        <w:spacing w:before="0" w:after="160" w:line="264" w:lineRule="auto"/>
      </w:pPr>
      <w:r>
        <w:rPr>
          <w:rFonts w:ascii="Calibri" w:hAnsi="Calibri"/>
          <w:b/>
          <w:i w:val="0"/>
          <w:color w:val="1F4D78"/>
          <w:sz w:val="22"/>
        </w:rPr>
        <w:t xml:space="preserve">Compression: </w:t>
      </w:r>
      <w:r>
        <w:rPr>
          <w:rFonts w:ascii="Calibri" w:hAnsi="Calibri"/>
          <w:b w:val="0"/>
          <w:i w:val="0"/>
          <w:color w:val="222222"/>
          <w:sz w:val="22"/>
        </w:rPr>
        <w:t>1,638 → 1,396 (242 saved; 14.8%)</w:t>
      </w:r>
    </w:p>
    <w:p>
      <w:pPr>
        <w:spacing w:before="80" w:after="160"/>
        <w:ind w:left="173" w:right="115"/>
        <w:shd w:fill="E7F4E4"/>
        <w:pBdr>
          <w:left w:val="single" w:sz="18" w:color="256029"/>
        </w:pBdr>
      </w:pPr>
      <w:r>
        <w:rPr>
          <w:rFonts w:ascii="Calibri" w:hAnsi="Calibri"/>
          <w:b/>
          <w:i w:val="0"/>
          <w:color w:val="256029"/>
          <w:sz w:val="22"/>
        </w:rPr>
        <w:t xml:space="preserve">PASS | Low severity. </w:t>
      </w:r>
      <w:r>
        <w:rPr>
          <w:rFonts w:ascii="Calibri" w:hAnsi="Calibri"/>
          <w:b w:val="0"/>
          <w:i w:val="0"/>
          <w:color w:val="222222"/>
          <w:sz w:val="22"/>
        </w:rPr>
        <w:t>Despite substantial surface rewriting, the compressed prompt preserves the business priorities, implementation scope, 75% threshold, 30-minute schedule, one-time alert semantics, SES decision, Slack deferral, data-source guidance, and unresolved persistence/recipient questions. These are the facts most likely to drive an execution-lane recommendation.</w:t>
      </w:r>
    </w:p>
    <w:p>
      <w:pPr>
        <w:pStyle w:val="Heading2"/>
      </w:pPr>
      <w:r>
        <w:t>Observed information loss</w:t>
      </w:r>
    </w:p>
    <w:p>
      <w:pPr>
        <w:spacing w:before="0" w:after="80" w:line="264" w:lineRule="auto"/>
      </w:pPr>
      <w:r>
        <w:rPr>
          <w:rFonts w:ascii="Calibri" w:hAnsi="Calibri"/>
          <w:b/>
          <w:i w:val="0"/>
          <w:color w:val="1F4D78"/>
          <w:sz w:val="22"/>
        </w:rPr>
        <w:t xml:space="preserve">Minor qualifier loss: </w:t>
      </w:r>
      <w:r>
        <w:rPr>
          <w:rFonts w:ascii="Calibri" w:hAnsi="Calibri"/>
          <w:b w:val="0"/>
          <w:i w:val="0"/>
          <w:color w:val="222222"/>
          <w:sz w:val="22"/>
        </w:rPr>
        <w:t>Some connective words and 'at any time' are shortened, reducing polish but not changing the strategy.</w:t>
      </w:r>
    </w:p>
    <w:p>
      <w:pPr>
        <w:spacing w:before="0" w:after="80" w:line="264" w:lineRule="auto"/>
      </w:pPr>
      <w:r>
        <w:rPr>
          <w:rFonts w:ascii="Calibri" w:hAnsi="Calibri"/>
          <w:b/>
          <w:i w:val="0"/>
          <w:color w:val="1F4D78"/>
          <w:sz w:val="22"/>
        </w:rPr>
        <w:t xml:space="preserve">Table formatting: </w:t>
      </w:r>
      <w:r>
        <w:rPr>
          <w:rFonts w:ascii="Calibri" w:hAnsi="Calibri"/>
          <w:b w:val="0"/>
          <w:i w:val="0"/>
          <w:color w:val="222222"/>
          <w:sz w:val="22"/>
        </w:rPr>
        <w:t>The prior assessment table is malformed, though all five dimension names and values remain recoverable.</w:t>
      </w:r>
    </w:p>
    <w:p>
      <w:pPr>
        <w:spacing w:before="0" w:after="80" w:line="264" w:lineRule="auto"/>
      </w:pPr>
      <w:r>
        <w:rPr>
          <w:rFonts w:ascii="Calibri" w:hAnsi="Calibri"/>
          <w:b/>
          <w:i w:val="0"/>
          <w:color w:val="1F4D78"/>
          <w:sz w:val="22"/>
        </w:rPr>
        <w:t xml:space="preserve">Identifier formatting: </w:t>
      </w:r>
      <w:r>
        <w:rPr>
          <w:rFonts w:ascii="Calibri" w:hAnsi="Calibri"/>
          <w:b w:val="0"/>
          <w:i w:val="0"/>
          <w:color w:val="222222"/>
          <w:sz w:val="22"/>
        </w:rPr>
        <w:t>Product/domain names, repository path, issue number, function name, and URL are split by spaces.</w:t>
      </w:r>
    </w:p>
    <w:p>
      <w:pPr>
        <w:spacing w:before="0" w:after="80" w:line="264" w:lineRule="auto"/>
      </w:pPr>
      <w:r>
        <w:rPr>
          <w:rFonts w:ascii="Calibri" w:hAnsi="Calibri"/>
          <w:b/>
          <w:i w:val="0"/>
          <w:color w:val="1F4D78"/>
          <w:sz w:val="22"/>
        </w:rPr>
        <w:t xml:space="preserve">Grammar/typos: </w:t>
      </w:r>
      <w:r>
        <w:rPr>
          <w:rFonts w:ascii="Calibri" w:hAnsi="Calibri"/>
          <w:b w:val="0"/>
          <w:i w:val="0"/>
          <w:color w:val="222222"/>
          <w:sz w:val="22"/>
        </w:rPr>
        <w:t>Original typos remain and new grammatical roughness is introduced; core requirements remain interpretable.</w:t>
      </w:r>
    </w:p>
    <w:p>
      <w:pPr>
        <w:pStyle w:val="Heading2"/>
      </w:pPr>
      <w:r>
        <w:t>Five evaluation questions</w:t>
      </w:r>
    </w:p>
    <w:p>
      <w:pPr>
        <w:pStyle w:val="Heading3"/>
      </w:pPr>
      <w:r>
        <w:t>Q1. Which organizational priorities should determine this work item's execution lane?</w:t>
      </w:r>
    </w:p>
    <w:p>
      <w:pPr>
        <w:spacing w:before="0" w:after="80" w:line="264" w:lineRule="auto"/>
      </w:pPr>
      <w:r>
        <w:rPr>
          <w:rFonts w:ascii="Calibri" w:hAnsi="Calibri"/>
          <w:b/>
          <w:i w:val="0"/>
          <w:color w:val="1F4D78"/>
          <w:sz w:val="22"/>
        </w:rPr>
        <w:t xml:space="preserve">Response must include: </w:t>
      </w:r>
      <w:r>
        <w:rPr>
          <w:rFonts w:ascii="Calibri" w:hAnsi="Calibri"/>
          <w:b w:val="0"/>
          <w:i w:val="0"/>
          <w:color w:val="222222"/>
          <w:sz w:val="22"/>
        </w:rPr>
        <w:t>Security/privacy first; then marketing and features that attract new customers; startup context favors acquisition. The products support vendors embedding AI capabilities.</w:t>
      </w:r>
    </w:p>
    <w:p>
      <w:pPr>
        <w:spacing w:before="0" w:after="80" w:line="264" w:lineRule="auto"/>
      </w:pPr>
      <w:r>
        <w:rPr>
          <w:rFonts w:ascii="Calibri" w:hAnsi="Calibri"/>
          <w:b/>
          <w:i w:val="0"/>
          <w:color w:val="667085"/>
          <w:sz w:val="22"/>
        </w:rPr>
        <w:t xml:space="preserve">Compression risk: </w:t>
      </w:r>
      <w:r>
        <w:rPr>
          <w:rFonts w:ascii="Calibri" w:hAnsi="Calibri"/>
          <w:b w:val="0"/>
          <w:i w:val="0"/>
          <w:color w:val="222222"/>
          <w:sz w:val="22"/>
        </w:rPr>
        <w:t>Low risk. The priority ordering and strategy survive.</w:t>
      </w:r>
    </w:p>
    <w:p>
      <w:pPr>
        <w:spacing w:before="0" w:after="160" w:line="264" w:lineRule="auto"/>
      </w:pPr>
      <w:r>
        <w:rPr>
          <w:rFonts w:ascii="Calibri" w:hAnsi="Calibri"/>
          <w:b/>
          <w:i w:val="0"/>
          <w:color w:val="667085"/>
          <w:sz w:val="22"/>
        </w:rPr>
        <w:t xml:space="preserve">Loss type: </w:t>
      </w:r>
      <w:r>
        <w:rPr>
          <w:rFonts w:ascii="Calibri" w:hAnsi="Calibri"/>
          <w:b w:val="0"/>
          <w:i w:val="0"/>
          <w:color w:val="222222"/>
          <w:sz w:val="22"/>
        </w:rPr>
        <w:t>Priority/relationship</w:t>
      </w:r>
    </w:p>
    <w:p>
      <w:pPr>
        <w:pStyle w:val="Heading3"/>
      </w:pPr>
      <w:r>
        <w:t>Q2. What is the current v1 notification scope, and what is explicitly deferred?</w:t>
      </w:r>
    </w:p>
    <w:p>
      <w:pPr>
        <w:spacing w:before="0" w:after="80" w:line="264" w:lineRule="auto"/>
      </w:pPr>
      <w:r>
        <w:rPr>
          <w:rFonts w:ascii="Calibri" w:hAnsi="Calibri"/>
          <w:b/>
          <w:i w:val="0"/>
          <w:color w:val="1F4D78"/>
          <w:sz w:val="22"/>
        </w:rPr>
        <w:t xml:space="preserve">Response must include: </w:t>
      </w:r>
      <w:r>
        <w:rPr>
          <w:rFonts w:ascii="Calibri" w:hAnsi="Calibri"/>
          <w:b w:val="0"/>
          <w:i w:val="0"/>
          <w:color w:val="222222"/>
          <w:sz w:val="22"/>
        </w:rPr>
        <w:t>Server-side email only via AWS SES; Slack is deferred/ignored for now, although future Slack configuration should include a channel.</w:t>
      </w:r>
    </w:p>
    <w:p>
      <w:pPr>
        <w:spacing w:before="0" w:after="80" w:line="264" w:lineRule="auto"/>
      </w:pPr>
      <w:r>
        <w:rPr>
          <w:rFonts w:ascii="Calibri" w:hAnsi="Calibri"/>
          <w:b/>
          <w:i w:val="0"/>
          <w:color w:val="667085"/>
          <w:sz w:val="22"/>
        </w:rPr>
        <w:t xml:space="preserve">Compression risk: </w:t>
      </w:r>
      <w:r>
        <w:rPr>
          <w:rFonts w:ascii="Calibri" w:hAnsi="Calibri"/>
          <w:b w:val="0"/>
          <w:i w:val="0"/>
          <w:color w:val="222222"/>
          <w:sz w:val="22"/>
        </w:rPr>
        <w:t>Low risk. The later clarification overriding the initial email-and-Slack wording remains clear.</w:t>
      </w:r>
    </w:p>
    <w:p>
      <w:pPr>
        <w:spacing w:before="0" w:after="160" w:line="264" w:lineRule="auto"/>
      </w:pPr>
      <w:r>
        <w:rPr>
          <w:rFonts w:ascii="Calibri" w:hAnsi="Calibri"/>
          <w:b/>
          <w:i w:val="0"/>
          <w:color w:val="667085"/>
          <w:sz w:val="22"/>
        </w:rPr>
        <w:t xml:space="preserve">Loss type: </w:t>
      </w:r>
      <w:r>
        <w:rPr>
          <w:rFonts w:ascii="Calibri" w:hAnsi="Calibri"/>
          <w:b w:val="0"/>
          <w:i w:val="0"/>
          <w:color w:val="222222"/>
          <w:sz w:val="22"/>
        </w:rPr>
        <w:t>Scope/override</w:t>
      </w:r>
    </w:p>
    <w:p>
      <w:pPr>
        <w:pStyle w:val="Heading3"/>
      </w:pPr>
      <w:r>
        <w:t>Q3. What are the trigger, schedule, and repeat semantics?</w:t>
      </w:r>
    </w:p>
    <w:p>
      <w:pPr>
        <w:spacing w:before="0" w:after="80" w:line="264" w:lineRule="auto"/>
      </w:pPr>
      <w:r>
        <w:rPr>
          <w:rFonts w:ascii="Calibri" w:hAnsi="Calibri"/>
          <w:b/>
          <w:i w:val="0"/>
          <w:color w:val="1F4D78"/>
          <w:sz w:val="22"/>
        </w:rPr>
        <w:t xml:space="preserve">Response must include: </w:t>
      </w:r>
      <w:r>
        <w:rPr>
          <w:rFonts w:ascii="Calibri" w:hAnsi="Calibri"/>
          <w:b w:val="0"/>
          <w:i w:val="0"/>
          <w:color w:val="222222"/>
          <w:sz w:val="22"/>
        </w:rPr>
        <w:t>Scheduled Lambda every 30 minutes by default; alert when usage reaches 75%; one-time alert per crossing/billing period; forecasting is future work.</w:t>
      </w:r>
    </w:p>
    <w:p>
      <w:pPr>
        <w:spacing w:before="0" w:after="80" w:line="264" w:lineRule="auto"/>
      </w:pPr>
      <w:r>
        <w:rPr>
          <w:rFonts w:ascii="Calibri" w:hAnsi="Calibri"/>
          <w:b/>
          <w:i w:val="0"/>
          <w:color w:val="667085"/>
          <w:sz w:val="22"/>
        </w:rPr>
        <w:t xml:space="preserve">Compression risk: </w:t>
      </w:r>
      <w:r>
        <w:rPr>
          <w:rFonts w:ascii="Calibri" w:hAnsi="Calibri"/>
          <w:b w:val="0"/>
          <w:i w:val="0"/>
          <w:color w:val="222222"/>
          <w:sz w:val="22"/>
        </w:rPr>
        <w:t>Low risk. All decision-critical qualifiers survive.</w:t>
      </w:r>
    </w:p>
    <w:p>
      <w:pPr>
        <w:spacing w:before="0" w:after="160" w:line="264" w:lineRule="auto"/>
      </w:pPr>
      <w:r>
        <w:rPr>
          <w:rFonts w:ascii="Calibri" w:hAnsi="Calibri"/>
          <w:b/>
          <w:i w:val="0"/>
          <w:color w:val="667085"/>
          <w:sz w:val="22"/>
        </w:rPr>
        <w:t xml:space="preserve">Loss type: </w:t>
      </w:r>
      <w:r>
        <w:rPr>
          <w:rFonts w:ascii="Calibri" w:hAnsi="Calibri"/>
          <w:b w:val="0"/>
          <w:i w:val="0"/>
          <w:color w:val="222222"/>
          <w:sz w:val="22"/>
        </w:rPr>
        <w:t>Temporal/threshold</w:t>
      </w:r>
    </w:p>
    <w:p>
      <w:pPr>
        <w:pStyle w:val="Heading3"/>
      </w:pPr>
      <w:r>
        <w:t>Q4. What implementation questions remain unresolved before work begins?</w:t>
      </w:r>
    </w:p>
    <w:p>
      <w:pPr>
        <w:spacing w:before="0" w:after="80" w:line="264" w:lineRule="auto"/>
      </w:pPr>
      <w:r>
        <w:rPr>
          <w:rFonts w:ascii="Calibri" w:hAnsi="Calibri"/>
          <w:b/>
          <w:i w:val="0"/>
          <w:color w:val="1F4D78"/>
          <w:sz w:val="22"/>
        </w:rPr>
        <w:t xml:space="preserve">Response must include: </w:t>
      </w:r>
      <w:r>
        <w:rPr>
          <w:rFonts w:ascii="Calibri" w:hAnsi="Calibri"/>
          <w:b w:val="0"/>
          <w:i w:val="0"/>
          <w:color w:val="222222"/>
          <w:sz w:val="22"/>
        </w:rPr>
        <w:t>Where to persist alert-sent state and reset it per billing period; which database fields contain notification recipient addresses; exact plan/data-model keys may require confirmation.</w:t>
      </w:r>
    </w:p>
    <w:p>
      <w:pPr>
        <w:spacing w:before="0" w:after="80" w:line="264" w:lineRule="auto"/>
      </w:pPr>
      <w:r>
        <w:rPr>
          <w:rFonts w:ascii="Calibri" w:hAnsi="Calibri"/>
          <w:b/>
          <w:i w:val="0"/>
          <w:color w:val="667085"/>
          <w:sz w:val="22"/>
        </w:rPr>
        <w:t xml:space="preserve">Compression risk: </w:t>
      </w:r>
      <w:r>
        <w:rPr>
          <w:rFonts w:ascii="Calibri" w:hAnsi="Calibri"/>
          <w:b w:val="0"/>
          <w:i w:val="0"/>
          <w:color w:val="222222"/>
          <w:sz w:val="22"/>
        </w:rPr>
        <w:t>Low risk. Both pre-implementation questions remain available.</w:t>
      </w:r>
    </w:p>
    <w:p>
      <w:pPr>
        <w:spacing w:before="0" w:after="160" w:line="264" w:lineRule="auto"/>
      </w:pPr>
      <w:r>
        <w:rPr>
          <w:rFonts w:ascii="Calibri" w:hAnsi="Calibri"/>
          <w:b/>
          <w:i w:val="0"/>
          <w:color w:val="667085"/>
          <w:sz w:val="22"/>
        </w:rPr>
        <w:t xml:space="preserve">Loss type: </w:t>
      </w:r>
      <w:r>
        <w:rPr>
          <w:rFonts w:ascii="Calibri" w:hAnsi="Calibri"/>
          <w:b w:val="0"/>
          <w:i w:val="0"/>
          <w:color w:val="222222"/>
          <w:sz w:val="22"/>
        </w:rPr>
        <w:t>Dependency/uncertainty</w:t>
      </w:r>
    </w:p>
    <w:p>
      <w:pPr>
        <w:pStyle w:val="Heading3"/>
      </w:pPr>
      <w:r>
        <w:t>Q5. What customer data and display calculations are required?</w:t>
      </w:r>
    </w:p>
    <w:p>
      <w:pPr>
        <w:spacing w:before="0" w:after="80" w:line="264" w:lineRule="auto"/>
      </w:pPr>
      <w:r>
        <w:rPr>
          <w:rFonts w:ascii="Calibri" w:hAnsi="Calibri"/>
          <w:b/>
          <w:i w:val="0"/>
          <w:color w:val="1F4D78"/>
          <w:sz w:val="22"/>
        </w:rPr>
        <w:t xml:space="preserve">Response must include: </w:t>
      </w:r>
      <w:r>
        <w:rPr>
          <w:rFonts w:ascii="Calibri" w:hAnsi="Calibri"/>
          <w:b w:val="0"/>
          <w:i w:val="0"/>
          <w:color w:val="222222"/>
          <w:sz w:val="22"/>
        </w:rPr>
        <w:t>Use customer subscription records; show all limited usage-plan fields, current-period usage and percent of allocation, and highlight fields over 75%.</w:t>
      </w:r>
    </w:p>
    <w:p>
      <w:pPr>
        <w:spacing w:before="0" w:after="80" w:line="264" w:lineRule="auto"/>
      </w:pPr>
      <w:r>
        <w:rPr>
          <w:rFonts w:ascii="Calibri" w:hAnsi="Calibri"/>
          <w:b/>
          <w:i w:val="0"/>
          <w:color w:val="667085"/>
          <w:sz w:val="22"/>
        </w:rPr>
        <w:t xml:space="preserve">Compression risk: </w:t>
      </w:r>
      <w:r>
        <w:rPr>
          <w:rFonts w:ascii="Calibri" w:hAnsi="Calibri"/>
          <w:b w:val="0"/>
          <w:i w:val="0"/>
          <w:color w:val="222222"/>
          <w:sz w:val="22"/>
        </w:rPr>
        <w:t>Low risk. The three-part requirement is retained.</w:t>
      </w:r>
    </w:p>
    <w:p>
      <w:pPr>
        <w:spacing w:before="0" w:after="160" w:line="264" w:lineRule="auto"/>
      </w:pPr>
      <w:r>
        <w:rPr>
          <w:rFonts w:ascii="Calibri" w:hAnsi="Calibri"/>
          <w:b/>
          <w:i w:val="0"/>
          <w:color w:val="667085"/>
          <w:sz w:val="22"/>
        </w:rPr>
        <w:t xml:space="preserve">Loss type: </w:t>
      </w:r>
      <w:r>
        <w:rPr>
          <w:rFonts w:ascii="Calibri" w:hAnsi="Calibri"/>
          <w:b w:val="0"/>
          <w:i w:val="0"/>
          <w:color w:val="222222"/>
          <w:sz w:val="22"/>
        </w:rPr>
        <w:t>Data requirement</w:t>
      </w:r>
    </w:p>
    <w:p>
      <w:pPr>
        <w:pStyle w:val="Heading2"/>
      </w:pPr>
      <w:r>
        <w:t>Suggested result record</w:t>
      </w:r>
    </w:p>
    <w:p>
      <w:r>
        <w:rPr>
          <w:rFonts w:ascii="Calibri" w:hAnsi="Calibri"/>
          <w:b/>
          <w:i w:val="0"/>
          <w:color w:val="1F4D78"/>
          <w:sz w:val="22"/>
        </w:rPr>
        <w:t xml:space="preserve">Record for each question: </w:t>
      </w:r>
      <w:r>
        <w:rPr>
          <w:rFonts w:ascii="Calibri" w:hAnsi="Calibri"/>
          <w:b w:val="0"/>
          <w:i w:val="0"/>
          <w:color w:val="222222"/>
          <w:sz w:val="22"/>
        </w:rPr>
        <w:t>Original score (0-2) | Compressed score (0-2) | Delta | Missing/changed fact | Loss type | Reviewer note.</w:t>
      </w:r>
    </w:p>
    <w:p>
      <w:r>
        <w:br w:type="page"/>
      </w:r>
    </w:p>
    <w:p>
      <w:pPr>
        <w:pStyle w:val="Heading1"/>
      </w:pPr>
      <w:r>
        <w:t>Prompt 5</w:t>
      </w:r>
    </w:p>
    <w:p>
      <w:pPr>
        <w:spacing w:before="0" w:after="80" w:line="264" w:lineRule="auto"/>
      </w:pPr>
      <w:r>
        <w:rPr>
          <w:rFonts w:ascii="Calibri" w:hAnsi="Calibri"/>
          <w:b/>
          <w:i w:val="0"/>
          <w:color w:val="1F4D78"/>
          <w:sz w:val="22"/>
        </w:rPr>
        <w:t xml:space="preserve">Task: </w:t>
      </w:r>
      <w:r>
        <w:rPr>
          <w:rFonts w:ascii="Calibri" w:hAnsi="Calibri"/>
          <w:b w:val="0"/>
          <w:i w:val="0"/>
          <w:color w:val="222222"/>
          <w:sz w:val="22"/>
        </w:rPr>
        <w:t>Generate a 1-3 sentence work-item summary and 5-8 assessment keywords in schema-constrained JSON.</w:t>
      </w:r>
    </w:p>
    <w:p>
      <w:pPr>
        <w:spacing w:before="0" w:after="160" w:line="264" w:lineRule="auto"/>
      </w:pPr>
      <w:r>
        <w:rPr>
          <w:rFonts w:ascii="Calibri" w:hAnsi="Calibri"/>
          <w:b/>
          <w:i w:val="0"/>
          <w:color w:val="1F4D78"/>
          <w:sz w:val="22"/>
        </w:rPr>
        <w:t xml:space="preserve">Compression: </w:t>
      </w:r>
      <w:r>
        <w:rPr>
          <w:rFonts w:ascii="Calibri" w:hAnsi="Calibri"/>
          <w:b w:val="0"/>
          <w:i w:val="0"/>
          <w:color w:val="222222"/>
          <w:sz w:val="22"/>
        </w:rPr>
        <w:t>1,139 → 963 (176 saved; 15.5%)</w:t>
      </w:r>
    </w:p>
    <w:p>
      <w:pPr>
        <w:spacing w:before="80" w:after="160"/>
        <w:ind w:left="173" w:right="115"/>
        <w:shd w:fill="FFF4CE"/>
        <w:pBdr>
          <w:left w:val="single" w:sz="18" w:color="7A5A00"/>
        </w:pBdr>
      </w:pPr>
      <w:r>
        <w:rPr>
          <w:rFonts w:ascii="Calibri" w:hAnsi="Calibri"/>
          <w:b/>
          <w:i w:val="0"/>
          <w:color w:val="7A5A00"/>
          <w:sz w:val="22"/>
        </w:rPr>
        <w:t xml:space="preserve">CONDITIONAL | Medium severity. </w:t>
      </w:r>
      <w:r>
        <w:rPr>
          <w:rFonts w:ascii="Calibri" w:hAnsi="Calibri"/>
          <w:b w:val="0"/>
          <w:i w:val="0"/>
          <w:color w:val="222222"/>
          <w:sz w:val="22"/>
        </w:rPr>
        <w:t>The compressed prompt preserves the task contract and nearly all facts needed for the requested short summary and keywords. However, it corrupts provenance fields and the assessment table: 'openai/gpt-5-mini' becomes '/ - 5 -', the Issue label and # marker disappear, and the Composite score loses its label. It is acceptable for a semantic summary but not for provenance- or score-sensitive output.</w:t>
      </w:r>
    </w:p>
    <w:p>
      <w:pPr>
        <w:pStyle w:val="Heading2"/>
      </w:pPr>
      <w:r>
        <w:t>Observed information loss</w:t>
      </w:r>
    </w:p>
    <w:p>
      <w:pPr>
        <w:spacing w:before="0" w:after="80" w:line="264" w:lineRule="auto"/>
      </w:pPr>
      <w:r>
        <w:rPr>
          <w:rFonts w:ascii="Calibri" w:hAnsi="Calibri"/>
          <w:b/>
          <w:i w:val="0"/>
          <w:color w:val="1F4D78"/>
          <w:sz w:val="22"/>
        </w:rPr>
        <w:t xml:space="preserve">Provenance corruption: </w:t>
      </w:r>
      <w:r>
        <w:rPr>
          <w:rFonts w:ascii="Calibri" w:hAnsi="Calibri"/>
          <w:b w:val="0"/>
          <w:i w:val="0"/>
          <w:color w:val="222222"/>
          <w:sz w:val="22"/>
        </w:rPr>
        <w:t>The model identifier openai/gpt-5-mini and labeled Issue reference PredictabilityAtScale/usagetap #73 are damaged.</w:t>
      </w:r>
    </w:p>
    <w:p>
      <w:pPr>
        <w:spacing w:before="0" w:after="80" w:line="264" w:lineRule="auto"/>
      </w:pPr>
      <w:r>
        <w:rPr>
          <w:rFonts w:ascii="Calibri" w:hAnsi="Calibri"/>
          <w:b/>
          <w:i w:val="0"/>
          <w:color w:val="1F4D78"/>
          <w:sz w:val="22"/>
        </w:rPr>
        <w:t xml:space="preserve">Score-label loss: </w:t>
      </w:r>
      <w:r>
        <w:rPr>
          <w:rFonts w:ascii="Calibri" w:hAnsi="Calibri"/>
          <w:b w:val="0"/>
          <w:i w:val="0"/>
          <w:color w:val="222222"/>
          <w:sz w:val="22"/>
        </w:rPr>
        <w:t>Composite=70.0 becomes an unlabeled 70.0; the remaining dimension labels survive.</w:t>
      </w:r>
    </w:p>
    <w:p>
      <w:pPr>
        <w:spacing w:before="0" w:after="80" w:line="264" w:lineRule="auto"/>
      </w:pPr>
      <w:r>
        <w:rPr>
          <w:rFonts w:ascii="Calibri" w:hAnsi="Calibri"/>
          <w:b/>
          <w:i w:val="0"/>
          <w:color w:val="1F4D78"/>
          <w:sz w:val="22"/>
        </w:rPr>
        <w:t xml:space="preserve">Markup corruption: </w:t>
      </w:r>
      <w:r>
        <w:rPr>
          <w:rFonts w:ascii="Calibri" w:hAnsi="Calibri"/>
          <w:b w:val="0"/>
          <w:i w:val="0"/>
          <w:color w:val="222222"/>
          <w:sz w:val="22"/>
        </w:rPr>
        <w:t>The issue URL runs into 'Dimension|', weakening URL extraction and table separation.</w:t>
      </w:r>
    </w:p>
    <w:p>
      <w:pPr>
        <w:spacing w:before="0" w:after="80" w:line="264" w:lineRule="auto"/>
      </w:pPr>
      <w:r>
        <w:rPr>
          <w:rFonts w:ascii="Calibri" w:hAnsi="Calibri"/>
          <w:b/>
          <w:i w:val="0"/>
          <w:color w:val="1F4D78"/>
          <w:sz w:val="22"/>
        </w:rPr>
        <w:t xml:space="preserve">Minor scope wording: </w:t>
      </w:r>
      <w:r>
        <w:rPr>
          <w:rFonts w:ascii="Calibri" w:hAnsi="Calibri"/>
          <w:b w:val="0"/>
          <w:i w:val="0"/>
          <w:color w:val="222222"/>
          <w:sz w:val="22"/>
        </w:rPr>
        <w:t>'Email and Slack notification' is compressed, but the later and controlling SES-only/Slack-deferred clarification survives.</w:t>
      </w:r>
    </w:p>
    <w:p>
      <w:pPr>
        <w:pStyle w:val="Heading2"/>
      </w:pPr>
      <w:r>
        <w:t>Five evaluation questions</w:t>
      </w:r>
    </w:p>
    <w:p>
      <w:pPr>
        <w:pStyle w:val="Heading3"/>
      </w:pPr>
      <w:r>
        <w:t>Q1. What exact response shape and length does the task require?</w:t>
      </w:r>
    </w:p>
    <w:p>
      <w:pPr>
        <w:spacing w:before="0" w:after="80" w:line="264" w:lineRule="auto"/>
      </w:pPr>
      <w:r>
        <w:rPr>
          <w:rFonts w:ascii="Calibri" w:hAnsi="Calibri"/>
          <w:b/>
          <w:i w:val="0"/>
          <w:color w:val="1F4D78"/>
          <w:sz w:val="22"/>
        </w:rPr>
        <w:t xml:space="preserve">Response must include: </w:t>
      </w:r>
      <w:r>
        <w:rPr>
          <w:rFonts w:ascii="Calibri" w:hAnsi="Calibri"/>
          <w:b w:val="0"/>
          <w:i w:val="0"/>
          <w:color w:val="222222"/>
          <w:sz w:val="22"/>
        </w:rPr>
        <w:t>A JSON object matching the configured schema, containing a concise 1-3 sentence summary and 5-8 assessment keywords.</w:t>
      </w:r>
    </w:p>
    <w:p>
      <w:pPr>
        <w:spacing w:before="0" w:after="80" w:line="264" w:lineRule="auto"/>
      </w:pPr>
      <w:r>
        <w:rPr>
          <w:rFonts w:ascii="Calibri" w:hAnsi="Calibri"/>
          <w:b/>
          <w:i w:val="0"/>
          <w:color w:val="667085"/>
          <w:sz w:val="22"/>
        </w:rPr>
        <w:t xml:space="preserve">Compression risk: </w:t>
      </w:r>
      <w:r>
        <w:rPr>
          <w:rFonts w:ascii="Calibri" w:hAnsi="Calibri"/>
          <w:b w:val="0"/>
          <w:i w:val="0"/>
          <w:color w:val="222222"/>
          <w:sz w:val="22"/>
        </w:rPr>
        <w:t>Low risk. The response contract survives.</w:t>
      </w:r>
    </w:p>
    <w:p>
      <w:pPr>
        <w:spacing w:before="0" w:after="160" w:line="264" w:lineRule="auto"/>
      </w:pPr>
      <w:r>
        <w:rPr>
          <w:rFonts w:ascii="Calibri" w:hAnsi="Calibri"/>
          <w:b/>
          <w:i w:val="0"/>
          <w:color w:val="667085"/>
          <w:sz w:val="22"/>
        </w:rPr>
        <w:t xml:space="preserve">Loss type: </w:t>
      </w:r>
      <w:r>
        <w:rPr>
          <w:rFonts w:ascii="Calibri" w:hAnsi="Calibri"/>
          <w:b w:val="0"/>
          <w:i w:val="0"/>
          <w:color w:val="222222"/>
          <w:sz w:val="22"/>
        </w:rPr>
        <w:t>Output contract</w:t>
      </w:r>
    </w:p>
    <w:p>
      <w:pPr>
        <w:pStyle w:val="Heading3"/>
      </w:pPr>
      <w:r>
        <w:t>Q2. What is the core feature being requested?</w:t>
      </w:r>
    </w:p>
    <w:p>
      <w:pPr>
        <w:spacing w:before="0" w:after="80" w:line="264" w:lineRule="auto"/>
      </w:pPr>
      <w:r>
        <w:rPr>
          <w:rFonts w:ascii="Calibri" w:hAnsi="Calibri"/>
          <w:b/>
          <w:i w:val="0"/>
          <w:color w:val="1F4D78"/>
          <w:sz w:val="22"/>
        </w:rPr>
        <w:t xml:space="preserve">Response must include: </w:t>
      </w:r>
      <w:r>
        <w:rPr>
          <w:rFonts w:ascii="Calibri" w:hAnsi="Calibri"/>
          <w:b w:val="0"/>
          <w:i w:val="0"/>
          <w:color w:val="222222"/>
          <w:sz w:val="22"/>
        </w:rPr>
        <w:t>Customer quota-threshold-crossed notification; configuration UI for recipient email addresses already exists.</w:t>
      </w:r>
    </w:p>
    <w:p>
      <w:pPr>
        <w:spacing w:before="0" w:after="80" w:line="264" w:lineRule="auto"/>
      </w:pPr>
      <w:r>
        <w:rPr>
          <w:rFonts w:ascii="Calibri" w:hAnsi="Calibri"/>
          <w:b/>
          <w:i w:val="0"/>
          <w:color w:val="667085"/>
          <w:sz w:val="22"/>
        </w:rPr>
        <w:t xml:space="preserve">Compression risk: </w:t>
      </w:r>
      <w:r>
        <w:rPr>
          <w:rFonts w:ascii="Calibri" w:hAnsi="Calibri"/>
          <w:b w:val="0"/>
          <w:i w:val="0"/>
          <w:color w:val="222222"/>
          <w:sz w:val="22"/>
        </w:rPr>
        <w:t>Low risk. Core feature and UI state survive.</w:t>
      </w:r>
    </w:p>
    <w:p>
      <w:pPr>
        <w:spacing w:before="0" w:after="160" w:line="264" w:lineRule="auto"/>
      </w:pPr>
      <w:r>
        <w:rPr>
          <w:rFonts w:ascii="Calibri" w:hAnsi="Calibri"/>
          <w:b/>
          <w:i w:val="0"/>
          <w:color w:val="667085"/>
          <w:sz w:val="22"/>
        </w:rPr>
        <w:t xml:space="preserve">Loss type: </w:t>
      </w:r>
      <w:r>
        <w:rPr>
          <w:rFonts w:ascii="Calibri" w:hAnsi="Calibri"/>
          <w:b w:val="0"/>
          <w:i w:val="0"/>
          <w:color w:val="222222"/>
          <w:sz w:val="22"/>
        </w:rPr>
        <w:t>Scope</w:t>
      </w:r>
    </w:p>
    <w:p>
      <w:pPr>
        <w:pStyle w:val="Heading3"/>
      </w:pPr>
      <w:r>
        <w:t>Q3. What delivery mechanism is in scope now, and what happened to Slack?</w:t>
      </w:r>
    </w:p>
    <w:p>
      <w:pPr>
        <w:spacing w:before="0" w:after="80" w:line="264" w:lineRule="auto"/>
      </w:pPr>
      <w:r>
        <w:rPr>
          <w:rFonts w:ascii="Calibri" w:hAnsi="Calibri"/>
          <w:b/>
          <w:i w:val="0"/>
          <w:color w:val="1F4D78"/>
          <w:sz w:val="22"/>
        </w:rPr>
        <w:t xml:space="preserve">Response must include: </w:t>
      </w:r>
      <w:r>
        <w:rPr>
          <w:rFonts w:ascii="Calibri" w:hAnsi="Calibri"/>
          <w:b w:val="0"/>
          <w:i w:val="0"/>
          <w:color w:val="222222"/>
          <w:sz w:val="22"/>
        </w:rPr>
        <w:t>Use a server-side Lambda and AWS SES for email; ignore/defer Slack for now; future Slack configuration would include a channel.</w:t>
      </w:r>
    </w:p>
    <w:p>
      <w:pPr>
        <w:spacing w:before="0" w:after="80" w:line="264" w:lineRule="auto"/>
      </w:pPr>
      <w:r>
        <w:rPr>
          <w:rFonts w:ascii="Calibri" w:hAnsi="Calibri"/>
          <w:b/>
          <w:i w:val="0"/>
          <w:color w:val="667085"/>
          <w:sz w:val="22"/>
        </w:rPr>
        <w:t xml:space="preserve">Compression risk: </w:t>
      </w:r>
      <w:r>
        <w:rPr>
          <w:rFonts w:ascii="Calibri" w:hAnsi="Calibri"/>
          <w:b w:val="0"/>
          <w:i w:val="0"/>
          <w:color w:val="222222"/>
          <w:sz w:val="22"/>
        </w:rPr>
        <w:t>Low risk. The controlling clarification survives.</w:t>
      </w:r>
    </w:p>
    <w:p>
      <w:pPr>
        <w:spacing w:before="0" w:after="160" w:line="264" w:lineRule="auto"/>
      </w:pPr>
      <w:r>
        <w:rPr>
          <w:rFonts w:ascii="Calibri" w:hAnsi="Calibri"/>
          <w:b/>
          <w:i w:val="0"/>
          <w:color w:val="667085"/>
          <w:sz w:val="22"/>
        </w:rPr>
        <w:t xml:space="preserve">Loss type: </w:t>
      </w:r>
      <w:r>
        <w:rPr>
          <w:rFonts w:ascii="Calibri" w:hAnsi="Calibri"/>
          <w:b w:val="0"/>
          <w:i w:val="0"/>
          <w:color w:val="222222"/>
          <w:sz w:val="22"/>
        </w:rPr>
        <w:t>Scope/override</w:t>
      </w:r>
    </w:p>
    <w:p>
      <w:pPr>
        <w:pStyle w:val="Heading3"/>
      </w:pPr>
      <w:r>
        <w:t>Q4. What trigger behavior should the summary capture?</w:t>
      </w:r>
    </w:p>
    <w:p>
      <w:pPr>
        <w:spacing w:before="0" w:after="80" w:line="264" w:lineRule="auto"/>
      </w:pPr>
      <w:r>
        <w:rPr>
          <w:rFonts w:ascii="Calibri" w:hAnsi="Calibri"/>
          <w:b/>
          <w:i w:val="0"/>
          <w:color w:val="1F4D78"/>
          <w:sz w:val="22"/>
        </w:rPr>
        <w:t xml:space="preserve">Response must include: </w:t>
      </w:r>
      <w:r>
        <w:rPr>
          <w:rFonts w:ascii="Calibri" w:hAnsi="Calibri"/>
          <w:b w:val="0"/>
          <w:i w:val="0"/>
          <w:color w:val="222222"/>
          <w:sz w:val="22"/>
        </w:rPr>
        <w:t>Check every 30 minutes; alert once when usage reaches 75%; avoid repeats in the billing period; forecasting before plan refresh is future work.</w:t>
      </w:r>
    </w:p>
    <w:p>
      <w:pPr>
        <w:spacing w:before="0" w:after="80" w:line="264" w:lineRule="auto"/>
      </w:pPr>
      <w:r>
        <w:rPr>
          <w:rFonts w:ascii="Calibri" w:hAnsi="Calibri"/>
          <w:b/>
          <w:i w:val="0"/>
          <w:color w:val="667085"/>
          <w:sz w:val="22"/>
        </w:rPr>
        <w:t xml:space="preserve">Compression risk: </w:t>
      </w:r>
      <w:r>
        <w:rPr>
          <w:rFonts w:ascii="Calibri" w:hAnsi="Calibri"/>
          <w:b w:val="0"/>
          <w:i w:val="0"/>
          <w:color w:val="222222"/>
          <w:sz w:val="22"/>
        </w:rPr>
        <w:t>Low risk. Threshold, schedule, deduplication, and future boundary survive.</w:t>
      </w:r>
    </w:p>
    <w:p>
      <w:pPr>
        <w:spacing w:before="0" w:after="160" w:line="264" w:lineRule="auto"/>
      </w:pPr>
      <w:r>
        <w:rPr>
          <w:rFonts w:ascii="Calibri" w:hAnsi="Calibri"/>
          <w:b/>
          <w:i w:val="0"/>
          <w:color w:val="667085"/>
          <w:sz w:val="22"/>
        </w:rPr>
        <w:t xml:space="preserve">Loss type: </w:t>
      </w:r>
      <w:r>
        <w:rPr>
          <w:rFonts w:ascii="Calibri" w:hAnsi="Calibri"/>
          <w:b w:val="0"/>
          <w:i w:val="0"/>
          <w:color w:val="222222"/>
          <w:sz w:val="22"/>
        </w:rPr>
        <w:t>Temporal/threshold</w:t>
      </w:r>
    </w:p>
    <w:p>
      <w:pPr>
        <w:pStyle w:val="Heading3"/>
      </w:pPr>
      <w:r>
        <w:t>Q5. What provenance and assessment scores were supplied?</w:t>
      </w:r>
    </w:p>
    <w:p>
      <w:pPr>
        <w:spacing w:before="0" w:after="80" w:line="264" w:lineRule="auto"/>
      </w:pPr>
      <w:r>
        <w:rPr>
          <w:rFonts w:ascii="Calibri" w:hAnsi="Calibri"/>
          <w:b/>
          <w:i w:val="0"/>
          <w:color w:val="1F4D78"/>
          <w:sz w:val="22"/>
        </w:rPr>
        <w:t xml:space="preserve">Response must include: </w:t>
      </w:r>
      <w:r>
        <w:rPr>
          <w:rFonts w:ascii="Calibri" w:hAnsi="Calibri"/>
          <w:b w:val="0"/>
          <w:i w:val="0"/>
          <w:color w:val="222222"/>
          <w:sz w:val="22"/>
        </w:rPr>
        <w:t>Model openai/gpt-5-mini; issue PredictabilityAtScale/usagetap #73; Composite 70.0, Requirements 90.0, Complexity 58.0, Security 75.0, Business Impact 80.0.</w:t>
      </w:r>
    </w:p>
    <w:p>
      <w:pPr>
        <w:spacing w:before="0" w:after="80" w:line="264" w:lineRule="auto"/>
      </w:pPr>
      <w:r>
        <w:rPr>
          <w:rFonts w:ascii="Calibri" w:hAnsi="Calibri"/>
          <w:b/>
          <w:i w:val="0"/>
          <w:color w:val="9B1C1C"/>
          <w:sz w:val="22"/>
        </w:rPr>
        <w:t xml:space="preserve">Compression risk: </w:t>
      </w:r>
      <w:r>
        <w:rPr>
          <w:rFonts w:ascii="Calibri" w:hAnsi="Calibri"/>
          <w:b w:val="0"/>
          <w:i w:val="0"/>
          <w:color w:val="222222"/>
          <w:sz w:val="22"/>
        </w:rPr>
        <w:t>Critical for provenance use. The model identifier and Composite label are not recoverable reliably from the compressed text.</w:t>
      </w:r>
    </w:p>
    <w:p>
      <w:pPr>
        <w:spacing w:before="0" w:after="160" w:line="264" w:lineRule="auto"/>
      </w:pPr>
      <w:r>
        <w:rPr>
          <w:rFonts w:ascii="Calibri" w:hAnsi="Calibri"/>
          <w:b/>
          <w:i w:val="0"/>
          <w:color w:val="667085"/>
          <w:sz w:val="22"/>
        </w:rPr>
        <w:t xml:space="preserve">Loss type: </w:t>
      </w:r>
      <w:r>
        <w:rPr>
          <w:rFonts w:ascii="Calibri" w:hAnsi="Calibri"/>
          <w:b w:val="0"/>
          <w:i w:val="0"/>
          <w:color w:val="222222"/>
          <w:sz w:val="22"/>
        </w:rPr>
        <w:t>Provenance/label</w:t>
      </w:r>
    </w:p>
    <w:p>
      <w:pPr>
        <w:pStyle w:val="Heading2"/>
      </w:pPr>
      <w:r>
        <w:t>Suggested result record</w:t>
      </w:r>
    </w:p>
    <w:p>
      <w:r>
        <w:rPr>
          <w:rFonts w:ascii="Calibri" w:hAnsi="Calibri"/>
          <w:b/>
          <w:i w:val="0"/>
          <w:color w:val="1F4D78"/>
          <w:sz w:val="22"/>
        </w:rPr>
        <w:t xml:space="preserve">Record for each question: </w:t>
      </w:r>
      <w:r>
        <w:rPr>
          <w:rFonts w:ascii="Calibri" w:hAnsi="Calibri"/>
          <w:b w:val="0"/>
          <w:i w:val="0"/>
          <w:color w:val="222222"/>
          <w:sz w:val="22"/>
        </w:rPr>
        <w:t>Original score (0-2) | Compressed score (0-2) | Delta | Missing/changed fact | Loss type | Reviewer note.</w:t>
      </w:r>
    </w:p>
    <w:p>
      <w:r>
        <w:br w:type="page"/>
      </w:r>
    </w:p>
    <w:p>
      <w:pPr>
        <w:pStyle w:val="Heading1"/>
      </w:pPr>
      <w:r>
        <w:t>Cross-prompt conclusions</w:t>
      </w:r>
    </w:p>
    <w:p>
      <w:pPr>
        <w:spacing w:before="0" w:after="80" w:line="264" w:lineRule="auto"/>
      </w:pPr>
      <w:r>
        <w:rPr>
          <w:rFonts w:ascii="Calibri" w:hAnsi="Calibri"/>
          <w:b/>
          <w:i w:val="0"/>
          <w:color w:val="9B1C1C"/>
          <w:sz w:val="22"/>
        </w:rPr>
        <w:t xml:space="preserve">Most serious failure mode: </w:t>
      </w:r>
      <w:r>
        <w:rPr>
          <w:rFonts w:ascii="Calibri" w:hAnsi="Calibri"/>
          <w:b w:val="0"/>
          <w:i w:val="0"/>
          <w:color w:val="222222"/>
          <w:sz w:val="22"/>
        </w:rPr>
        <w:t>Label deletion. Prompt 1 demonstrates that preserving a number without its field name can be worse than deleting the number because it invites confident misattribution.</w:t>
      </w:r>
    </w:p>
    <w:p>
      <w:pPr>
        <w:spacing w:before="0" w:after="80" w:line="264" w:lineRule="auto"/>
      </w:pPr>
      <w:r>
        <w:rPr>
          <w:rFonts w:ascii="Calibri" w:hAnsi="Calibri"/>
          <w:b/>
          <w:i w:val="0"/>
          <w:color w:val="9B1C1C"/>
          <w:sz w:val="22"/>
        </w:rPr>
        <w:t xml:space="preserve">Second serious failure mode: </w:t>
      </w:r>
      <w:r>
        <w:rPr>
          <w:rFonts w:ascii="Calibri" w:hAnsi="Calibri"/>
          <w:b w:val="0"/>
          <w:i w:val="0"/>
          <w:color w:val="222222"/>
          <w:sz w:val="22"/>
        </w:rPr>
        <w:t>Qualifier deletion. Prompt 3 removes evidence-strength words central to the requested AI-authorship judgment.</w:t>
      </w:r>
    </w:p>
    <w:p>
      <w:pPr>
        <w:spacing w:before="0" w:after="80" w:line="264" w:lineRule="auto"/>
      </w:pPr>
      <w:r>
        <w:rPr>
          <w:rFonts w:ascii="Calibri" w:hAnsi="Calibri"/>
          <w:b/>
          <w:i w:val="0"/>
          <w:color w:val="1F4D78"/>
          <w:sz w:val="22"/>
        </w:rPr>
        <w:t xml:space="preserve">Context matters: </w:t>
      </w:r>
      <w:r>
        <w:rPr>
          <w:rFonts w:ascii="Calibri" w:hAnsi="Calibri"/>
          <w:b w:val="0"/>
          <w:i w:val="0"/>
          <w:color w:val="222222"/>
          <w:sz w:val="22"/>
        </w:rPr>
        <w:t>Prompt 5's provenance damage is material for auditing but probably immaterial for a 1-3 sentence feature summary. Fidelity gates should therefore combine universal checks with task-specific probes.</w:t>
      </w:r>
    </w:p>
    <w:p>
      <w:pPr>
        <w:spacing w:before="0" w:after="80" w:line="264" w:lineRule="auto"/>
      </w:pPr>
      <w:r>
        <w:rPr>
          <w:rFonts w:ascii="Calibri" w:hAnsi="Calibri"/>
          <w:b/>
          <w:i w:val="0"/>
          <w:color w:val="1F4D78"/>
          <w:sz w:val="22"/>
        </w:rPr>
        <w:t xml:space="preserve">What survived well: </w:t>
      </w:r>
      <w:r>
        <w:rPr>
          <w:rFonts w:ascii="Calibri" w:hAnsi="Calibri"/>
          <w:b w:val="0"/>
          <w:i w:val="0"/>
          <w:color w:val="222222"/>
          <w:sz w:val="22"/>
        </w:rPr>
        <w:t>Thresholds, schedules, channel overrides, explicit absences, and major implementation requirements were generally preserved in Prompts 2, 4, and 5.</w:t>
      </w:r>
    </w:p>
    <w:p>
      <w:pPr>
        <w:spacing w:before="0" w:after="80" w:line="264" w:lineRule="auto"/>
      </w:pPr>
      <w:r>
        <w:rPr>
          <w:rFonts w:ascii="Calibri" w:hAnsi="Calibri"/>
          <w:b/>
          <w:i w:val="0"/>
          <w:color w:val="1F4D78"/>
          <w:sz w:val="22"/>
        </w:rPr>
        <w:t xml:space="preserve">Recommended benchmark metric: </w:t>
      </w:r>
      <w:r>
        <w:rPr>
          <w:rFonts w:ascii="Calibri" w:hAnsi="Calibri"/>
          <w:b w:val="0"/>
          <w:i w:val="0"/>
          <w:color w:val="222222"/>
          <w:sz w:val="22"/>
        </w:rPr>
        <w:t>Report critical-probe pass rate, total probe score retention, numeric-label accuracy, instruction/negation accuracy, and identifier exact-match rate alongside token savings.</w:t>
      </w:r>
    </w:p>
    <w:p>
      <w:pPr>
        <w:pStyle w:val="Heading2"/>
      </w:pPr>
      <w:r>
        <w:t>Recommended acceptance thresholds</w:t>
      </w:r>
    </w:p>
    <w:tbl>
      <w:tblPr>
        <w:tblStyle w:val="TableGrid"/>
        <w:tblW w:type="dxa" w:w="9360"/>
        <w:tblLayout w:type="fixed"/>
        <w:tblLook w:firstColumn="1" w:firstRow="1" w:lastColumn="0" w:lastRow="0" w:noHBand="0" w:noVBand="1" w:val="04A0"/>
        <w:tblInd w:w="120" w:type="dxa"/>
      </w:tblPr>
      <w:tblGrid>
        <w:gridCol w:w="2880"/>
        <w:gridCol w:w="1800"/>
        <w:gridCol w:w="4680"/>
      </w:tblGrid>
      <w:tr>
        <w:trPr>
          <w:tblHeader w:val="true"/>
        </w:trPr>
        <w:tc>
          <w:tcPr>
            <w:tcW w:type="dxa" w:w="2880"/>
            <w:shd w:fill="F2F4F7"/>
            <w:tcMar>
              <w:top w:w="80" w:type="dxa"/>
              <w:start w:w="120" w:type="dxa"/>
              <w:bottom w:w="80" w:type="dxa"/>
              <w:end w:w="120" w:type="dxa"/>
            </w:tcMar>
            <w:vAlign w:val="center"/>
          </w:tcPr>
          <w:p>
            <w:r>
              <w:rPr>
                <w:rFonts w:ascii="Calibri" w:hAnsi="Calibri"/>
                <w:b/>
                <w:i w:val="0"/>
                <w:color w:val="1F4D78"/>
                <w:sz w:val="19"/>
              </w:rPr>
              <w:t>Metric</w:t>
            </w:r>
          </w:p>
        </w:tc>
        <w:tc>
          <w:tcPr>
            <w:tcW w:type="dxa" w:w="1800"/>
            <w:shd w:fill="F2F4F7"/>
            <w:tcMar>
              <w:top w:w="80" w:type="dxa"/>
              <w:start w:w="120" w:type="dxa"/>
              <w:bottom w:w="80" w:type="dxa"/>
              <w:end w:w="120" w:type="dxa"/>
            </w:tcMar>
            <w:vAlign w:val="center"/>
          </w:tcPr>
          <w:p>
            <w:r>
              <w:rPr>
                <w:rFonts w:ascii="Calibri" w:hAnsi="Calibri"/>
                <w:b/>
                <w:i w:val="0"/>
                <w:color w:val="1F4D78"/>
                <w:sz w:val="19"/>
              </w:rPr>
              <w:t>Threshold</w:t>
            </w:r>
          </w:p>
        </w:tc>
        <w:tc>
          <w:tcPr>
            <w:tcW w:type="dxa" w:w="4680"/>
            <w:shd w:fill="F2F4F7"/>
            <w:tcMar>
              <w:top w:w="80" w:type="dxa"/>
              <w:start w:w="120" w:type="dxa"/>
              <w:bottom w:w="80" w:type="dxa"/>
              <w:end w:w="120" w:type="dxa"/>
            </w:tcMar>
            <w:vAlign w:val="center"/>
          </w:tcPr>
          <w:p>
            <w:r>
              <w:rPr>
                <w:rFonts w:ascii="Calibri" w:hAnsi="Calibri"/>
                <w:b/>
                <w:i w:val="0"/>
                <w:color w:val="1F4D78"/>
                <w:sz w:val="19"/>
              </w:rPr>
              <w:t>Reason</w:t>
            </w:r>
          </w:p>
        </w:tc>
      </w:tr>
      <w:tr>
        <w:tc>
          <w:tcPr>
            <w:tcW w:type="dxa" w:w="2880"/>
            <w:tcMar>
              <w:top w:w="80" w:type="dxa"/>
              <w:start w:w="120" w:type="dxa"/>
              <w:bottom w:w="80" w:type="dxa"/>
              <w:end w:w="120" w:type="dxa"/>
            </w:tcMar>
            <w:vAlign w:val="center"/>
          </w:tcPr>
          <w:p>
            <w:pPr>
              <w:jc w:val="left"/>
            </w:pPr>
            <w:r>
              <w:rPr>
                <w:rFonts w:ascii="Calibri" w:hAnsi="Calibri"/>
                <w:b w:val="0"/>
                <w:i w:val="0"/>
                <w:color w:val="222222"/>
                <w:sz w:val="18"/>
              </w:rPr>
              <w:t>Critical probe accuracy</w:t>
            </w:r>
          </w:p>
        </w:tc>
        <w:tc>
          <w:tcPr>
            <w:tcW w:type="dxa" w:w="1800"/>
            <w:tcMar>
              <w:top w:w="80" w:type="dxa"/>
              <w:start w:w="120" w:type="dxa"/>
              <w:bottom w:w="80" w:type="dxa"/>
              <w:end w:w="120" w:type="dxa"/>
            </w:tcMar>
            <w:vAlign w:val="center"/>
          </w:tcPr>
          <w:p>
            <w:pPr>
              <w:jc w:val="center"/>
            </w:pPr>
            <w:r>
              <w:rPr>
                <w:rFonts w:ascii="Calibri" w:hAnsi="Calibri"/>
                <w:b/>
                <w:i w:val="0"/>
                <w:color w:val="9B1C1C"/>
                <w:sz w:val="18"/>
              </w:rPr>
              <w:t>100%</w:t>
            </w:r>
          </w:p>
        </w:tc>
        <w:tc>
          <w:tcPr>
            <w:tcW w:type="dxa" w:w="4680"/>
            <w:tcMar>
              <w:top w:w="80" w:type="dxa"/>
              <w:start w:w="120" w:type="dxa"/>
              <w:bottom w:w="80" w:type="dxa"/>
              <w:end w:w="120" w:type="dxa"/>
            </w:tcMar>
            <w:vAlign w:val="center"/>
          </w:tcPr>
          <w:p>
            <w:pPr>
              <w:jc w:val="left"/>
            </w:pPr>
            <w:r>
              <w:rPr>
                <w:rFonts w:ascii="Calibri" w:hAnsi="Calibri"/>
                <w:b w:val="0"/>
                <w:i w:val="0"/>
                <w:color w:val="222222"/>
                <w:sz w:val="18"/>
              </w:rPr>
              <w:t>A single lost critical instruction, label, or qualifier can change the task outcome.</w:t>
            </w:r>
          </w:p>
        </w:tc>
      </w:tr>
      <w:tr>
        <w:tc>
          <w:tcPr>
            <w:tcW w:type="dxa" w:w="2880"/>
            <w:tcMar>
              <w:top w:w="80" w:type="dxa"/>
              <w:start w:w="120" w:type="dxa"/>
              <w:bottom w:w="80" w:type="dxa"/>
              <w:end w:w="120" w:type="dxa"/>
            </w:tcMar>
            <w:vAlign w:val="center"/>
          </w:tcPr>
          <w:p>
            <w:pPr>
              <w:jc w:val="left"/>
            </w:pPr>
            <w:r>
              <w:rPr>
                <w:rFonts w:ascii="Calibri" w:hAnsi="Calibri"/>
                <w:b w:val="0"/>
                <w:i w:val="0"/>
                <w:color w:val="222222"/>
                <w:sz w:val="18"/>
              </w:rPr>
              <w:t>Overall probe score retention</w:t>
            </w:r>
          </w:p>
        </w:tc>
        <w:tc>
          <w:tcPr>
            <w:tcW w:type="dxa" w:w="1800"/>
            <w:tcMar>
              <w:top w:w="80" w:type="dxa"/>
              <w:start w:w="120" w:type="dxa"/>
              <w:bottom w:w="80" w:type="dxa"/>
              <w:end w:w="120" w:type="dxa"/>
            </w:tcMar>
            <w:vAlign w:val="center"/>
          </w:tcPr>
          <w:p>
            <w:pPr>
              <w:jc w:val="center"/>
            </w:pPr>
            <w:r>
              <w:rPr>
                <w:rFonts w:ascii="Calibri" w:hAnsi="Calibri"/>
                <w:b/>
                <w:i w:val="0"/>
                <w:color w:val="222222"/>
                <w:sz w:val="18"/>
              </w:rPr>
              <w:t>≥ 90%</w:t>
            </w:r>
          </w:p>
        </w:tc>
        <w:tc>
          <w:tcPr>
            <w:tcW w:type="dxa" w:w="4680"/>
            <w:tcMar>
              <w:top w:w="80" w:type="dxa"/>
              <w:start w:w="120" w:type="dxa"/>
              <w:bottom w:w="80" w:type="dxa"/>
              <w:end w:w="120" w:type="dxa"/>
            </w:tcMar>
            <w:vAlign w:val="center"/>
          </w:tcPr>
          <w:p>
            <w:pPr>
              <w:jc w:val="left"/>
            </w:pPr>
            <w:r>
              <w:rPr>
                <w:rFonts w:ascii="Calibri" w:hAnsi="Calibri"/>
                <w:b w:val="0"/>
                <w:i w:val="0"/>
                <w:color w:val="222222"/>
                <w:sz w:val="18"/>
              </w:rPr>
              <w:t>Allows minor wording degradation while detecting broad semantic loss.</w:t>
            </w:r>
          </w:p>
        </w:tc>
      </w:tr>
      <w:tr>
        <w:tc>
          <w:tcPr>
            <w:tcW w:type="dxa" w:w="2880"/>
            <w:tcMar>
              <w:top w:w="80" w:type="dxa"/>
              <w:start w:w="120" w:type="dxa"/>
              <w:bottom w:w="80" w:type="dxa"/>
              <w:end w:w="120" w:type="dxa"/>
            </w:tcMar>
            <w:vAlign w:val="center"/>
          </w:tcPr>
          <w:p>
            <w:pPr>
              <w:jc w:val="left"/>
            </w:pPr>
            <w:r>
              <w:rPr>
                <w:rFonts w:ascii="Calibri" w:hAnsi="Calibri"/>
                <w:b w:val="0"/>
                <w:i w:val="0"/>
                <w:color w:val="222222"/>
                <w:sz w:val="18"/>
              </w:rPr>
              <w:t>Numeric-label pairing</w:t>
            </w:r>
          </w:p>
        </w:tc>
        <w:tc>
          <w:tcPr>
            <w:tcW w:type="dxa" w:w="1800"/>
            <w:tcMar>
              <w:top w:w="80" w:type="dxa"/>
              <w:start w:w="120" w:type="dxa"/>
              <w:bottom w:w="80" w:type="dxa"/>
              <w:end w:w="120" w:type="dxa"/>
            </w:tcMar>
            <w:vAlign w:val="center"/>
          </w:tcPr>
          <w:p>
            <w:pPr>
              <w:jc w:val="center"/>
            </w:pPr>
            <w:r>
              <w:rPr>
                <w:rFonts w:ascii="Calibri" w:hAnsi="Calibri"/>
                <w:b/>
                <w:i w:val="0"/>
                <w:color w:val="9B1C1C"/>
                <w:sz w:val="18"/>
              </w:rPr>
              <w:t>100%</w:t>
            </w:r>
          </w:p>
        </w:tc>
        <w:tc>
          <w:tcPr>
            <w:tcW w:type="dxa" w:w="4680"/>
            <w:tcMar>
              <w:top w:w="80" w:type="dxa"/>
              <w:start w:w="120" w:type="dxa"/>
              <w:bottom w:w="80" w:type="dxa"/>
              <w:end w:w="120" w:type="dxa"/>
            </w:tcMar>
            <w:vAlign w:val="center"/>
          </w:tcPr>
          <w:p>
            <w:pPr>
              <w:jc w:val="left"/>
            </w:pPr>
            <w:r>
              <w:rPr>
                <w:rFonts w:ascii="Calibri" w:hAnsi="Calibri"/>
                <w:b w:val="0"/>
                <w:i w:val="0"/>
                <w:color w:val="222222"/>
                <w:sz w:val="18"/>
              </w:rPr>
              <w:t>Numbers must remain attached to the correct fields.</w:t>
            </w:r>
          </w:p>
        </w:tc>
      </w:tr>
      <w:tr>
        <w:tc>
          <w:tcPr>
            <w:tcW w:type="dxa" w:w="2880"/>
            <w:tcMar>
              <w:top w:w="80" w:type="dxa"/>
              <w:start w:w="120" w:type="dxa"/>
              <w:bottom w:w="80" w:type="dxa"/>
              <w:end w:w="120" w:type="dxa"/>
            </w:tcMar>
            <w:vAlign w:val="center"/>
          </w:tcPr>
          <w:p>
            <w:pPr>
              <w:jc w:val="left"/>
            </w:pPr>
            <w:r>
              <w:rPr>
                <w:rFonts w:ascii="Calibri" w:hAnsi="Calibri"/>
                <w:b w:val="0"/>
                <w:i w:val="0"/>
                <w:color w:val="222222"/>
                <w:sz w:val="18"/>
              </w:rPr>
              <w:t>Negation/override accuracy</w:t>
            </w:r>
          </w:p>
        </w:tc>
        <w:tc>
          <w:tcPr>
            <w:tcW w:type="dxa" w:w="1800"/>
            <w:tcMar>
              <w:top w:w="80" w:type="dxa"/>
              <w:start w:w="120" w:type="dxa"/>
              <w:bottom w:w="80" w:type="dxa"/>
              <w:end w:w="120" w:type="dxa"/>
            </w:tcMar>
            <w:vAlign w:val="center"/>
          </w:tcPr>
          <w:p>
            <w:pPr>
              <w:jc w:val="center"/>
            </w:pPr>
            <w:r>
              <w:rPr>
                <w:rFonts w:ascii="Calibri" w:hAnsi="Calibri"/>
                <w:b/>
                <w:i w:val="0"/>
                <w:color w:val="9B1C1C"/>
                <w:sz w:val="18"/>
              </w:rPr>
              <w:t>100%</w:t>
            </w:r>
          </w:p>
        </w:tc>
        <w:tc>
          <w:tcPr>
            <w:tcW w:type="dxa" w:w="4680"/>
            <w:tcMar>
              <w:top w:w="80" w:type="dxa"/>
              <w:start w:w="120" w:type="dxa"/>
              <w:bottom w:w="80" w:type="dxa"/>
              <w:end w:w="120" w:type="dxa"/>
            </w:tcMar>
            <w:vAlign w:val="center"/>
          </w:tcPr>
          <w:p>
            <w:pPr>
              <w:jc w:val="left"/>
            </w:pPr>
            <w:r>
              <w:rPr>
                <w:rFonts w:ascii="Calibri" w:hAnsi="Calibri"/>
                <w:b w:val="0"/>
                <w:i w:val="0"/>
                <w:color w:val="222222"/>
                <w:sz w:val="18"/>
              </w:rPr>
              <w:t>Do not reverse 'none,' 'deferred,' 'only,' or later controlling clarifications.</w:t>
            </w:r>
          </w:p>
        </w:tc>
      </w:tr>
      <w:tr>
        <w:tc>
          <w:tcPr>
            <w:tcW w:type="dxa" w:w="2880"/>
            <w:tcMar>
              <w:top w:w="80" w:type="dxa"/>
              <w:start w:w="120" w:type="dxa"/>
              <w:bottom w:w="80" w:type="dxa"/>
              <w:end w:w="120" w:type="dxa"/>
            </w:tcMar>
            <w:vAlign w:val="center"/>
          </w:tcPr>
          <w:p>
            <w:pPr>
              <w:jc w:val="left"/>
            </w:pPr>
            <w:r>
              <w:rPr>
                <w:rFonts w:ascii="Calibri" w:hAnsi="Calibri"/>
                <w:b w:val="0"/>
                <w:i w:val="0"/>
                <w:color w:val="222222"/>
                <w:sz w:val="18"/>
              </w:rPr>
              <w:t>Exact identifiers</w:t>
            </w:r>
          </w:p>
        </w:tc>
        <w:tc>
          <w:tcPr>
            <w:tcW w:type="dxa" w:w="1800"/>
            <w:tcMar>
              <w:top w:w="80" w:type="dxa"/>
              <w:start w:w="120" w:type="dxa"/>
              <w:bottom w:w="80" w:type="dxa"/>
              <w:end w:w="120" w:type="dxa"/>
            </w:tcMar>
            <w:vAlign w:val="center"/>
          </w:tcPr>
          <w:p>
            <w:pPr>
              <w:jc w:val="center"/>
            </w:pPr>
            <w:r>
              <w:rPr>
                <w:rFonts w:ascii="Calibri" w:hAnsi="Calibri"/>
                <w:b/>
                <w:i w:val="0"/>
                <w:color w:val="222222"/>
                <w:sz w:val="18"/>
              </w:rPr>
              <w:t>Task-dependent</w:t>
            </w:r>
          </w:p>
        </w:tc>
        <w:tc>
          <w:tcPr>
            <w:tcW w:type="dxa" w:w="4680"/>
            <w:tcMar>
              <w:top w:w="80" w:type="dxa"/>
              <w:start w:w="120" w:type="dxa"/>
              <w:bottom w:w="80" w:type="dxa"/>
              <w:end w:w="120" w:type="dxa"/>
            </w:tcMar>
            <w:vAlign w:val="center"/>
          </w:tcPr>
          <w:p>
            <w:pPr>
              <w:jc w:val="left"/>
            </w:pPr>
            <w:r>
              <w:rPr>
                <w:rFonts w:ascii="Calibri" w:hAnsi="Calibri"/>
                <w:b w:val="0"/>
                <w:i w:val="0"/>
                <w:color w:val="222222"/>
                <w:sz w:val="18"/>
              </w:rPr>
              <w:t>Require 100% when paths, URLs, model names, issue IDs, or timestamps feed automation or audit trails.</w:t>
            </w:r>
          </w:p>
        </w:tc>
      </w:tr>
    </w:tbl>
    <w:p>
      <w:pPr>
        <w:pStyle w:val="Heading2"/>
      </w:pPr>
      <w:r>
        <w:t>Overall verdict for this sample</w:t>
      </w:r>
    </w:p>
    <w:p>
      <w:pPr>
        <w:spacing w:before="80" w:after="160"/>
        <w:ind w:left="173" w:right="115"/>
        <w:shd w:fill="FDE9E7"/>
        <w:pBdr>
          <w:left w:val="single" w:sz="18" w:color="9B1C1C"/>
        </w:pBdr>
      </w:pPr>
      <w:r>
        <w:rPr>
          <w:rFonts w:ascii="Calibri" w:hAnsi="Calibri"/>
          <w:b/>
          <w:i w:val="0"/>
          <w:color w:val="9B1C1C"/>
          <w:sz w:val="22"/>
        </w:rPr>
        <w:t xml:space="preserve">FAIL | High severity. </w:t>
      </w:r>
      <w:r>
        <w:rPr>
          <w:rFonts w:ascii="Calibri" w:hAnsi="Calibri"/>
          <w:b w:val="0"/>
          <w:i w:val="0"/>
          <w:color w:val="222222"/>
          <w:sz w:val="22"/>
        </w:rPr>
        <w:t>At the pair level, 2 of 5 prompts contain losses capable of changing a downstream judgment or corrupting structured output. The observed 13-21% token savings should not be accepted without task-aware fidelity checks and stronger protection for field labels and decision qualifiers.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7"/>
      </w:rPr>
      <w:t>First five benchmark prompts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7"/>
      </w:rPr>
      <w:t>PROMPT COMPRESSION QUALITY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F4D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Information-Loss Evaluation Report: First Five Compression Benchmark Prompts</dc:title>
  <dc:subject>Task-aware evaluation questions and compression-loss assessment</dc:subject>
  <dc:creator>Prompt Compression Evaluation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