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B64" w14:textId="77777777" w:rsidR="00A83C32" w:rsidRPr="001D0DF9" w:rsidRDefault="009F53B4">
      <w:pPr>
        <w:rPr>
          <w:b/>
          <w:bCs/>
          <w:color w:val="FF0000"/>
          <w:u w:val="single"/>
        </w:rPr>
      </w:pPr>
      <w:r w:rsidRPr="001D0DF9">
        <w:rPr>
          <w:b/>
          <w:bCs/>
          <w:color w:val="FF0000"/>
          <w:u w:val="single"/>
        </w:rPr>
        <w:t xml:space="preserve">Sentiment Analysis for Marketing: Understanding Customer Preferences through Data </w:t>
      </w:r>
    </w:p>
    <w:p w14:paraId="7C201D09" w14:textId="77777777" w:rsidR="00A83C32" w:rsidRDefault="00A83C32">
      <w:pPr>
        <w:rPr>
          <w:color w:val="FF0000"/>
        </w:rPr>
      </w:pPr>
    </w:p>
    <w:p w14:paraId="7706EDEF" w14:textId="77777777" w:rsidR="004711CE" w:rsidRPr="00BB3B48" w:rsidRDefault="00060889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 xml:space="preserve">Phase </w:t>
      </w:r>
      <w:r w:rsidR="00ED1BEF" w:rsidRPr="00BB3B48">
        <w:rPr>
          <w:b/>
          <w:bCs/>
          <w:color w:val="4472C4" w:themeColor="accent1"/>
          <w:u w:val="single"/>
        </w:rPr>
        <w:t>2</w:t>
      </w:r>
      <w:r w:rsidR="00A45E15" w:rsidRPr="00BB3B48">
        <w:rPr>
          <w:b/>
          <w:bCs/>
          <w:color w:val="4472C4" w:themeColor="accent1"/>
          <w:u w:val="single"/>
        </w:rPr>
        <w:t>:</w:t>
      </w:r>
      <w:r w:rsidR="001F3FA0" w:rsidRPr="00BB3B48">
        <w:rPr>
          <w:b/>
          <w:bCs/>
          <w:color w:val="4472C4" w:themeColor="accent1"/>
          <w:u w:val="single"/>
        </w:rPr>
        <w:t xml:space="preserve"> </w:t>
      </w:r>
      <w:r w:rsidR="00C333F6" w:rsidRPr="00BB3B48">
        <w:rPr>
          <w:b/>
          <w:bCs/>
          <w:color w:val="4472C4" w:themeColor="accent1"/>
          <w:u w:val="single"/>
        </w:rPr>
        <w:t xml:space="preserve">innovation </w:t>
      </w:r>
    </w:p>
    <w:p w14:paraId="5FE2D9D7" w14:textId="77777777" w:rsidR="00C333F6" w:rsidRPr="004C057E" w:rsidRDefault="00C333F6">
      <w:pPr>
        <w:rPr>
          <w:color w:val="4472C4" w:themeColor="accent1"/>
        </w:rPr>
      </w:pPr>
    </w:p>
    <w:p w14:paraId="1CCBFC3A" w14:textId="77777777" w:rsidR="00C333F6" w:rsidRPr="00BB3B48" w:rsidRDefault="004B4B96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INTRODUCTION</w:t>
      </w:r>
    </w:p>
    <w:p w14:paraId="5897FEDB" w14:textId="77777777" w:rsidR="00C333F6" w:rsidRPr="000A7B2F" w:rsidRDefault="003120DA">
      <w:pPr>
        <w:rPr>
          <w:color w:val="FF0000"/>
        </w:rPr>
      </w:pPr>
      <w:r w:rsidRPr="000A7B2F">
        <w:rPr>
          <w:color w:val="FF0000"/>
        </w:rPr>
        <w:t>In a data-driven world, understanding customer sentiment is crucial for effective marketing. This innovation model for AI sentiment analysis offers a comprehensive approach to harness the power of emerging technologies, real-time insights, and ethical considerations for informed marketing strategies.</w:t>
      </w:r>
    </w:p>
    <w:p w14:paraId="5A1903D4" w14:textId="77777777" w:rsidR="004C057E" w:rsidRDefault="004C057E">
      <w:pPr>
        <w:rPr>
          <w:color w:val="4472C4" w:themeColor="accent1"/>
        </w:rPr>
      </w:pPr>
    </w:p>
    <w:p w14:paraId="0CB4C7EA" w14:textId="77777777" w:rsidR="00A94342" w:rsidRDefault="002654D3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>Sentiment</w:t>
      </w:r>
      <w:r w:rsidR="00A94342" w:rsidRPr="00BB3B48">
        <w:rPr>
          <w:b/>
          <w:bCs/>
          <w:color w:val="4472C4" w:themeColor="accent1"/>
          <w:u w:val="single"/>
        </w:rPr>
        <w:t xml:space="preserve"> Analysis Innovation </w:t>
      </w:r>
      <w:r w:rsidR="00FB30B1" w:rsidRPr="00BB3B48">
        <w:rPr>
          <w:b/>
          <w:bCs/>
          <w:color w:val="4472C4" w:themeColor="accent1"/>
          <w:u w:val="single"/>
        </w:rPr>
        <w:t>:</w:t>
      </w:r>
    </w:p>
    <w:p w14:paraId="0E662511" w14:textId="77777777" w:rsidR="00277C0D" w:rsidRDefault="00277C0D">
      <w:pPr>
        <w:rPr>
          <w:b/>
          <w:bCs/>
          <w:color w:val="4472C4" w:themeColor="accent1"/>
          <w:u w:val="single"/>
        </w:rPr>
      </w:pPr>
    </w:p>
    <w:p w14:paraId="7FA8B478" w14:textId="77777777" w:rsidR="00277C0D" w:rsidRDefault="00BB4102">
      <w:pPr>
        <w:rPr>
          <w:b/>
          <w:bCs/>
          <w:color w:val="4472C4" w:themeColor="accent1"/>
          <w:u w:val="single"/>
        </w:rPr>
      </w:pPr>
      <w:r>
        <w:rPr>
          <w:b/>
          <w:bCs/>
          <w:noProof/>
          <w:color w:val="4472C4" w:themeColor="accent1"/>
          <w:u w:val="single"/>
        </w:rPr>
        <w:drawing>
          <wp:anchor distT="0" distB="0" distL="114300" distR="114300" simplePos="0" relativeHeight="251659264" behindDoc="0" locked="0" layoutInCell="1" allowOverlap="1" wp14:anchorId="0D5D1D31" wp14:editId="4835A7E8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3600" cy="3699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61C0" w14:textId="77777777" w:rsidR="00277C0D" w:rsidRPr="00BB3B48" w:rsidRDefault="00277C0D">
      <w:pPr>
        <w:rPr>
          <w:b/>
          <w:bCs/>
          <w:color w:val="4472C4" w:themeColor="accent1"/>
          <w:u w:val="single"/>
        </w:rPr>
      </w:pPr>
    </w:p>
    <w:p w14:paraId="2352A37F" w14:textId="77777777" w:rsidR="00C46940" w:rsidRDefault="00C46940">
      <w:pPr>
        <w:rPr>
          <w:color w:val="4472C4" w:themeColor="accent1"/>
        </w:rPr>
      </w:pPr>
    </w:p>
    <w:p w14:paraId="34570113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Advanced Data Preparation:</w:t>
      </w:r>
    </w:p>
    <w:p w14:paraId="08D109C0" w14:textId="77777777" w:rsidR="00A94342" w:rsidRDefault="00A94342">
      <w:pPr>
        <w:rPr>
          <w:color w:val="4472C4" w:themeColor="accent1"/>
        </w:rPr>
      </w:pPr>
    </w:p>
    <w:p w14:paraId="566FC80A" w14:textId="77777777" w:rsidR="00A94342" w:rsidRPr="00042538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lastRenderedPageBreak/>
        <w:t xml:space="preserve">Multimedia Data Handling: Develop techniques to </w:t>
      </w:r>
      <w:proofErr w:type="spellStart"/>
      <w:r w:rsidRPr="00042538">
        <w:rPr>
          <w:color w:val="4472C4" w:themeColor="accent1"/>
        </w:rPr>
        <w:t>preprocess</w:t>
      </w:r>
      <w:proofErr w:type="spellEnd"/>
      <w:r w:rsidRPr="00042538">
        <w:rPr>
          <w:color w:val="4472C4" w:themeColor="accent1"/>
        </w:rPr>
        <w:t xml:space="preserve"> multimedia data (audio, images, videos) alongside text.</w:t>
      </w:r>
    </w:p>
    <w:p w14:paraId="195A17CE" w14:textId="77777777" w:rsidR="00A94342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t xml:space="preserve">Multilingual Support: Implement multilingual capabilities to </w:t>
      </w:r>
      <w:proofErr w:type="spellStart"/>
      <w:r w:rsidRPr="00042538">
        <w:rPr>
          <w:color w:val="4472C4" w:themeColor="accent1"/>
        </w:rPr>
        <w:t>analyze</w:t>
      </w:r>
      <w:proofErr w:type="spellEnd"/>
      <w:r w:rsidRPr="00042538">
        <w:rPr>
          <w:color w:val="4472C4" w:themeColor="accent1"/>
        </w:rPr>
        <w:t xml:space="preserve"> sentiments in different languages, broadening the analysis scope.</w:t>
      </w:r>
    </w:p>
    <w:p w14:paraId="304FEA17" w14:textId="77777777" w:rsidR="00B24D07" w:rsidRPr="00042538" w:rsidRDefault="00B24D07" w:rsidP="00B24D07">
      <w:pPr>
        <w:pStyle w:val="ListParagraph"/>
        <w:rPr>
          <w:color w:val="4472C4" w:themeColor="accent1"/>
        </w:rPr>
      </w:pPr>
    </w:p>
    <w:p w14:paraId="04D44D4D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Continuous Learning and Adaptation:</w:t>
      </w:r>
    </w:p>
    <w:p w14:paraId="5FA62763" w14:textId="77777777" w:rsidR="00A94342" w:rsidRDefault="00A94342">
      <w:pPr>
        <w:rPr>
          <w:color w:val="4472C4" w:themeColor="accent1"/>
        </w:rPr>
      </w:pPr>
    </w:p>
    <w:p w14:paraId="0441E573" w14:textId="77777777" w:rsidR="00A94342" w:rsidRPr="00A7152F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>Adapt to Language Trends: Develop models that adapt to changing customer communication patterns and evolving language trends.</w:t>
      </w:r>
    </w:p>
    <w:p w14:paraId="6F0C1024" w14:textId="77777777" w:rsidR="00A94342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 xml:space="preserve">Semi-Supervised Learning: Utilize semi-supervised learning to reduce the need for </w:t>
      </w:r>
      <w:proofErr w:type="spellStart"/>
      <w:r w:rsidRPr="00A7152F">
        <w:rPr>
          <w:color w:val="4472C4" w:themeColor="accent1"/>
        </w:rPr>
        <w:t>labeled</w:t>
      </w:r>
      <w:proofErr w:type="spellEnd"/>
      <w:r w:rsidRPr="00A7152F">
        <w:rPr>
          <w:color w:val="4472C4" w:themeColor="accent1"/>
        </w:rPr>
        <w:t xml:space="preserve"> data and adapt to specific customer language</w:t>
      </w:r>
      <w:r w:rsidR="00A7152F">
        <w:rPr>
          <w:color w:val="4472C4" w:themeColor="accent1"/>
        </w:rPr>
        <w:t xml:space="preserve">. </w:t>
      </w:r>
    </w:p>
    <w:p w14:paraId="3CD42B17" w14:textId="77777777" w:rsidR="00A7152F" w:rsidRPr="00A7152F" w:rsidRDefault="00A7152F" w:rsidP="00A7152F">
      <w:pPr>
        <w:pStyle w:val="ListParagraph"/>
        <w:rPr>
          <w:color w:val="4472C4" w:themeColor="accent1"/>
        </w:rPr>
      </w:pPr>
    </w:p>
    <w:p w14:paraId="3285EE7E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Real-time Sentiment Analysis:</w:t>
      </w:r>
    </w:p>
    <w:p w14:paraId="571B2925" w14:textId="77777777" w:rsidR="00A94342" w:rsidRDefault="00A94342">
      <w:pPr>
        <w:rPr>
          <w:color w:val="4472C4" w:themeColor="accent1"/>
        </w:rPr>
      </w:pPr>
    </w:p>
    <w:p w14:paraId="48065452" w14:textId="77777777" w:rsidR="00A94342" w:rsidRPr="00675FDA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>Immediate Feedback: Create systems for real-time sentiment analysis to provide immediate feedback on marketing campaigns and product launches.</w:t>
      </w:r>
    </w:p>
    <w:p w14:paraId="35DDAC80" w14:textId="77777777" w:rsidR="00A94342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 xml:space="preserve">Edge Computing: Utilize edge computing and </w:t>
      </w:r>
      <w:proofErr w:type="spellStart"/>
      <w:r w:rsidRPr="00675FDA">
        <w:rPr>
          <w:color w:val="4472C4" w:themeColor="accent1"/>
        </w:rPr>
        <w:t>IoT</w:t>
      </w:r>
      <w:proofErr w:type="spellEnd"/>
      <w:r w:rsidRPr="00675FDA">
        <w:rPr>
          <w:color w:val="4472C4" w:themeColor="accent1"/>
        </w:rPr>
        <w:t xml:space="preserve"> for on-the-fly sentiment analysis of in-store customer interactions.</w:t>
      </w:r>
    </w:p>
    <w:p w14:paraId="142F74C2" w14:textId="77777777" w:rsidR="00675FDA" w:rsidRPr="00675FDA" w:rsidRDefault="00675FDA" w:rsidP="00675FDA">
      <w:pPr>
        <w:pStyle w:val="ListParagraph"/>
        <w:rPr>
          <w:color w:val="4472C4" w:themeColor="accent1"/>
        </w:rPr>
      </w:pPr>
    </w:p>
    <w:p w14:paraId="7B9EEA2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Personalized Insights:</w:t>
      </w:r>
    </w:p>
    <w:p w14:paraId="1A8AA6ED" w14:textId="77777777" w:rsidR="00A94342" w:rsidRDefault="00A94342">
      <w:pPr>
        <w:rPr>
          <w:color w:val="4472C4" w:themeColor="accent1"/>
        </w:rPr>
      </w:pPr>
    </w:p>
    <w:p w14:paraId="54329F33" w14:textId="77777777" w:rsidR="00A94342" w:rsidRPr="00A4654A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Personalized Sentiment Insights: Implement AI-driven personalized sentiment insights for customers to understand their brand perception.</w:t>
      </w:r>
    </w:p>
    <w:p w14:paraId="35123DD9" w14:textId="77777777" w:rsidR="00A94342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Recommendation Engines: Develop recommendation engines based on sentiment analysis for customized marketing strategies.</w:t>
      </w:r>
    </w:p>
    <w:p w14:paraId="17DB6AE7" w14:textId="77777777" w:rsidR="00A4654A" w:rsidRPr="00A4654A" w:rsidRDefault="00A4654A" w:rsidP="00A4654A">
      <w:pPr>
        <w:pStyle w:val="ListParagraph"/>
        <w:rPr>
          <w:color w:val="4472C4" w:themeColor="accent1"/>
        </w:rPr>
      </w:pPr>
    </w:p>
    <w:p w14:paraId="57A0D4D1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Emotional Analysis:</w:t>
      </w:r>
    </w:p>
    <w:p w14:paraId="501138E8" w14:textId="77777777" w:rsidR="00A94342" w:rsidRDefault="00A94342">
      <w:pPr>
        <w:rPr>
          <w:color w:val="4472C4" w:themeColor="accent1"/>
        </w:rPr>
      </w:pPr>
    </w:p>
    <w:p w14:paraId="3FC0F419" w14:textId="77777777" w:rsidR="00A94342" w:rsidRPr="00A4654A" w:rsidRDefault="00A94342" w:rsidP="00A4654A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A4654A">
        <w:rPr>
          <w:color w:val="4472C4" w:themeColor="accent1"/>
        </w:rPr>
        <w:t>Emotion Recognition: Extend sentiment analysis to recognize a broader range of emotions (excitement, frustration, surprise) for deeper insights.</w:t>
      </w:r>
    </w:p>
    <w:p w14:paraId="6861386C" w14:textId="77777777" w:rsidR="00A94342" w:rsidRDefault="00A94342" w:rsidP="003D0AB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D0AB2">
        <w:rPr>
          <w:color w:val="4472C4" w:themeColor="accent1"/>
        </w:rPr>
        <w:t>Facial Recognition and Voice Analysis: Use technologies like facial recognition and voice analysis for emotional sentiment detection.</w:t>
      </w:r>
    </w:p>
    <w:p w14:paraId="74BE832A" w14:textId="77777777" w:rsidR="003D0AB2" w:rsidRPr="003D0AB2" w:rsidRDefault="003D0AB2" w:rsidP="003D0AB2">
      <w:pPr>
        <w:pStyle w:val="ListParagraph"/>
        <w:rPr>
          <w:color w:val="4472C4" w:themeColor="accent1"/>
        </w:rPr>
      </w:pPr>
    </w:p>
    <w:p w14:paraId="4BBACCB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Predictive Analytics:</w:t>
      </w:r>
    </w:p>
    <w:p w14:paraId="584D001E" w14:textId="77777777" w:rsidR="00A94342" w:rsidRDefault="00A94342">
      <w:pPr>
        <w:rPr>
          <w:color w:val="4472C4" w:themeColor="accent1"/>
        </w:rPr>
      </w:pPr>
    </w:p>
    <w:p w14:paraId="1D0A651A" w14:textId="77777777" w:rsidR="00A94342" w:rsidRPr="00CF4794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t>Sentiment-based Predictions: Develop predictive models that forecast sentiment changes based on external factors and market dynamics.</w:t>
      </w:r>
    </w:p>
    <w:p w14:paraId="32D566FF" w14:textId="7B4FB18B" w:rsidR="00A94342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lastRenderedPageBreak/>
        <w:t xml:space="preserve">Customer </w:t>
      </w:r>
      <w:r w:rsidR="003D3E65" w:rsidRPr="00CF4794">
        <w:rPr>
          <w:color w:val="4472C4" w:themeColor="accent1"/>
        </w:rPr>
        <w:t>Behaviour</w:t>
      </w:r>
      <w:r w:rsidRPr="00CF4794">
        <w:rPr>
          <w:color w:val="4472C4" w:themeColor="accent1"/>
        </w:rPr>
        <w:t xml:space="preserve"> Prediction: Use sentiment data to predict customer </w:t>
      </w:r>
      <w:r w:rsidR="003D3E65" w:rsidRPr="00CF4794">
        <w:rPr>
          <w:color w:val="4472C4" w:themeColor="accent1"/>
        </w:rPr>
        <w:t>behaviour</w:t>
      </w:r>
      <w:r w:rsidRPr="00CF4794">
        <w:rPr>
          <w:color w:val="4472C4" w:themeColor="accent1"/>
        </w:rPr>
        <w:t xml:space="preserve"> and adapt marketing strategies accordingly.</w:t>
      </w:r>
    </w:p>
    <w:p w14:paraId="3FDD023A" w14:textId="77777777" w:rsidR="00CF4794" w:rsidRPr="00CF4794" w:rsidRDefault="00CF4794" w:rsidP="00CF4794">
      <w:pPr>
        <w:pStyle w:val="ListParagraph"/>
        <w:rPr>
          <w:color w:val="4472C4" w:themeColor="accent1"/>
        </w:rPr>
      </w:pPr>
    </w:p>
    <w:p w14:paraId="1CAB50C0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Explainable AI:</w:t>
      </w:r>
    </w:p>
    <w:p w14:paraId="73459BE1" w14:textId="77777777" w:rsidR="00A94342" w:rsidRDefault="00A94342">
      <w:pPr>
        <w:rPr>
          <w:color w:val="4472C4" w:themeColor="accent1"/>
        </w:rPr>
      </w:pPr>
    </w:p>
    <w:p w14:paraId="507A078A" w14:textId="77777777" w:rsidR="00A94342" w:rsidRPr="005F01CC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Transparency: Ensure AI models are transparent by incorporating explainable AI techniques to help marketers understand sentiment analysis results.</w:t>
      </w:r>
    </w:p>
    <w:p w14:paraId="74801C43" w14:textId="77777777" w:rsidR="00A94342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Actionable Suggestions: Provide actionable suggestions based on sentiment analysis for better decision-making.</w:t>
      </w:r>
    </w:p>
    <w:p w14:paraId="71C91C17" w14:textId="77777777" w:rsidR="005F01CC" w:rsidRPr="005F01CC" w:rsidRDefault="005F01CC" w:rsidP="005F01CC">
      <w:pPr>
        <w:pStyle w:val="ListParagraph"/>
        <w:rPr>
          <w:color w:val="4472C4" w:themeColor="accent1"/>
        </w:rPr>
      </w:pPr>
    </w:p>
    <w:p w14:paraId="4B4791D2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Cross-Channel Integration:</w:t>
      </w:r>
    </w:p>
    <w:p w14:paraId="13B1FBAF" w14:textId="77777777" w:rsidR="00A94342" w:rsidRDefault="00A94342">
      <w:pPr>
        <w:rPr>
          <w:color w:val="4472C4" w:themeColor="accent1"/>
        </w:rPr>
      </w:pPr>
    </w:p>
    <w:p w14:paraId="2E112C9C" w14:textId="77777777" w:rsidR="00A94342" w:rsidRPr="0023303C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Multi-Channel Integration: Integrate sentiment analysis across various marketing channels like email, social media, website, and customer support.</w:t>
      </w:r>
    </w:p>
    <w:p w14:paraId="63E933D0" w14:textId="77777777" w:rsidR="00A94342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Unified Dashboard: Maintain a unified dashboard for comprehensive sentiment tracking and analysis.</w:t>
      </w:r>
    </w:p>
    <w:p w14:paraId="047595EC" w14:textId="77777777" w:rsidR="0023303C" w:rsidRPr="0023303C" w:rsidRDefault="0023303C" w:rsidP="0023303C">
      <w:pPr>
        <w:pStyle w:val="ListParagraph"/>
        <w:rPr>
          <w:color w:val="4472C4" w:themeColor="accent1"/>
        </w:rPr>
      </w:pPr>
    </w:p>
    <w:p w14:paraId="2E052CA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Ethical Considerations:</w:t>
      </w:r>
    </w:p>
    <w:p w14:paraId="178F5CDD" w14:textId="77777777" w:rsidR="00A94342" w:rsidRDefault="00A94342">
      <w:pPr>
        <w:rPr>
          <w:color w:val="4472C4" w:themeColor="accent1"/>
        </w:rPr>
      </w:pPr>
    </w:p>
    <w:p w14:paraId="71EA3B5C" w14:textId="77777777" w:rsidR="00A94342" w:rsidRPr="0023303C" w:rsidRDefault="00A94342" w:rsidP="0023303C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23303C">
        <w:rPr>
          <w:color w:val="4472C4" w:themeColor="accent1"/>
        </w:rPr>
        <w:t>Data Ethics: Prioritize ethical considerations such as data privacy, consent, and bias mitigation in AI sentiment analysis.</w:t>
      </w:r>
    </w:p>
    <w:p w14:paraId="41F437A6" w14:textId="77777777" w:rsidR="00A94342" w:rsidRDefault="00A94342" w:rsidP="00ED772B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D772B">
        <w:rPr>
          <w:color w:val="4472C4" w:themeColor="accent1"/>
        </w:rPr>
        <w:t>Regular Audits: Conduct regular audits of AI models for fairness and accuracy in sentiment classification.</w:t>
      </w:r>
    </w:p>
    <w:p w14:paraId="5107C57A" w14:textId="77777777" w:rsidR="00ED772B" w:rsidRPr="00ED772B" w:rsidRDefault="00ED772B" w:rsidP="00ED772B">
      <w:pPr>
        <w:pStyle w:val="ListParagraph"/>
        <w:rPr>
          <w:color w:val="4472C4" w:themeColor="accent1"/>
        </w:rPr>
      </w:pPr>
    </w:p>
    <w:p w14:paraId="322FC1E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Feedback Loop:</w:t>
      </w:r>
    </w:p>
    <w:p w14:paraId="6D2F4416" w14:textId="77777777" w:rsidR="00A94342" w:rsidRDefault="00A94342">
      <w:pPr>
        <w:rPr>
          <w:color w:val="4472C4" w:themeColor="accent1"/>
        </w:rPr>
      </w:pPr>
    </w:p>
    <w:p w14:paraId="4953F987" w14:textId="77777777" w:rsidR="00A94342" w:rsidRPr="00ED772B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Continuous Improvement: Establish a feedback loop involving marketers, data scientists, and customers for continual model improvement.</w:t>
      </w:r>
    </w:p>
    <w:p w14:paraId="35987B59" w14:textId="77777777" w:rsidR="00A94342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Customer Communication: Maintain open communication with customers to address concerns and improve satisfaction.</w:t>
      </w:r>
    </w:p>
    <w:p w14:paraId="35C0CDDD" w14:textId="77777777" w:rsidR="00CE0AD0" w:rsidRPr="00ED772B" w:rsidRDefault="00CE0AD0" w:rsidP="00CE0AD0">
      <w:pPr>
        <w:pStyle w:val="ListParagraph"/>
        <w:rPr>
          <w:color w:val="4472C4" w:themeColor="accent1"/>
        </w:rPr>
      </w:pPr>
    </w:p>
    <w:p w14:paraId="40A66A88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Agile Development:</w:t>
      </w:r>
    </w:p>
    <w:p w14:paraId="4B51B5AD" w14:textId="77777777" w:rsidR="00A94342" w:rsidRDefault="00A94342">
      <w:pPr>
        <w:rPr>
          <w:color w:val="4472C4" w:themeColor="accent1"/>
        </w:rPr>
      </w:pPr>
    </w:p>
    <w:p w14:paraId="18B398A0" w14:textId="77777777" w:rsidR="00A94342" w:rsidRPr="00CE0AD0" w:rsidRDefault="00A94342" w:rsidP="00CE0AD0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E0AD0">
        <w:rPr>
          <w:color w:val="4472C4" w:themeColor="accent1"/>
        </w:rPr>
        <w:t>Agile Approach: Adopt an agile approach to AI model development, allowing for quick iterations and adjustments in response to changing marketing dynamics.</w:t>
      </w:r>
    </w:p>
    <w:p w14:paraId="3CF2DF62" w14:textId="77777777" w:rsidR="002654D3" w:rsidRDefault="002654D3">
      <w:pPr>
        <w:rPr>
          <w:color w:val="4472C4" w:themeColor="accent1"/>
        </w:rPr>
      </w:pPr>
    </w:p>
    <w:p w14:paraId="4C70815A" w14:textId="77777777" w:rsidR="00A94342" w:rsidRDefault="00A94342">
      <w:pPr>
        <w:rPr>
          <w:color w:val="4472C4" w:themeColor="accent1"/>
        </w:rPr>
      </w:pPr>
      <w:r>
        <w:rPr>
          <w:color w:val="4472C4" w:themeColor="accent1"/>
        </w:rPr>
        <w:lastRenderedPageBreak/>
        <w:t>This innovation model emphasizes staying ahead with evolving data sources, advanced techniques, and ethical practices while providing real-time insights and personalized recommendations to drive marketing strategies based on customer sentiment.</w:t>
      </w:r>
    </w:p>
    <w:p w14:paraId="131F2FDE" w14:textId="77777777" w:rsidR="00DC5929" w:rsidRDefault="00DC5929">
      <w:pPr>
        <w:rPr>
          <w:color w:val="4472C4" w:themeColor="accent1"/>
        </w:rPr>
      </w:pPr>
    </w:p>
    <w:p w14:paraId="2E7C06C8" w14:textId="77777777" w:rsidR="00491FC2" w:rsidRPr="00BB3B48" w:rsidRDefault="00491FC2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Conclusion:</w:t>
      </w:r>
    </w:p>
    <w:p w14:paraId="671CE3CC" w14:textId="77777777" w:rsidR="00491FC2" w:rsidRPr="00491FC2" w:rsidRDefault="00491FC2">
      <w:pPr>
        <w:rPr>
          <w:color w:val="FF0000"/>
        </w:rPr>
      </w:pPr>
    </w:p>
    <w:p w14:paraId="5A5BEB57" w14:textId="77777777" w:rsidR="00491FC2" w:rsidRPr="00491FC2" w:rsidRDefault="00491FC2">
      <w:pPr>
        <w:rPr>
          <w:color w:val="FF0000"/>
        </w:rPr>
      </w:pPr>
      <w:r w:rsidRPr="00491FC2">
        <w:rPr>
          <w:color w:val="FF0000"/>
        </w:rPr>
        <w:t xml:space="preserve">With this model, businesses can not only track customer sentiment but also adapt in real-time, predict </w:t>
      </w:r>
      <w:r w:rsidR="00C46A62">
        <w:rPr>
          <w:color w:val="FF0000"/>
        </w:rPr>
        <w:t>behaviour</w:t>
      </w:r>
      <w:r w:rsidR="00C1181E">
        <w:rPr>
          <w:color w:val="FF0000"/>
        </w:rPr>
        <w:t xml:space="preserve"> </w:t>
      </w:r>
      <w:r w:rsidRPr="00491FC2">
        <w:rPr>
          <w:color w:val="FF0000"/>
        </w:rPr>
        <w:t>and provide personalized experiences, all while maintaining trust and transparency. It is a forward-looking blueprint for leveraging AI sentiment analysis to excel in the dynamic marketing landscape.</w:t>
      </w:r>
    </w:p>
    <w:p w14:paraId="13604778" w14:textId="77777777" w:rsidR="00A94342" w:rsidRDefault="00A94342">
      <w:pPr>
        <w:rPr>
          <w:color w:val="4472C4" w:themeColor="accent1"/>
        </w:rPr>
      </w:pPr>
    </w:p>
    <w:p w14:paraId="6FA2786B" w14:textId="77777777" w:rsidR="00A94342" w:rsidRDefault="00A94342">
      <w:pPr>
        <w:rPr>
          <w:color w:val="4472C4" w:themeColor="accent1"/>
        </w:rPr>
      </w:pPr>
    </w:p>
    <w:p w14:paraId="46F2990E" w14:textId="77777777" w:rsidR="00A94342" w:rsidRDefault="00290B55">
      <w:pPr>
        <w:rPr>
          <w:color w:val="4472C4" w:themeColor="accent1"/>
        </w:rPr>
      </w:pPr>
      <w:r>
        <w:rPr>
          <w:color w:val="4472C4" w:themeColor="accent1"/>
        </w:rPr>
        <w:t xml:space="preserve">DONE BY: </w:t>
      </w:r>
    </w:p>
    <w:p w14:paraId="56F9364E" w14:textId="482F01D0" w:rsidR="00C355A7" w:rsidRDefault="005324F9">
      <w:pPr>
        <w:rPr>
          <w:color w:val="4472C4" w:themeColor="accent1"/>
        </w:rPr>
      </w:pPr>
      <w:r>
        <w:rPr>
          <w:color w:val="4472C4" w:themeColor="accent1"/>
        </w:rPr>
        <w:t>Vineethkumar. G</w:t>
      </w:r>
    </w:p>
    <w:p w14:paraId="1FFEC97E" w14:textId="4E13C1FA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 xml:space="preserve"> CSE 3</w:t>
      </w:r>
      <w:r w:rsidRPr="006E45E6">
        <w:rPr>
          <w:color w:val="4472C4" w:themeColor="accent1"/>
          <w:vertAlign w:val="superscript"/>
        </w:rPr>
        <w:t>rd</w:t>
      </w:r>
      <w:r>
        <w:rPr>
          <w:color w:val="4472C4" w:themeColor="accent1"/>
        </w:rPr>
        <w:t xml:space="preserve"> yr. 5</w:t>
      </w:r>
      <w:r w:rsidRPr="006E45E6">
        <w:rPr>
          <w:color w:val="4472C4" w:themeColor="accent1"/>
          <w:vertAlign w:val="superscript"/>
        </w:rPr>
        <w:t>th</w:t>
      </w:r>
      <w:r>
        <w:rPr>
          <w:color w:val="4472C4" w:themeColor="accent1"/>
        </w:rPr>
        <w:t xml:space="preserve"> SEM</w:t>
      </w:r>
    </w:p>
    <w:p w14:paraId="0C84B347" w14:textId="76F60EEB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311421104</w:t>
      </w:r>
      <w:r w:rsidR="002F72BF">
        <w:rPr>
          <w:color w:val="4472C4" w:themeColor="accent1"/>
        </w:rPr>
        <w:t>109</w:t>
      </w:r>
    </w:p>
    <w:p w14:paraId="59DE6FBA" w14:textId="77777777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Meenakshi College of Engineering – 3114</w:t>
      </w:r>
    </w:p>
    <w:p w14:paraId="4571109B" w14:textId="77777777" w:rsidR="006E45E6" w:rsidRDefault="006E45E6">
      <w:pPr>
        <w:rPr>
          <w:color w:val="4472C4" w:themeColor="accent1"/>
        </w:rPr>
      </w:pPr>
    </w:p>
    <w:p w14:paraId="1D96E294" w14:textId="77777777" w:rsidR="00A94342" w:rsidRDefault="00A94342">
      <w:pPr>
        <w:rPr>
          <w:color w:val="4472C4" w:themeColor="accent1"/>
        </w:rPr>
      </w:pPr>
    </w:p>
    <w:p w14:paraId="407EFA31" w14:textId="77777777" w:rsidR="00A94342" w:rsidRPr="004C057E" w:rsidRDefault="00A94342">
      <w:pPr>
        <w:rPr>
          <w:color w:val="4472C4" w:themeColor="accent1"/>
        </w:rPr>
      </w:pPr>
    </w:p>
    <w:p w14:paraId="62510D01" w14:textId="77777777" w:rsidR="000803C3" w:rsidRPr="004C057E" w:rsidRDefault="000803C3">
      <w:pPr>
        <w:rPr>
          <w:color w:val="4472C4" w:themeColor="accent1"/>
        </w:rPr>
      </w:pPr>
    </w:p>
    <w:sectPr w:rsidR="000803C3" w:rsidRPr="004C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E8C"/>
    <w:multiLevelType w:val="hybridMultilevel"/>
    <w:tmpl w:val="392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717"/>
    <w:multiLevelType w:val="hybridMultilevel"/>
    <w:tmpl w:val="048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6D1D"/>
    <w:multiLevelType w:val="hybridMultilevel"/>
    <w:tmpl w:val="FF3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3AF"/>
    <w:multiLevelType w:val="hybridMultilevel"/>
    <w:tmpl w:val="A4A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566E"/>
    <w:multiLevelType w:val="hybridMultilevel"/>
    <w:tmpl w:val="B142C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7197"/>
    <w:multiLevelType w:val="hybridMultilevel"/>
    <w:tmpl w:val="538A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464B"/>
    <w:multiLevelType w:val="hybridMultilevel"/>
    <w:tmpl w:val="829E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D0751"/>
    <w:multiLevelType w:val="hybridMultilevel"/>
    <w:tmpl w:val="6DF8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5AC9"/>
    <w:multiLevelType w:val="hybridMultilevel"/>
    <w:tmpl w:val="975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247E7"/>
    <w:multiLevelType w:val="hybridMultilevel"/>
    <w:tmpl w:val="A02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0643F"/>
    <w:multiLevelType w:val="hybridMultilevel"/>
    <w:tmpl w:val="8132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B4B30"/>
    <w:multiLevelType w:val="hybridMultilevel"/>
    <w:tmpl w:val="CCF66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F0374"/>
    <w:multiLevelType w:val="hybridMultilevel"/>
    <w:tmpl w:val="9CA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0830">
    <w:abstractNumId w:val="11"/>
  </w:num>
  <w:num w:numId="2" w16cid:durableId="52627598">
    <w:abstractNumId w:val="4"/>
  </w:num>
  <w:num w:numId="3" w16cid:durableId="151995293">
    <w:abstractNumId w:val="2"/>
  </w:num>
  <w:num w:numId="4" w16cid:durableId="2101827478">
    <w:abstractNumId w:val="8"/>
  </w:num>
  <w:num w:numId="5" w16cid:durableId="289634779">
    <w:abstractNumId w:val="3"/>
  </w:num>
  <w:num w:numId="6" w16cid:durableId="1435203384">
    <w:abstractNumId w:val="12"/>
  </w:num>
  <w:num w:numId="7" w16cid:durableId="1079786788">
    <w:abstractNumId w:val="6"/>
  </w:num>
  <w:num w:numId="8" w16cid:durableId="1626278522">
    <w:abstractNumId w:val="0"/>
  </w:num>
  <w:num w:numId="9" w16cid:durableId="1931548217">
    <w:abstractNumId w:val="7"/>
  </w:num>
  <w:num w:numId="10" w16cid:durableId="1454906475">
    <w:abstractNumId w:val="9"/>
  </w:num>
  <w:num w:numId="11" w16cid:durableId="304748015">
    <w:abstractNumId w:val="5"/>
  </w:num>
  <w:num w:numId="12" w16cid:durableId="1639457636">
    <w:abstractNumId w:val="10"/>
  </w:num>
  <w:num w:numId="13" w16cid:durableId="180593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4"/>
    <w:rsid w:val="00042538"/>
    <w:rsid w:val="000529E7"/>
    <w:rsid w:val="00060889"/>
    <w:rsid w:val="000803C3"/>
    <w:rsid w:val="000A7B2F"/>
    <w:rsid w:val="00176F09"/>
    <w:rsid w:val="001D0DF9"/>
    <w:rsid w:val="001E543E"/>
    <w:rsid w:val="001F3FA0"/>
    <w:rsid w:val="0023303C"/>
    <w:rsid w:val="002654D3"/>
    <w:rsid w:val="00277C0D"/>
    <w:rsid w:val="00290B55"/>
    <w:rsid w:val="002F72BF"/>
    <w:rsid w:val="003120DA"/>
    <w:rsid w:val="003D0AB2"/>
    <w:rsid w:val="003D3E65"/>
    <w:rsid w:val="00451242"/>
    <w:rsid w:val="004711CE"/>
    <w:rsid w:val="00491FC2"/>
    <w:rsid w:val="004B4B96"/>
    <w:rsid w:val="004C057E"/>
    <w:rsid w:val="005324F9"/>
    <w:rsid w:val="005C36DF"/>
    <w:rsid w:val="005F01CC"/>
    <w:rsid w:val="00675FDA"/>
    <w:rsid w:val="006B333E"/>
    <w:rsid w:val="006E45E6"/>
    <w:rsid w:val="0081262A"/>
    <w:rsid w:val="009F53B4"/>
    <w:rsid w:val="00A45E15"/>
    <w:rsid w:val="00A4654A"/>
    <w:rsid w:val="00A7152F"/>
    <w:rsid w:val="00A83C32"/>
    <w:rsid w:val="00A94342"/>
    <w:rsid w:val="00AD14EB"/>
    <w:rsid w:val="00B17188"/>
    <w:rsid w:val="00B24D07"/>
    <w:rsid w:val="00B71FA5"/>
    <w:rsid w:val="00BB3B48"/>
    <w:rsid w:val="00BB4102"/>
    <w:rsid w:val="00BF186E"/>
    <w:rsid w:val="00C1181E"/>
    <w:rsid w:val="00C333F6"/>
    <w:rsid w:val="00C355A7"/>
    <w:rsid w:val="00C46940"/>
    <w:rsid w:val="00C46A62"/>
    <w:rsid w:val="00CC5A40"/>
    <w:rsid w:val="00CE0AD0"/>
    <w:rsid w:val="00CF4794"/>
    <w:rsid w:val="00D46203"/>
    <w:rsid w:val="00DC1929"/>
    <w:rsid w:val="00DC5929"/>
    <w:rsid w:val="00DE1104"/>
    <w:rsid w:val="00ED1BEF"/>
    <w:rsid w:val="00ED772B"/>
    <w:rsid w:val="00F1660C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C2F8"/>
  <w15:chartTrackingRefBased/>
  <w15:docId w15:val="{7B5EB26A-7DBA-5948-83C4-9F2DF62A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Vineeth G</cp:lastModifiedBy>
  <cp:revision>2</cp:revision>
  <dcterms:created xsi:type="dcterms:W3CDTF">2023-10-11T12:35:00Z</dcterms:created>
  <dcterms:modified xsi:type="dcterms:W3CDTF">2023-10-11T12:35:00Z</dcterms:modified>
</cp:coreProperties>
</file>