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DataTools Matching Viewer User Manual</w:t>
      </w:r>
    </w:p>
    <w:p>
      <w:r>
        <w:t>This manual documents the DataTools Matching Viewer in read-only mode.</w:t>
      </w:r>
    </w:p>
    <w:p>
      <w:r>
        <w:t>It includes detailed workflows, keyboard-first operation, and troubleshooting.</w:t>
      </w:r>
    </w:p>
    <w:p>
      <w:pPr>
        <w:pStyle w:val="Heading2"/>
      </w:pPr>
      <w:r>
        <w:t>Purpose</w:t>
      </w:r>
    </w:p>
    <w:p>
      <w:r>
        <w:t>The Matching Viewer is used to inspect existing matcher data without changing it.</w:t>
      </w:r>
    </w:p>
    <w:p>
      <w:r>
        <w:t>Main capabilities:</w:t>
      </w:r>
    </w:p>
    <w:p>
      <w:pPr>
        <w:pStyle w:val="ListBullet"/>
      </w:pPr>
      <w:r>
        <w:t>View pool, matched, paired, and assembled states</w:t>
      </w:r>
    </w:p>
    <w:p>
      <w:pPr>
        <w:pStyle w:val="ListBullet"/>
      </w:pPr>
      <w:r>
        <w:t>Inspect one serial quickly via Enter-based lookup</w:t>
      </w:r>
    </w:p>
    <w:p>
      <w:pPr>
        <w:pStyle w:val="ListBullet"/>
      </w:pPr>
      <w:r>
        <w:t>Plot single curves or left/right pair overlays</w:t>
      </w:r>
    </w:p>
    <w:p>
      <w:pPr>
        <w:pStyle w:val="ListBullet"/>
      </w:pPr>
      <w:r>
        <w:t>Filter any list by date range to reduce scrolling</w:t>
      </w:r>
    </w:p>
    <w:p>
      <w:pPr>
        <w:pStyle w:val="ListBullet"/>
      </w:pPr>
      <w:r>
        <w:t>Open timeframe overlay to display many curves together</w:t>
      </w:r>
    </w:p>
    <w:p>
      <w:pPr>
        <w:pStyle w:val="ListBullet"/>
      </w:pPr>
      <w:r>
        <w:t>Export a read-only CSV snapshot of all data</w:t>
      </w:r>
    </w:p>
    <w:p>
      <w:pPr>
        <w:pStyle w:val="Heading2"/>
      </w:pPr>
      <w:r>
        <w:t>Navigation</w:t>
      </w:r>
    </w:p>
    <w:p>
      <w:pPr>
        <w:pStyle w:val="ListNumber"/>
      </w:pPr>
      <w:r>
        <w:t>Open DataTools.</w:t>
      </w:r>
    </w:p>
    <w:p>
      <w:pPr>
        <w:pStyle w:val="ListNumber"/>
      </w:pPr>
      <w:r>
        <w:t>Click the Matching tile.</w:t>
      </w:r>
    </w:p>
    <w:p>
      <w:pPr>
        <w:pStyle w:val="ListNumber"/>
      </w:pPr>
      <w:r>
        <w:t>The viewer opens in the same window.</w:t>
      </w:r>
    </w:p>
    <w:p>
      <w:pPr>
        <w:pStyle w:val="ListNumber"/>
      </w:pPr>
      <w:r>
        <w:t>Use Back to Home to return.</w:t>
      </w:r>
    </w:p>
    <w:p>
      <w:pPr>
        <w:pStyle w:val="Heading2"/>
      </w:pPr>
      <w:r>
        <w:t>Home Screen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Matching Viewer Overview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Areas in this screen:</w:t>
      </w:r>
    </w:p>
    <w:p>
      <w:pPr>
        <w:pStyle w:val="ListBullet"/>
      </w:pPr>
      <w:r>
        <w:t>Top toolbar: Refresh, Export CSV, Timeframe Overlay</w:t>
      </w:r>
    </w:p>
    <w:p>
      <w:pPr>
        <w:pStyle w:val="ListBullet"/>
      </w:pPr>
      <w:r>
        <w:t>Summary row: Pool, Matched, Paired, and Assembled counts</w:t>
      </w:r>
    </w:p>
    <w:p>
      <w:pPr>
        <w:pStyle w:val="ListBullet"/>
      </w:pPr>
      <w:r>
        <w:t>Left panel: mode selection, date filter buttons, and serial input</w:t>
      </w:r>
    </w:p>
    <w:p>
      <w:pPr>
        <w:pStyle w:val="ListBullet"/>
      </w:pPr>
      <w:r>
        <w:t>Right panel: selected item label with RMSE, and chart</w:t>
      </w:r>
    </w:p>
    <w:p>
      <w:pPr>
        <w:pStyle w:val="ListBullet"/>
      </w:pPr>
      <w:r>
        <w:t>Footer line: status and error feedback</w:t>
      </w:r>
    </w:p>
    <w:p>
      <w:pPr>
        <w:pStyle w:val="ListBullet"/>
      </w:pPr>
      <w:r>
        <w:t>Error messages are highlighted in red for fast operator recognition</w:t>
      </w:r>
    </w:p>
    <w:p>
      <w:pPr>
        <w:pStyle w:val="Heading2"/>
      </w:pPr>
      <w:r>
        <w:t>Mode Selection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Modes:</w:t>
      </w:r>
    </w:p>
    <w:p>
      <w:pPr>
        <w:pStyle w:val="ListBullet"/>
      </w:pPr>
      <w:r>
        <w:rPr>
          <w:b/>
        </w:rPr>
        <w:t>Pool</w:t>
      </w:r>
      <w:r>
        <w:t>: Single unmatched drivers awaiting matching.</w:t>
      </w:r>
    </w:p>
    <w:p>
      <w:pPr>
        <w:pStyle w:val="ListBullet"/>
      </w:pPr>
      <w:r>
        <w:rPr>
          <w:b/>
        </w:rPr>
        <w:t>Matched</w:t>
      </w:r>
      <w:r>
        <w:t>: Left/right pairs suggested by the matching tool, but not yet confirmed for installation. A worker has seen the suggested match serial on screen but has not yet scanned it.</w:t>
      </w:r>
    </w:p>
    <w:p>
      <w:pPr>
        <w:pStyle w:val="ListBullet"/>
      </w:pPr>
      <w:r>
        <w:rPr>
          <w:b/>
        </w:rPr>
        <w:t>Paired</w:t>
      </w:r>
      <w:r>
        <w:t>: Confirmed pairs sorted for installation. The worker scanned both module serials, marking them as a set to be installed together.</w:t>
      </w:r>
    </w:p>
    <w:p>
      <w:pPr>
        <w:pStyle w:val="ListBullet"/>
      </w:pPr>
      <w:r>
        <w:rPr>
          <w:b/>
        </w:rPr>
        <w:t>Assembled</w:t>
      </w:r>
      <w:r>
        <w:t>: Completed systems. Each entry links a system serial number to the two installed driver modules and the date of assembly.</w:t>
      </w:r>
    </w:p>
    <w:p>
      <w:pPr>
        <w:pStyle w:val="Heading2"/>
      </w:pPr>
      <w:r>
        <w:t>Filtering by Date Range</w:t>
      </w:r>
    </w:p>
    <w:p>
      <w:r>
        <w:t>All list views support date-range filtering to reduce scrolling in long lists. Each mode filters by a different date field: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 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--------------</w:t>
            </w:r>
          </w:p>
        </w:tc>
        <w:tc>
          <w:tcPr>
            <w:tcW w:type="dxa" w:w="2880"/>
          </w:tcPr>
          <w:p>
            <w:r>
              <w:t>--------------------------------------------</w:t>
            </w:r>
          </w:p>
        </w:tc>
      </w:tr>
      <w:tr>
        <w:tc>
          <w:tcPr>
            <w:tcW w:type="dxa" w:w="2880"/>
          </w:tcPr>
          <w:p>
            <w:r>
              <w:t>Pool</w:t>
            </w:r>
          </w:p>
        </w:tc>
        <w:tc>
          <w:tcPr>
            <w:tcW w:type="dxa" w:w="2880"/>
          </w:tcPr>
          <w:p>
            <w:r>
              <w:t>`loaded_at`</w:t>
            </w:r>
          </w:p>
        </w:tc>
        <w:tc>
          <w:tcPr>
            <w:tcW w:type="dxa" w:w="2880"/>
          </w:tcPr>
          <w:p>
            <w:r>
              <w:t>Measurement date of the driver</w:t>
            </w:r>
          </w:p>
        </w:tc>
      </w:tr>
      <w:tr>
        <w:tc>
          <w:tcPr>
            <w:tcW w:type="dxa" w:w="2880"/>
          </w:tcPr>
          <w:p>
            <w:r>
              <w:t>Matched</w:t>
            </w:r>
          </w:p>
        </w:tc>
        <w:tc>
          <w:tcPr>
            <w:tcW w:type="dxa" w:w="2880"/>
          </w:tcPr>
          <w:p>
            <w:r>
              <w:t>`loaded_at`</w:t>
            </w:r>
          </w:p>
        </w:tc>
        <w:tc>
          <w:tcPr>
            <w:tcW w:type="dxa" w:w="2880"/>
          </w:tcPr>
          <w:p>
            <w:r>
              <w:t>Measurement date of the driver</w:t>
            </w:r>
          </w:p>
        </w:tc>
      </w:tr>
      <w:tr>
        <w:tc>
          <w:tcPr>
            <w:tcW w:type="dxa" w:w="2880"/>
          </w:tcPr>
          <w:p>
            <w:r>
              <w:t>Paired</w:t>
            </w:r>
          </w:p>
        </w:tc>
        <w:tc>
          <w:tcPr>
            <w:tcW w:type="dxa" w:w="2880"/>
          </w:tcPr>
          <w:p>
            <w:r>
              <w:t>`matched_at`</w:t>
            </w:r>
          </w:p>
        </w:tc>
        <w:tc>
          <w:tcPr>
            <w:tcW w:type="dxa" w:w="2880"/>
          </w:tcPr>
          <w:p>
            <w:r>
              <w:t>Date when the worker confirmed the pair</w:t>
            </w:r>
          </w:p>
        </w:tc>
      </w:tr>
      <w:tr>
        <w:tc>
          <w:tcPr>
            <w:tcW w:type="dxa" w:w="2880"/>
          </w:tcPr>
          <w:p>
            <w:r>
              <w:t>Assembled</w:t>
            </w:r>
          </w:p>
        </w:tc>
        <w:tc>
          <w:tcPr>
            <w:tcW w:type="dxa" w:w="2880"/>
          </w:tcPr>
          <w:p>
            <w:r>
              <w:t>`built_at`</w:t>
            </w:r>
          </w:p>
        </w:tc>
        <w:tc>
          <w:tcPr>
            <w:tcW w:type="dxa" w:w="2880"/>
          </w:tcPr>
          <w:p>
            <w:r>
              <w:t>Date when the system was assembled</w:t>
            </w:r>
          </w:p>
        </w:tc>
      </w:tr>
    </w:tbl>
    <w:p>
      <w:pPr>
        <w:pStyle w:val="Heading3"/>
      </w:pPr>
      <w:r>
        <w:t>How to Filter</w:t>
      </w:r>
    </w:p>
    <w:p>
      <w:pPr>
        <w:pStyle w:val="ListNumber"/>
      </w:pPr>
      <w:r>
        <w:t>Switch to the desired mode (Pool, Matched, Paired, or Assembled).</w:t>
      </w:r>
    </w:p>
    <w:p>
      <w:pPr>
        <w:pStyle w:val="ListNumber"/>
      </w:pPr>
      <w:r>
        <w:t xml:space="preserve">Click the </w:t>
      </w:r>
      <w:r>
        <w:rPr>
          <w:b/>
        </w:rPr>
        <w:t>Filter</w:t>
      </w:r>
      <w:r>
        <w:t xml:space="preserve"> button in the left panel.</w:t>
      </w:r>
    </w:p>
    <w:p>
      <w:pPr>
        <w:pStyle w:val="ListNumber"/>
      </w:pPr>
      <w:r>
        <w:t xml:space="preserve">Enter a </w:t>
      </w:r>
      <w:r>
        <w:rPr>
          <w:b/>
        </w:rPr>
        <w:t>Start</w:t>
      </w:r>
      <w:r>
        <w:t xml:space="preserve"> date (e.g., </w:t>
      </w:r>
      <w:r>
        <w:rPr>
          <w:rFonts w:ascii="Courier New" w:hAnsi="Courier New"/>
          <w:sz w:val="18"/>
        </w:rPr>
        <w:t>2026-06-22</w:t>
      </w:r>
      <w:r>
        <w:t>).</w:t>
      </w:r>
    </w:p>
    <w:p>
      <w:pPr>
        <w:pStyle w:val="ListNumber"/>
      </w:pPr>
      <w:r>
        <w:t xml:space="preserve">Enter an </w:t>
      </w:r>
      <w:r>
        <w:rPr>
          <w:b/>
        </w:rPr>
        <w:t>End</w:t>
      </w:r>
      <w:r>
        <w:t xml:space="preserve"> date (e.g., </w:t>
      </w:r>
      <w:r>
        <w:rPr>
          <w:rFonts w:ascii="Courier New" w:hAnsi="Courier New"/>
          <w:sz w:val="18"/>
        </w:rPr>
        <w:t>2026-06-29</w:t>
      </w:r>
      <w:r>
        <w:t>).</w:t>
      </w:r>
    </w:p>
    <w:p>
      <w:pPr>
        <w:pStyle w:val="ListNumber"/>
      </w:pPr>
      <w:r>
        <w:t xml:space="preserve">Click </w:t>
      </w:r>
      <w:r>
        <w:rPr>
          <w:b/>
        </w:rPr>
        <w:t>Apply</w:t>
      </w:r>
      <w:r>
        <w:t xml:space="preserve"> or press Enter in either date field.</w:t>
      </w:r>
    </w:p>
    <w:p>
      <w:pPr>
        <w:pStyle w:val="ListNumber"/>
      </w:pPr>
      <w:r>
        <w:t>Only items within the date range are shown in the list.</w:t>
      </w:r>
    </w:p>
    <w:p>
      <w:pPr>
        <w:pStyle w:val="ListNumber"/>
      </w:pPr>
      <w:r>
        <w:t xml:space="preserve">Click </w:t>
      </w:r>
      <w:r>
        <w:rPr>
          <w:b/>
        </w:rPr>
        <w:t>Clear Filter</w:t>
      </w:r>
      <w:r>
        <w:t xml:space="preserve"> to show all items again.</w:t>
      </w:r>
    </w:p>
    <w:p>
      <w:pPr>
        <w:pStyle w:val="Heading3"/>
      </w:pPr>
      <w:r>
        <w:t>Supported Date Formats</w:t>
      </w:r>
    </w:p>
    <w:p>
      <w:pPr>
        <w:pStyle w:val="ListBullet"/>
      </w:pPr>
      <w:r>
        <w:rPr>
          <w:rFonts w:ascii="Courier New" w:hAnsi="Courier New"/>
          <w:sz w:val="18"/>
        </w:rPr>
        <w:t>YYYY-MM-DD</w:t>
      </w:r>
    </w:p>
    <w:p>
      <w:pPr>
        <w:pStyle w:val="ListBullet"/>
      </w:pPr>
      <w:r>
        <w:rPr>
          <w:rFonts w:ascii="Courier New" w:hAnsi="Courier New"/>
          <w:sz w:val="18"/>
        </w:rPr>
        <w:t>YYYY-MM-DD HH:MM</w:t>
      </w:r>
    </w:p>
    <w:p>
      <w:pPr>
        <w:pStyle w:val="ListBullet"/>
      </w:pPr>
      <w:r>
        <w:rPr>
          <w:rFonts w:ascii="Courier New" w:hAnsi="Courier New"/>
          <w:sz w:val="18"/>
        </w:rPr>
        <w:t>YYYY-MM-DD HH:MM:SS</w:t>
      </w:r>
    </w:p>
    <w:p>
      <w:pPr>
        <w:pStyle w:val="ListBullet"/>
      </w:pPr>
      <w:r>
        <w:rPr>
          <w:rFonts w:ascii="Courier New" w:hAnsi="Courier New"/>
          <w:sz w:val="18"/>
        </w:rPr>
        <w:t>YYYY-MM-DDTHH:MM</w:t>
      </w:r>
    </w:p>
    <w:p>
      <w:pPr>
        <w:pStyle w:val="ListBullet"/>
      </w:pPr>
      <w:r>
        <w:rPr>
          <w:rFonts w:ascii="Courier New" w:hAnsi="Courier New"/>
          <w:sz w:val="18"/>
        </w:rPr>
        <w:t>YYYY-MM-DDTHH:MM:SS</w:t>
      </w:r>
    </w:p>
    <w:p>
      <w:pPr>
        <w:pStyle w:val="Heading3"/>
      </w:pPr>
      <w:r>
        <w:t>Filter Behavior</w:t>
      </w:r>
    </w:p>
    <w:p>
      <w:pPr>
        <w:pStyle w:val="ListBullet"/>
      </w:pPr>
      <w:r>
        <w:rPr>
          <w:b/>
        </w:rPr>
        <w:t>Auto-save</w:t>
      </w:r>
      <w:r>
        <w:t>: The last used date range is saved per mode. Switching between modes preserves each mode's own filter settings independently.</w:t>
      </w:r>
    </w:p>
    <w:p>
      <w:pPr>
        <w:pStyle w:val="ListBullet"/>
      </w:pPr>
      <w:r>
        <w:rPr>
          <w:b/>
        </w:rPr>
        <w:t>Default range</w:t>
      </w:r>
      <w:r>
        <w:t>: If no filter has been set before, the default is the last 30 days.</w:t>
      </w:r>
    </w:p>
    <w:p>
      <w:pPr>
        <w:pStyle w:val="ListBullet"/>
      </w:pPr>
      <w:r>
        <w:rPr>
          <w:b/>
        </w:rPr>
        <w:t>Error feedback</w:t>
      </w:r>
      <w:r>
        <w:t>: Invalid dates or an end date before start date are highlighted in red.</w:t>
      </w:r>
    </w:p>
    <w:p>
      <w:pPr>
        <w:pStyle w:val="ListBullet"/>
      </w:pPr>
      <w:r>
        <w:rPr>
          <w:b/>
        </w:rPr>
        <w:t>Count display</w:t>
      </w:r>
      <w:r>
        <w:t xml:space="preserve">: After filtering, you see how many items match the range, e.g., </w:t>
      </w:r>
      <w:r>
        <w:rPr>
          <w:rFonts w:ascii="Courier New" w:hAnsi="Courier New"/>
          <w:sz w:val="18"/>
        </w:rPr>
        <w:t>Filtered: 12 of 58 items in range.</w:t>
      </w:r>
    </w:p>
    <w:p>
      <w:pPr>
        <w:pStyle w:val="Heading2"/>
      </w:pPr>
      <w:r>
        <w:t>Serial Lookup (Enter Only)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Workflow:</w:t>
      </w:r>
    </w:p>
    <w:p>
      <w:pPr>
        <w:pStyle w:val="ListNumber"/>
      </w:pPr>
      <w:r>
        <w:t>Scan or type module serial in the Serial field.</w:t>
      </w:r>
    </w:p>
    <w:p>
      <w:pPr>
        <w:pStyle w:val="ListNumber"/>
      </w:pPr>
      <w:r>
        <w:t>Press Enter.</w:t>
      </w:r>
    </w:p>
    <w:p>
      <w:pPr>
        <w:pStyle w:val="ListNumber"/>
      </w:pPr>
      <w:r>
        <w:t>Viewer auto-switches to the relevant mode and displays curve(s).</w:t>
      </w:r>
    </w:p>
    <w:p>
      <w:pPr>
        <w:pStyle w:val="ListNumber"/>
      </w:pPr>
      <w:r>
        <w:t>Input field is cleared after a successful lookup.</w:t>
      </w:r>
    </w:p>
    <w:p>
      <w:pPr>
        <w:pStyle w:val="Heading3"/>
      </w:pPr>
      <w:r>
        <w:t>Important: Lookup Ignores Active Filters</w:t>
      </w:r>
    </w:p>
    <w:p>
      <w:r>
        <w:rPr>
          <w:b/>
        </w:rPr>
        <w:t>Serial lookup searches the entire database, not just the filtered list.</w:t>
      </w:r>
      <w:r>
        <w:t xml:space="preserve"> This means:</w:t>
      </w:r>
    </w:p>
    <w:p>
      <w:pPr>
        <w:pStyle w:val="ListBullet"/>
      </w:pPr>
      <w:r>
        <w:t xml:space="preserve">If you search for a serial that is </w:t>
      </w:r>
      <w:r>
        <w:rPr>
          <w:b/>
        </w:rPr>
        <w:t>outside the active timeframe filter</w:t>
      </w:r>
      <w:r>
        <w:t>, it will still be found and displayed.</w:t>
      </w:r>
    </w:p>
    <w:p>
      <w:pPr>
        <w:pStyle w:val="ListBullet"/>
      </w:pPr>
      <w:r>
        <w:t>The filter only affects what is shown in the list view; it does not restrict the search capability.</w:t>
      </w:r>
    </w:p>
    <w:p>
      <w:pPr>
        <w:pStyle w:val="ListBullet"/>
      </w:pPr>
      <w:r>
        <w:t>This allows you to quickly access any module even if it falls outside your current date range.</w:t>
      </w:r>
    </w:p>
    <w:p>
      <w:pPr>
        <w:pStyle w:val="Heading2"/>
      </w:pPr>
      <w:r>
        <w:t>Timeframe Overlay</w:t>
      </w:r>
    </w:p>
    <w:p>
      <w:r>
        <w:t>The overlay popup draws all curves in one selected period in one shared chart.</w:t>
      </w:r>
    </w:p>
    <w:p>
      <w:r>
        <w:t>Color coding:</w:t>
      </w:r>
    </w:p>
    <w:p>
      <w:pPr>
        <w:pStyle w:val="ListBullet"/>
      </w:pPr>
      <w:r>
        <w:t>Blue: left modules</w:t>
      </w:r>
    </w:p>
    <w:p>
      <w:pPr>
        <w:pStyle w:val="ListBullet"/>
      </w:pPr>
      <w:r>
        <w:t>Red: right modules</w:t>
      </w:r>
    </w:p>
    <w:p>
      <w:pPr>
        <w:pStyle w:val="ListBullet"/>
      </w:pPr>
      <w:r>
        <w:t>Both are thin and semi-transparent for dense overlays</w:t>
      </w:r>
    </w:p>
    <w:p>
      <w:pPr>
        <w:pStyle w:val="Heading3"/>
      </w:pPr>
      <w:r>
        <w:t>Default Overlay on Open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Behavior:</w:t>
      </w:r>
    </w:p>
    <w:p>
      <w:pPr>
        <w:pStyle w:val="ListBullet"/>
      </w:pPr>
      <w:r>
        <w:t>Last used timeframe is restored automatically</w:t>
      </w:r>
    </w:p>
    <w:p>
      <w:pPr>
        <w:pStyle w:val="ListBullet"/>
      </w:pPr>
      <w:r>
        <w:t>If no value exists yet, default is last 7 days</w:t>
      </w:r>
    </w:p>
    <w:p>
      <w:pPr>
        <w:pStyle w:val="ListBullet"/>
      </w:pPr>
      <w:r>
        <w:t>Overlay is rendered automatically when popup opens</w:t>
      </w:r>
    </w:p>
    <w:p>
      <w:pPr>
        <w:pStyle w:val="Heading3"/>
      </w:pPr>
      <w:r>
        <w:t>Date Input Formats</w:t>
      </w:r>
    </w:p>
    <w:p>
      <w:r>
        <w:t>Accepted formats:</w:t>
      </w:r>
    </w:p>
    <w:p>
      <w:pPr>
        <w:pStyle w:val="ListBullet"/>
      </w:pPr>
      <w:r>
        <w:t>YYYY-MM-DD</w:t>
      </w:r>
    </w:p>
    <w:p>
      <w:pPr>
        <w:pStyle w:val="ListBullet"/>
      </w:pPr>
      <w:r>
        <w:t>YYYY-MM-DD HH:MM</w:t>
      </w:r>
    </w:p>
    <w:p>
      <w:pPr>
        <w:pStyle w:val="ListBullet"/>
      </w:pPr>
      <w:r>
        <w:t>YYYY-MM-DD HH:MM:SS</w:t>
      </w:r>
    </w:p>
    <w:p>
      <w:pPr>
        <w:pStyle w:val="ListBullet"/>
      </w:pPr>
      <w:r>
        <w:t>YYYY-MM-DDTHH:MM</w:t>
      </w:r>
    </w:p>
    <w:p>
      <w:pPr>
        <w:pStyle w:val="ListBullet"/>
      </w:pPr>
      <w:r>
        <w:t>YYYY-MM-DDTHH:MM:SS</w:t>
      </w:r>
    </w:p>
    <w:p>
      <w:r>
        <w:t>Press Enter in either date field to refresh the overlay.</w:t>
      </w:r>
    </w:p>
    <w:p>
      <w:pPr>
        <w:pStyle w:val="Heading3"/>
      </w:pPr>
      <w:r>
        <w:t>Validation Error: Invalid Date Format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If date format is invalid, an error is shown in red and plot is not updated.</w:t>
      </w:r>
    </w:p>
    <w:p>
      <w:pPr>
        <w:pStyle w:val="Heading3"/>
      </w:pPr>
      <w:r>
        <w:t>Validation Error: End Before Start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If End is before Start, an error is shown in red and no new query is executed.</w:t>
      </w:r>
    </w:p>
    <w:p>
      <w:pPr>
        <w:pStyle w:val="Heading3"/>
      </w:pPr>
      <w:r>
        <w:t>Custom Valid Range Result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When range is valid, all matching curves are rendered and count summary is shown.</w:t>
      </w:r>
    </w:p>
    <w:p>
      <w:pPr>
        <w:pStyle w:val="Heading3"/>
      </w:pPr>
      <w:r>
        <w:t>Export Overlay Plot as PNG</w:t>
      </w:r>
    </w:p>
    <w:p>
      <w:r>
        <w:t>After rendering an overlay, you can export the current plot to a PNG file without opening a separate window:</w:t>
      </w:r>
    </w:p>
    <w:p>
      <w:pPr>
        <w:pStyle w:val="ListNumber"/>
      </w:pPr>
      <w:r>
        <w:t>Render a valid overlay by entering dates and clicking Apply (or pressing Enter).</w:t>
      </w:r>
    </w:p>
    <w:p>
      <w:pPr>
        <w:pStyle w:val="ListNumber"/>
      </w:pPr>
      <w:r>
        <w:t xml:space="preserve">Click the </w:t>
      </w:r>
      <w:r>
        <w:rPr>
          <w:b/>
        </w:rPr>
        <w:t>Export PNG</w:t>
      </w:r>
      <w:r>
        <w:t xml:space="preserve"> button in the popup controls.</w:t>
      </w:r>
    </w:p>
    <w:p>
      <w:pPr>
        <w:pStyle w:val="ListNumber"/>
      </w:pPr>
      <w:r>
        <w:t>A native save dialog opens.</w:t>
      </w:r>
    </w:p>
    <w:p>
      <w:pPr>
        <w:pStyle w:val="ListNumber"/>
      </w:pPr>
      <w:r>
        <w:t>Choose a destination and confirm.</w:t>
      </w:r>
    </w:p>
    <w:p>
      <w:pPr>
        <w:pStyle w:val="ListNumber"/>
      </w:pPr>
      <w:r>
        <w:t>The plot is saved as PNG in light mode with a legend showing left/right curve labels.</w:t>
      </w:r>
    </w:p>
    <w:p>
      <w:r>
        <w:rPr>
          <w:b/>
        </w:rPr>
        <w:t>Features:</w:t>
      </w:r>
    </w:p>
    <w:p>
      <w:pPr>
        <w:pStyle w:val="ListBullet"/>
      </w:pPr>
      <w:r>
        <w:t>Matplotlib renders in the background (no additional window appears).</w:t>
      </w:r>
    </w:p>
    <w:p>
      <w:pPr>
        <w:pStyle w:val="ListBullet"/>
      </w:pPr>
      <w:r>
        <w:t>PNG uses light-mode styling (white background, black text) for better printing and sharing.</w:t>
      </w:r>
    </w:p>
    <w:p>
      <w:pPr>
        <w:pStyle w:val="ListBullet"/>
      </w:pPr>
      <w:r>
        <w:t>Title shows the timeframe of the exported overlay (Start to End dates).</w:t>
      </w:r>
    </w:p>
    <w:p>
      <w:pPr>
        <w:pStyle w:val="ListBullet"/>
      </w:pPr>
      <w:r>
        <w:t>Individual curves shown as thin semi-transparent lines.</w:t>
      </w:r>
    </w:p>
    <w:p>
      <w:pPr>
        <w:pStyle w:val="ListBullet"/>
      </w:pPr>
      <w:r>
        <w:t>Median curves calculated and shown as thick dotted lines for each side (blue for left, red for right) to ignore outliers.</w:t>
      </w:r>
    </w:p>
    <w:p>
      <w:pPr>
        <w:pStyle w:val="ListBullet"/>
      </w:pPr>
      <w:r>
        <w:t>Legend shows: individual modules, left median, right median.</w:t>
      </w:r>
    </w:p>
    <w:p>
      <w:pPr>
        <w:pStyle w:val="ListBullet"/>
      </w:pPr>
      <w:r>
        <w:t>Log-scale frequency axis and all curve colors and transparency are preserved.</w:t>
      </w:r>
    </w:p>
    <w:p>
      <w:pPr>
        <w:pStyle w:val="ListBullet"/>
      </w:pPr>
      <w:r>
        <w:t xml:space="preserve">Default filename is </w:t>
      </w:r>
      <w:r>
        <w:rPr>
          <w:rFonts w:ascii="Courier New" w:hAnsi="Courier New"/>
          <w:sz w:val="18"/>
        </w:rPr>
        <w:t>overlay_plot.png</w:t>
      </w:r>
      <w:r>
        <w:t>, can be changed in save dialog.</w:t>
      </w:r>
    </w:p>
    <w:p>
      <w:pPr>
        <w:pStyle w:val="Heading2"/>
      </w:pPr>
      <w:r>
        <w:t>Read-Only Guarantee</w:t>
      </w:r>
    </w:p>
    <w:p>
      <w:r>
        <w:t>The Matching Viewer does not change matcher database content.</w:t>
      </w:r>
    </w:p>
    <w:p>
      <w:r>
        <w:t>Operations are read-only, except CSV and PNG exports which write separate output files.</w:t>
      </w:r>
    </w:p>
    <w:p>
      <w:pPr>
        <w:pStyle w:val="Heading2"/>
      </w:pPr>
      <w:r>
        <w:t>CSV Export</w:t>
      </w:r>
    </w:p>
    <w:p>
      <w:pPr>
        <w:pStyle w:val="ListNumber"/>
      </w:pPr>
      <w:r>
        <w:t>Click Export CSV.</w:t>
      </w:r>
    </w:p>
    <w:p>
      <w:pPr>
        <w:pStyle w:val="ListNumber"/>
      </w:pPr>
      <w:r>
        <w:t>Choose destination in native save dialog.</w:t>
      </w:r>
    </w:p>
    <w:p>
      <w:pPr>
        <w:pStyle w:val="ListNumber"/>
      </w:pPr>
      <w:r>
        <w:t>The file contains two sections:</w:t>
      </w:r>
    </w:p>
    <w:p>
      <w:r>
        <w:rPr>
          <w:b/>
        </w:rPr>
        <w:t>Section 1 - Drivers</w:t>
      </w:r>
      <w:r>
        <w:t xml:space="preserve"> (</w:t>
      </w:r>
      <w:r>
        <w:rPr>
          <w:rFonts w:ascii="Courier New" w:hAnsi="Courier New"/>
          <w:sz w:val="18"/>
        </w:rPr>
        <w:t>serial</w:t>
      </w:r>
      <w:r>
        <w:t xml:space="preserve">, </w:t>
      </w:r>
      <w:r>
        <w:rPr>
          <w:rFonts w:ascii="Courier New" w:hAnsi="Courier New"/>
          <w:sz w:val="18"/>
        </w:rPr>
        <w:t>side</w:t>
      </w:r>
      <w:r>
        <w:t xml:space="preserve">, </w:t>
      </w:r>
      <w:r>
        <w:rPr>
          <w:rFonts w:ascii="Courier New" w:hAnsi="Courier New"/>
          <w:sz w:val="18"/>
        </w:rPr>
        <w:t>status</w:t>
      </w:r>
      <w:r>
        <w:t xml:space="preserve">, </w:t>
      </w:r>
      <w:r>
        <w:rPr>
          <w:rFonts w:ascii="Courier New" w:hAnsi="Courier New"/>
          <w:sz w:val="18"/>
        </w:rPr>
        <w:t>partner</w:t>
      </w:r>
      <w:r>
        <w:t xml:space="preserve">, </w:t>
      </w:r>
      <w:r>
        <w:rPr>
          <w:rFonts w:ascii="Courier New" w:hAnsi="Courier New"/>
          <w:sz w:val="18"/>
        </w:rPr>
        <w:t>loaded_at</w:t>
      </w:r>
      <w:r>
        <w:t xml:space="preserve">, </w:t>
      </w:r>
      <w:r>
        <w:rPr>
          <w:rFonts w:ascii="Courier New" w:hAnsi="Courier New"/>
          <w:sz w:val="18"/>
        </w:rPr>
        <w:t>matched_at</w:t>
      </w:r>
      <w:r>
        <w:t>)</w:t>
      </w:r>
    </w:p>
    <w:p>
      <w:r>
        <w:rPr>
          <w:b/>
        </w:rPr>
        <w:t>Section 2 - Assembled</w:t>
      </w:r>
      <w:r>
        <w:t xml:space="preserve"> (</w:t>
      </w:r>
      <w:r>
        <w:rPr>
          <w:rFonts w:ascii="Courier New" w:hAnsi="Courier New"/>
          <w:sz w:val="18"/>
        </w:rPr>
        <w:t>system_serial</w:t>
      </w:r>
      <w:r>
        <w:t xml:space="preserve">, </w:t>
      </w:r>
      <w:r>
        <w:rPr>
          <w:rFonts w:ascii="Courier New" w:hAnsi="Courier New"/>
          <w:sz w:val="18"/>
        </w:rPr>
        <w:t>module_1</w:t>
      </w:r>
      <w:r>
        <w:t xml:space="preserve">, </w:t>
      </w:r>
      <w:r>
        <w:rPr>
          <w:rFonts w:ascii="Courier New" w:hAnsi="Courier New"/>
          <w:sz w:val="18"/>
        </w:rPr>
        <w:t>module_2</w:t>
      </w:r>
      <w:r>
        <w:t xml:space="preserve">, </w:t>
      </w:r>
      <w:r>
        <w:rPr>
          <w:rFonts w:ascii="Courier New" w:hAnsi="Courier New"/>
          <w:sz w:val="18"/>
        </w:rPr>
        <w:t>built_at</w:t>
      </w:r>
      <w:r>
        <w:t>)</w:t>
      </w:r>
    </w:p>
    <w:p>
      <w:r>
        <w:t xml:space="preserve">The export summary shows how many driver rows and assembled system rows were written, e.g., </w:t>
      </w:r>
      <w:r>
        <w:rPr>
          <w:rFonts w:ascii="Courier New" w:hAnsi="Courier New"/>
          <w:sz w:val="18"/>
        </w:rPr>
        <w:t>Exported 64 drivers + 27 assembled systems</w:t>
      </w:r>
      <w:r>
        <w:t>.</w:t>
      </w:r>
    </w:p>
    <w:p>
      <w:pPr>
        <w:pStyle w:val="Heading2"/>
      </w:pPr>
      <w:r>
        <w:t>Troubleshooting</w:t>
      </w:r>
    </w:p>
    <w:p>
      <w:pPr>
        <w:pStyle w:val="Heading3"/>
      </w:pPr>
      <w:r>
        <w:t>Overlay shows no curves</w:t>
      </w:r>
    </w:p>
    <w:p>
      <w:pPr>
        <w:pStyle w:val="ListBullet"/>
      </w:pPr>
      <w:r>
        <w:t>Check selected timeframe includes known loaded_at data.</w:t>
      </w:r>
    </w:p>
    <w:p>
      <w:pPr>
        <w:pStyle w:val="ListBullet"/>
      </w:pPr>
      <w:r>
        <w:t>Verify matching DB path in Settings is correct.</w:t>
      </w:r>
    </w:p>
    <w:p>
      <w:pPr>
        <w:pStyle w:val="ListBullet"/>
      </w:pPr>
      <w:r>
        <w:t>Confirm matcher DB contains level arrays.</w:t>
      </w:r>
    </w:p>
    <w:p>
      <w:pPr>
        <w:pStyle w:val="Heading3"/>
      </w:pPr>
      <w:r>
        <w:t>Serial lookup returns not found</w:t>
      </w:r>
    </w:p>
    <w:p>
      <w:pPr>
        <w:pStyle w:val="ListBullet"/>
      </w:pPr>
      <w:r>
        <w:t>Verify scanned serial matches database value.</w:t>
      </w:r>
    </w:p>
    <w:p>
      <w:pPr>
        <w:pStyle w:val="ListBullet"/>
      </w:pPr>
      <w:r>
        <w:t>Ensure scanner input has no trailing hidden characters.</w:t>
      </w:r>
    </w:p>
    <w:p>
      <w:pPr>
        <w:pStyle w:val="ListBullet"/>
      </w:pPr>
      <w:r>
        <w:t>Confirm current DB file is the expected production/test DB.</w:t>
      </w:r>
    </w:p>
    <w:p>
      <w:pPr>
        <w:pStyle w:val="Heading3"/>
      </w:pPr>
      <w:r>
        <w:t>Viewer opens but data is empty</w:t>
      </w:r>
    </w:p>
    <w:p>
      <w:pPr>
        <w:pStyle w:val="ListBullet"/>
      </w:pPr>
      <w:r>
        <w:t>Use Settings to validate matching DB path.</w:t>
      </w:r>
    </w:p>
    <w:p>
      <w:pPr>
        <w:pStyle w:val="ListBullet"/>
      </w:pPr>
      <w:r>
        <w:t>Check DB file exists and is not locked by another process.</w:t>
      </w:r>
    </w:p>
    <w:p>
      <w:pPr>
        <w:pStyle w:val="ListBullet"/>
      </w:pPr>
      <w:r>
        <w:t>Press Refresh in viewer toolbar.</w:t>
      </w:r>
    </w:p>
    <w:p>
      <w:pPr>
        <w:pStyle w:val="Heading3"/>
      </w:pPr>
      <w:r>
        <w:t>Assembled list is empty</w:t>
      </w:r>
    </w:p>
    <w:p>
      <w:pPr>
        <w:pStyle w:val="ListBullet"/>
      </w:pPr>
      <w:r>
        <w:t xml:space="preserve">Confirm the matcher DB contains a </w:t>
      </w:r>
      <w:r>
        <w:rPr>
          <w:rFonts w:ascii="Courier New" w:hAnsi="Courier New"/>
          <w:sz w:val="18"/>
        </w:rPr>
        <w:t>system_builds</w:t>
      </w:r>
      <w:r>
        <w:t xml:space="preserve"> table.</w:t>
      </w:r>
    </w:p>
    <w:p>
      <w:pPr>
        <w:pStyle w:val="ListBullet"/>
      </w:pPr>
      <w:r>
        <w:t>Press Refresh to reload data from the current DB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