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0F73D7" w:rsidRDefault="00A55152">
      <w:pPr>
        <w:rPr>
          <w:rFonts w:ascii="Verdana" w:hAnsi="Verdana"/>
          <w:color w:val="244061" w:themeColor="accent1" w:themeShade="80"/>
          <w:sz w:val="96"/>
          <w:szCs w:val="96"/>
        </w:rPr>
      </w:pPr>
      <w:r w:rsidRPr="000F73D7">
        <w:rPr>
          <w:rFonts w:ascii="Verdana" w:hAnsi="Verdana"/>
          <w:color w:val="244061" w:themeColor="accent1" w:themeShade="80"/>
          <w:sz w:val="96"/>
          <w:szCs w:val="96"/>
        </w:rPr>
        <w:t>CSS</w:t>
      </w:r>
      <w:r w:rsidR="006E2979" w:rsidRPr="000F73D7">
        <w:rPr>
          <w:rFonts w:ascii="Verdana" w:hAnsi="Verdana"/>
          <w:color w:val="244061" w:themeColor="accent1" w:themeShade="80"/>
          <w:sz w:val="96"/>
          <w:szCs w:val="96"/>
        </w:rPr>
        <w:t> : Les sélecteurs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2C73EC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9146" w:history="1">
            <w:r w:rsidR="002C73EC" w:rsidRPr="00704B7D">
              <w:rPr>
                <w:rStyle w:val="Lienhypertexte"/>
                <w:noProof/>
              </w:rPr>
              <w:t>Sélecteurs de base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_Toc503869146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2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47" w:history="1">
            <w:r w:rsidR="002C73EC" w:rsidRPr="00704B7D">
              <w:rPr>
                <w:rStyle w:val="Lienhypertexte"/>
                <w:noProof/>
              </w:rPr>
              <w:t>Le nom d’une balise HTML :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_Toc503869147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2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48" w:history="1">
            <w:r w:rsidR="002C73EC" w:rsidRPr="00704B7D">
              <w:rPr>
                <w:rStyle w:val="Lienhypertexte"/>
                <w:noProof/>
              </w:rPr>
              <w:t>Le nom d’une classe (commence par un point) :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_Toc503869148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2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49" w:history="1">
            <w:r w:rsidR="002C73EC" w:rsidRPr="00704B7D">
              <w:rPr>
                <w:rStyle w:val="Lienhypertexte"/>
                <w:noProof/>
              </w:rPr>
              <w:t>L’ID de l’élément :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_Toc503869149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3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0" w:history="1">
            <w:r w:rsidR="002C73EC" w:rsidRPr="00704B7D">
              <w:rPr>
                <w:rStyle w:val="Lienhypertexte"/>
                <w:noProof/>
              </w:rPr>
              <w:t>Le sélecteur universel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_Toc503869150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4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1" w:history="1">
            <w:r w:rsidR="002C73EC" w:rsidRPr="00704B7D">
              <w:rPr>
                <w:rStyle w:val="Lienhypertexte"/>
                <w:noProof/>
              </w:rPr>
              <w:t>Sélection multiple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_Toc503869151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5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2" w:history="1">
            <w:r w:rsidR="002C73EC" w:rsidRPr="00704B7D">
              <w:rPr>
                <w:rStyle w:val="Lienhypertexte"/>
                <w:noProof/>
              </w:rPr>
              <w:t>Autres sélecteurs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_Toc503869152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6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3" w:history="1">
            <w:r w:rsidR="002C73EC" w:rsidRPr="00704B7D">
              <w:rPr>
                <w:rStyle w:val="Lienhypertexte"/>
                <w:noProof/>
              </w:rPr>
              <w:t>Les pseudo-classes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_Toc503869153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7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4" w:history="1">
            <w:r w:rsidR="002C73EC" w:rsidRPr="00704B7D">
              <w:rPr>
                <w:rStyle w:val="Lienhypertexte"/>
                <w:noProof/>
              </w:rPr>
              <w:t>Les pseudo-classes pour les liens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_Toc503869154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7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5" w:history="1">
            <w:r w:rsidR="002C73EC" w:rsidRPr="00704B7D">
              <w:rPr>
                <w:rStyle w:val="Lienhypertexte"/>
                <w:noProof/>
              </w:rPr>
              <w:t>Autres pseudo-classes courantes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_Toc503869155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7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6" w:history="1">
            <w:r w:rsidR="002C73EC" w:rsidRPr="00704B7D">
              <w:rPr>
                <w:rStyle w:val="Lienhypertexte"/>
                <w:noProof/>
              </w:rPr>
              <w:t>Les pseudo-éléments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_Toc503869156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8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7" w:history="1">
            <w:r w:rsidR="002C73EC" w:rsidRPr="00704B7D">
              <w:rPr>
                <w:rStyle w:val="Lienhypertexte"/>
                <w:noProof/>
              </w:rPr>
              <w:t>Exercices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_Toc503869157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9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2C73EC" w:rsidRDefault="00197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869158" w:history="1">
            <w:r w:rsidR="002C73EC" w:rsidRPr="00704B7D">
              <w:rPr>
                <w:rStyle w:val="Lienhypertexte"/>
                <w:noProof/>
              </w:rPr>
              <w:t>A retenir</w:t>
            </w:r>
            <w:r w:rsidR="002C73EC">
              <w:rPr>
                <w:noProof/>
                <w:webHidden/>
              </w:rPr>
              <w:tab/>
            </w:r>
            <w:r w:rsidR="002C73EC">
              <w:rPr>
                <w:noProof/>
                <w:webHidden/>
              </w:rPr>
              <w:fldChar w:fldCharType="begin"/>
            </w:r>
            <w:r w:rsidR="002C73EC">
              <w:rPr>
                <w:noProof/>
                <w:webHidden/>
              </w:rPr>
              <w:instrText xml:space="preserve"> PAGEREF _Toc503869158 \h </w:instrText>
            </w:r>
            <w:r w:rsidR="002C73EC">
              <w:rPr>
                <w:noProof/>
                <w:webHidden/>
              </w:rPr>
            </w:r>
            <w:r w:rsidR="002C73EC">
              <w:rPr>
                <w:noProof/>
                <w:webHidden/>
              </w:rPr>
              <w:fldChar w:fldCharType="separate"/>
            </w:r>
            <w:r w:rsidR="002C73EC">
              <w:rPr>
                <w:noProof/>
                <w:webHidden/>
              </w:rPr>
              <w:t>10</w:t>
            </w:r>
            <w:r w:rsidR="002C73EC"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FC5DBE" w:rsidRDefault="00932192" w:rsidP="00FC5DBE">
      <w:pPr>
        <w:pStyle w:val="Titre1"/>
      </w:pPr>
      <w:bookmarkStart w:id="0" w:name="_Toc503869146"/>
      <w:r>
        <w:lastRenderedPageBreak/>
        <w:t>Sélecteurs de base</w:t>
      </w:r>
      <w:bookmarkEnd w:id="0"/>
    </w:p>
    <w:p w:rsidR="00FC5DBE" w:rsidRPr="00153ECE" w:rsidRDefault="00FC5DBE" w:rsidP="00FC5DBE">
      <w:pPr>
        <w:rPr>
          <w:sz w:val="24"/>
          <w:szCs w:val="24"/>
        </w:rPr>
      </w:pPr>
      <w:r w:rsidRPr="00153ECE">
        <w:rPr>
          <w:sz w:val="24"/>
          <w:szCs w:val="24"/>
        </w:rPr>
        <w:t>Considérons la déclaration de style suivante :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body { 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background-color:#</w:t>
      </w:r>
      <w:r w:rsidR="00135947">
        <w:rPr>
          <w:lang w:val="en-US"/>
        </w:rPr>
        <w:t xml:space="preserve"> </w:t>
      </w:r>
      <w:r w:rsidRPr="001125B1">
        <w:rPr>
          <w:lang w:val="en-US"/>
        </w:rPr>
        <w:t>FFFFCC;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margin-left:</w:t>
      </w:r>
      <w:r w:rsidR="00135947">
        <w:rPr>
          <w:lang w:val="en-US"/>
        </w:rPr>
        <w:t xml:space="preserve"> </w:t>
      </w:r>
      <w:r w:rsidRPr="001125B1">
        <w:rPr>
          <w:lang w:val="en-US"/>
        </w:rPr>
        <w:t xml:space="preserve">100px; 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>}</w:t>
      </w:r>
    </w:p>
    <w:p w:rsidR="00FC5DBE" w:rsidRPr="001125B1" w:rsidRDefault="00FC5DBE" w:rsidP="00FC5DBE">
      <w:pPr>
        <w:pStyle w:val="Code"/>
        <w:rPr>
          <w:lang w:val="en-US"/>
        </w:rPr>
      </w:pP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h1 {  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font-size:</w:t>
      </w:r>
      <w:r w:rsidR="00135947">
        <w:rPr>
          <w:lang w:val="en-US"/>
        </w:rPr>
        <w:t xml:space="preserve"> </w:t>
      </w:r>
      <w:r w:rsidRPr="001125B1">
        <w:rPr>
          <w:lang w:val="en-US"/>
        </w:rPr>
        <w:t>48pt;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color</w:t>
      </w:r>
      <w:r w:rsidR="00135947">
        <w:rPr>
          <w:lang w:val="en-US"/>
        </w:rPr>
        <w:t xml:space="preserve"> </w:t>
      </w:r>
      <w:r w:rsidRPr="001125B1">
        <w:rPr>
          <w:lang w:val="en-US"/>
        </w:rPr>
        <w:t>:#FF0000;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font-style:</w:t>
      </w:r>
      <w:r w:rsidR="00135947">
        <w:rPr>
          <w:lang w:val="en-US"/>
        </w:rPr>
        <w:t xml:space="preserve"> </w:t>
      </w:r>
      <w:r w:rsidRPr="001125B1">
        <w:rPr>
          <w:lang w:val="en-US"/>
        </w:rPr>
        <w:t>italic;</w:t>
      </w:r>
    </w:p>
    <w:p w:rsidR="00FC5DBE" w:rsidRPr="001125B1" w:rsidRDefault="00FC5DBE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border-bottom:</w:t>
      </w:r>
      <w:r w:rsidR="00135947">
        <w:rPr>
          <w:lang w:val="en-US"/>
        </w:rPr>
        <w:t xml:space="preserve"> </w:t>
      </w:r>
      <w:r w:rsidRPr="001125B1">
        <w:rPr>
          <w:lang w:val="en-US"/>
        </w:rPr>
        <w:t xml:space="preserve">solid thin black; </w:t>
      </w:r>
    </w:p>
    <w:p w:rsidR="00FC5DBE" w:rsidRDefault="00FC5DBE" w:rsidP="00FC5DBE">
      <w:pPr>
        <w:pStyle w:val="Code"/>
      </w:pPr>
      <w:r>
        <w:t>}</w:t>
      </w:r>
    </w:p>
    <w:p w:rsidR="00D4054D" w:rsidRDefault="00D4054D" w:rsidP="00FC5DBE">
      <w:pPr>
        <w:pStyle w:val="Code"/>
      </w:pPr>
    </w:p>
    <w:p w:rsidR="006646DC" w:rsidRDefault="00FC5DBE" w:rsidP="00FC5DBE">
      <w:pPr>
        <w:pStyle w:val="Code"/>
      </w:pPr>
      <w:r>
        <w:t xml:space="preserve">p { </w:t>
      </w:r>
    </w:p>
    <w:p w:rsidR="00FC5DBE" w:rsidRDefault="006646DC" w:rsidP="00FC5DBE">
      <w:pPr>
        <w:pStyle w:val="Code"/>
      </w:pPr>
      <w:r>
        <w:t xml:space="preserve">    </w:t>
      </w:r>
      <w:r w:rsidR="00FC5DBE">
        <w:t>font-size:</w:t>
      </w:r>
      <w:r w:rsidR="00135947">
        <w:t xml:space="preserve"> </w:t>
      </w:r>
      <w:r w:rsidR="00FC5DBE">
        <w:t>12pt;</w:t>
      </w:r>
    </w:p>
    <w:p w:rsidR="00FC5DBE" w:rsidRPr="001125B1" w:rsidRDefault="006646DC" w:rsidP="00FC5DBE">
      <w:pPr>
        <w:pStyle w:val="Code"/>
        <w:rPr>
          <w:lang w:val="en-US"/>
        </w:rPr>
      </w:pPr>
      <w:r>
        <w:t xml:space="preserve">    </w:t>
      </w:r>
      <w:r w:rsidR="00FC5DBE" w:rsidRPr="001125B1">
        <w:rPr>
          <w:lang w:val="en-US"/>
        </w:rPr>
        <w:t>line-height:</w:t>
      </w:r>
      <w:r w:rsidR="00135947">
        <w:rPr>
          <w:lang w:val="en-US"/>
        </w:rPr>
        <w:t xml:space="preserve"> </w:t>
      </w:r>
      <w:r w:rsidR="00FC5DBE" w:rsidRPr="001125B1">
        <w:rPr>
          <w:lang w:val="en-US"/>
        </w:rPr>
        <w:t>14pt;</w:t>
      </w:r>
    </w:p>
    <w:p w:rsidR="00FC5DBE" w:rsidRPr="001125B1" w:rsidRDefault="006646DC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</w:t>
      </w:r>
      <w:r w:rsidR="00FC5DBE" w:rsidRPr="001125B1">
        <w:rPr>
          <w:lang w:val="en-US"/>
        </w:rPr>
        <w:t>font-family: Arial;</w:t>
      </w:r>
    </w:p>
    <w:p w:rsidR="00FC5DBE" w:rsidRPr="001125B1" w:rsidRDefault="006646DC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</w:t>
      </w:r>
      <w:r w:rsidR="00FC5DBE" w:rsidRPr="001125B1">
        <w:rPr>
          <w:lang w:val="en-US"/>
        </w:rPr>
        <w:t>letter-spacing:</w:t>
      </w:r>
      <w:r w:rsidR="00135947">
        <w:rPr>
          <w:lang w:val="en-US"/>
        </w:rPr>
        <w:t xml:space="preserve"> </w:t>
      </w:r>
      <w:r w:rsidR="00FC5DBE" w:rsidRPr="001125B1">
        <w:rPr>
          <w:lang w:val="en-US"/>
        </w:rPr>
        <w:t>0.2mm;</w:t>
      </w:r>
    </w:p>
    <w:p w:rsidR="00FC5DBE" w:rsidRPr="001125B1" w:rsidRDefault="006646DC" w:rsidP="00FC5DBE">
      <w:pPr>
        <w:pStyle w:val="Code"/>
        <w:rPr>
          <w:lang w:val="en-US"/>
        </w:rPr>
      </w:pPr>
      <w:r w:rsidRPr="001125B1">
        <w:rPr>
          <w:lang w:val="en-US"/>
        </w:rPr>
        <w:t xml:space="preserve">    </w:t>
      </w:r>
      <w:r w:rsidR="00FC5DBE" w:rsidRPr="001125B1">
        <w:rPr>
          <w:lang w:val="en-US"/>
        </w:rPr>
        <w:t>word-spacing:</w:t>
      </w:r>
      <w:r w:rsidR="00135947">
        <w:rPr>
          <w:lang w:val="en-US"/>
        </w:rPr>
        <w:t xml:space="preserve"> </w:t>
      </w:r>
      <w:r w:rsidR="00FC5DBE" w:rsidRPr="001125B1">
        <w:rPr>
          <w:lang w:val="en-US"/>
        </w:rPr>
        <w:t>0.8mm;</w:t>
      </w:r>
    </w:p>
    <w:p w:rsidR="006646DC" w:rsidRDefault="006646DC" w:rsidP="00FC5DBE">
      <w:pPr>
        <w:pStyle w:val="Code"/>
      </w:pPr>
      <w:r w:rsidRPr="001125B1">
        <w:rPr>
          <w:lang w:val="en-US"/>
        </w:rPr>
        <w:t xml:space="preserve">    </w:t>
      </w:r>
      <w:r w:rsidR="00FC5DBE">
        <w:t>color:</w:t>
      </w:r>
      <w:r w:rsidR="00135947">
        <w:t xml:space="preserve"> </w:t>
      </w:r>
      <w:r w:rsidR="00FC5DBE">
        <w:t xml:space="preserve">blue; </w:t>
      </w:r>
    </w:p>
    <w:p w:rsidR="00FC5DBE" w:rsidRDefault="00FC5DBE" w:rsidP="00FC5DBE">
      <w:pPr>
        <w:pStyle w:val="Code"/>
      </w:pPr>
      <w:r>
        <w:t>}</w:t>
      </w:r>
    </w:p>
    <w:p w:rsidR="006646DC" w:rsidRDefault="006646DC" w:rsidP="00FC5DBE"/>
    <w:p w:rsidR="00FC5DBE" w:rsidRPr="00153ECE" w:rsidRDefault="00FC5DBE" w:rsidP="00AA7586">
      <w:pPr>
        <w:jc w:val="both"/>
        <w:rPr>
          <w:sz w:val="24"/>
          <w:szCs w:val="24"/>
        </w:rPr>
      </w:pPr>
      <w:r w:rsidRPr="00153ECE">
        <w:rPr>
          <w:sz w:val="24"/>
          <w:szCs w:val="24"/>
        </w:rPr>
        <w:t>On déclare des sélecteurs</w:t>
      </w:r>
      <w:r w:rsidR="009F3E56" w:rsidRPr="00153ECE">
        <w:rPr>
          <w:sz w:val="24"/>
          <w:szCs w:val="24"/>
        </w:rPr>
        <w:t xml:space="preserve"> : </w:t>
      </w:r>
      <w:r w:rsidRPr="00153ECE">
        <w:rPr>
          <w:sz w:val="24"/>
          <w:szCs w:val="24"/>
        </w:rPr>
        <w:t xml:space="preserve">ici </w:t>
      </w:r>
      <w:r w:rsidRPr="00153ECE">
        <w:rPr>
          <w:i/>
          <w:sz w:val="24"/>
          <w:szCs w:val="24"/>
        </w:rPr>
        <w:t>body, h1</w:t>
      </w:r>
      <w:r w:rsidR="00A21575">
        <w:rPr>
          <w:i/>
          <w:sz w:val="24"/>
          <w:szCs w:val="24"/>
        </w:rPr>
        <w:t xml:space="preserve"> ou</w:t>
      </w:r>
      <w:r w:rsidRPr="00153ECE">
        <w:rPr>
          <w:i/>
          <w:sz w:val="24"/>
          <w:szCs w:val="24"/>
        </w:rPr>
        <w:t xml:space="preserve"> p</w:t>
      </w:r>
      <w:r w:rsidRPr="00153ECE">
        <w:rPr>
          <w:sz w:val="24"/>
          <w:szCs w:val="24"/>
        </w:rPr>
        <w:t>. Par "sélecteur" on entend ce qui se</w:t>
      </w:r>
      <w:r w:rsidR="009B2957" w:rsidRPr="00153ECE">
        <w:rPr>
          <w:sz w:val="24"/>
          <w:szCs w:val="24"/>
        </w:rPr>
        <w:t xml:space="preserve"> </w:t>
      </w:r>
      <w:r w:rsidRPr="00153ECE">
        <w:rPr>
          <w:sz w:val="24"/>
          <w:szCs w:val="24"/>
        </w:rPr>
        <w:t xml:space="preserve">trouve devant les accolades. Le sélecteur désigne </w:t>
      </w:r>
      <w:r w:rsidR="009B2957" w:rsidRPr="00153ECE">
        <w:rPr>
          <w:sz w:val="24"/>
          <w:szCs w:val="24"/>
        </w:rPr>
        <w:t>quelle balise sera affectée par les propriétés qui suivent</w:t>
      </w:r>
      <w:r w:rsidRPr="00153ECE">
        <w:rPr>
          <w:sz w:val="24"/>
          <w:szCs w:val="24"/>
        </w:rPr>
        <w:t>. Les sélecteurs peuvent être une (ou plusieurs) balises HTML.</w:t>
      </w:r>
    </w:p>
    <w:p w:rsidR="00C44E87" w:rsidRPr="00153ECE" w:rsidRDefault="00C44E87" w:rsidP="00AA7586">
      <w:pPr>
        <w:jc w:val="both"/>
        <w:rPr>
          <w:sz w:val="24"/>
          <w:szCs w:val="24"/>
        </w:rPr>
      </w:pPr>
      <w:r w:rsidRPr="00153ECE">
        <w:rPr>
          <w:sz w:val="24"/>
          <w:szCs w:val="24"/>
        </w:rPr>
        <w:t>Le sélecteur peut être </w:t>
      </w:r>
      <w:r w:rsidR="00D22C12">
        <w:rPr>
          <w:sz w:val="24"/>
          <w:szCs w:val="24"/>
        </w:rPr>
        <w:t xml:space="preserve">le nom d’une balise HTML, le nom d’une classe ou encore l’identifiant d’un élément HTML défini par l’attribut </w:t>
      </w:r>
      <w:r w:rsidR="00D22C12" w:rsidRPr="00D22C12">
        <w:rPr>
          <w:rFonts w:ascii="Courier New" w:hAnsi="Courier New" w:cs="Courier New"/>
          <w:sz w:val="20"/>
          <w:szCs w:val="20"/>
        </w:rPr>
        <w:t>id</w:t>
      </w:r>
      <w:r w:rsidR="00D22C12">
        <w:rPr>
          <w:sz w:val="24"/>
          <w:szCs w:val="24"/>
        </w:rPr>
        <w:t>.</w:t>
      </w:r>
      <w:r w:rsidR="0097776D">
        <w:rPr>
          <w:sz w:val="24"/>
          <w:szCs w:val="24"/>
        </w:rPr>
        <w:t xml:space="preserve"> Enfin, il existe un sélecteur universel.</w:t>
      </w:r>
    </w:p>
    <w:p w:rsidR="00FE44D0" w:rsidRDefault="00FE44D0" w:rsidP="00C44E87">
      <w:pPr>
        <w:rPr>
          <w:rStyle w:val="Titre3Car"/>
        </w:rPr>
      </w:pPr>
    </w:p>
    <w:p w:rsidR="00C44E87" w:rsidRPr="00C44E87" w:rsidRDefault="00C44E87" w:rsidP="00C44E87">
      <w:pPr>
        <w:rPr>
          <w:rStyle w:val="CodeCar"/>
        </w:rPr>
      </w:pPr>
      <w:bookmarkStart w:id="1" w:name="_Toc503869147"/>
      <w:r w:rsidRPr="004C3679">
        <w:rPr>
          <w:rStyle w:val="Titre3Car"/>
        </w:rPr>
        <w:t>Le nom d</w:t>
      </w:r>
      <w:r w:rsidR="000D317E">
        <w:rPr>
          <w:rStyle w:val="Titre3Car"/>
        </w:rPr>
        <w:t xml:space="preserve">’une </w:t>
      </w:r>
      <w:r w:rsidRPr="004C3679">
        <w:rPr>
          <w:rStyle w:val="Titre3Car"/>
        </w:rPr>
        <w:t>balise HTML :</w:t>
      </w:r>
      <w:bookmarkEnd w:id="1"/>
      <w:r w:rsidRPr="004C3679">
        <w:rPr>
          <w:rStyle w:val="Titre3Car"/>
        </w:rPr>
        <w:t xml:space="preserve"> </w:t>
      </w:r>
      <w:r w:rsidRPr="004C3679">
        <w:rPr>
          <w:rStyle w:val="Titre3Car"/>
        </w:rPr>
        <w:br/>
      </w:r>
      <w:r w:rsidR="008066EF">
        <w:rPr>
          <w:rStyle w:val="CodeCar"/>
        </w:rPr>
        <w:t>body</w:t>
      </w:r>
      <w:r w:rsidRPr="00C44E87">
        <w:rPr>
          <w:rStyle w:val="CodeCar"/>
        </w:rPr>
        <w:t xml:space="preserve"> h1 </w:t>
      </w:r>
      <w:r w:rsidR="008066EF">
        <w:rPr>
          <w:rStyle w:val="CodeCar"/>
        </w:rPr>
        <w:t>p</w:t>
      </w:r>
    </w:p>
    <w:p w:rsidR="004C3679" w:rsidRPr="00B139F6" w:rsidRDefault="004C3679" w:rsidP="00AA7586">
      <w:pPr>
        <w:jc w:val="both"/>
        <w:rPr>
          <w:sz w:val="24"/>
          <w:szCs w:val="24"/>
        </w:rPr>
      </w:pPr>
      <w:r w:rsidRPr="00B139F6">
        <w:rPr>
          <w:sz w:val="24"/>
          <w:szCs w:val="24"/>
        </w:rPr>
        <w:t>C’est le cas de l’exemple ci-dessus. h1 {...} : concerne toutes les balises &lt;h1&gt;.</w:t>
      </w:r>
    </w:p>
    <w:p w:rsidR="00C44E87" w:rsidRPr="00C44E87" w:rsidRDefault="00C44E87" w:rsidP="00C44E87">
      <w:pPr>
        <w:rPr>
          <w:rStyle w:val="CodeCar"/>
        </w:rPr>
      </w:pPr>
      <w:bookmarkStart w:id="2" w:name="_Toc503869148"/>
      <w:r w:rsidRPr="004C3679">
        <w:rPr>
          <w:rStyle w:val="Titre3Car"/>
        </w:rPr>
        <w:t>Le nom d’une classe (commence par un point) :</w:t>
      </w:r>
      <w:bookmarkEnd w:id="2"/>
      <w:r w:rsidRPr="004C3679">
        <w:rPr>
          <w:rStyle w:val="Titre3Car"/>
        </w:rPr>
        <w:t xml:space="preserve"> </w:t>
      </w:r>
      <w:r w:rsidRPr="004C3679">
        <w:rPr>
          <w:rStyle w:val="Titre3Car"/>
        </w:rPr>
        <w:br/>
      </w:r>
      <w:r w:rsidRPr="00C44E87">
        <w:rPr>
          <w:rStyle w:val="CodeCar"/>
        </w:rPr>
        <w:t>.fondrouge .cadrevert</w:t>
      </w:r>
    </w:p>
    <w:p w:rsidR="004C3679" w:rsidRPr="00282875" w:rsidRDefault="004C3679" w:rsidP="0067150A">
      <w:pPr>
        <w:jc w:val="both"/>
        <w:rPr>
          <w:sz w:val="24"/>
          <w:szCs w:val="24"/>
        </w:rPr>
      </w:pPr>
      <w:r w:rsidRPr="00282875">
        <w:rPr>
          <w:sz w:val="24"/>
          <w:szCs w:val="24"/>
        </w:rPr>
        <w:t>On peut aussi définir des sélecteurs qui nous sont propres (et que l’on appellera par l’attribut class). Ces sélecteurs ne concerne</w:t>
      </w:r>
      <w:r w:rsidR="001E6E56" w:rsidRPr="00282875">
        <w:rPr>
          <w:sz w:val="24"/>
          <w:szCs w:val="24"/>
        </w:rPr>
        <w:t>nt</w:t>
      </w:r>
      <w:r w:rsidRPr="00282875">
        <w:rPr>
          <w:sz w:val="24"/>
          <w:szCs w:val="24"/>
        </w:rPr>
        <w:t xml:space="preserve"> pas forcément une </w:t>
      </w:r>
      <w:r w:rsidR="001A411A">
        <w:rPr>
          <w:sz w:val="24"/>
          <w:szCs w:val="24"/>
        </w:rPr>
        <w:t xml:space="preserve">balise </w:t>
      </w:r>
      <w:r w:rsidRPr="00282875">
        <w:rPr>
          <w:sz w:val="24"/>
          <w:szCs w:val="24"/>
        </w:rPr>
        <w:t xml:space="preserve">ou un ensemble de balise, mais uniquement les éléments qui seront marqués comme devant appliquer le style défini. Le marquage se fait par l’attribut HTML </w:t>
      </w:r>
      <w:r w:rsidRPr="00282875">
        <w:rPr>
          <w:b/>
          <w:sz w:val="24"/>
          <w:szCs w:val="24"/>
        </w:rPr>
        <w:t>class</w:t>
      </w:r>
      <w:r w:rsidRPr="00282875">
        <w:rPr>
          <w:sz w:val="24"/>
          <w:szCs w:val="24"/>
        </w:rPr>
        <w:t>.</w:t>
      </w:r>
    </w:p>
    <w:p w:rsidR="00215696" w:rsidRDefault="00215696" w:rsidP="004C3679">
      <w:pPr>
        <w:rPr>
          <w:sz w:val="24"/>
          <w:szCs w:val="24"/>
        </w:rPr>
      </w:pPr>
    </w:p>
    <w:p w:rsidR="004C3679" w:rsidRPr="00282875" w:rsidRDefault="004C3679" w:rsidP="004C3679">
      <w:pPr>
        <w:rPr>
          <w:sz w:val="24"/>
          <w:szCs w:val="24"/>
        </w:rPr>
      </w:pPr>
      <w:r w:rsidRPr="00282875">
        <w:rPr>
          <w:sz w:val="24"/>
          <w:szCs w:val="24"/>
        </w:rPr>
        <w:lastRenderedPageBreak/>
        <w:t>Par exemple :</w:t>
      </w:r>
    </w:p>
    <w:p w:rsidR="004C3679" w:rsidRDefault="004C3679" w:rsidP="004C3679">
      <w:pPr>
        <w:pStyle w:val="Code"/>
      </w:pPr>
      <w:r>
        <w:t>&lt;html&gt;</w:t>
      </w:r>
    </w:p>
    <w:p w:rsidR="004C3679" w:rsidRPr="001125B1" w:rsidRDefault="004C3679" w:rsidP="004C3679">
      <w:pPr>
        <w:pStyle w:val="Code"/>
        <w:rPr>
          <w:lang w:val="en-US"/>
        </w:rPr>
      </w:pPr>
      <w:r w:rsidRPr="001125B1">
        <w:rPr>
          <w:lang w:val="en-US"/>
        </w:rPr>
        <w:t>&lt;head&gt;</w:t>
      </w:r>
    </w:p>
    <w:p w:rsidR="004C3679" w:rsidRPr="00696873" w:rsidRDefault="002854B1" w:rsidP="004C3679">
      <w:pPr>
        <w:pStyle w:val="Code"/>
        <w:rPr>
          <w:lang w:val="en-US"/>
        </w:rPr>
      </w:pPr>
      <w:r>
        <w:rPr>
          <w:b/>
          <w:lang w:val="en-US"/>
        </w:rPr>
        <w:t xml:space="preserve">   </w:t>
      </w:r>
      <w:r w:rsidR="004C3679" w:rsidRPr="00696873">
        <w:rPr>
          <w:lang w:val="en-US"/>
        </w:rPr>
        <w:t>&lt;style&gt;</w:t>
      </w:r>
    </w:p>
    <w:p w:rsidR="004C3679" w:rsidRPr="00696873" w:rsidRDefault="002854B1" w:rsidP="004C3679">
      <w:pPr>
        <w:pStyle w:val="Code"/>
        <w:rPr>
          <w:lang w:val="en-US"/>
        </w:rPr>
      </w:pPr>
      <w:r w:rsidRPr="00696873">
        <w:rPr>
          <w:lang w:val="en-US"/>
        </w:rPr>
        <w:t xml:space="preserve">   </w:t>
      </w:r>
      <w:r w:rsidR="004C3679" w:rsidRPr="00F143F2">
        <w:rPr>
          <w:color w:val="FF0000"/>
          <w:lang w:val="en-US"/>
        </w:rPr>
        <w:t>.</w:t>
      </w:r>
      <w:r w:rsidR="00F143F2" w:rsidRPr="00F143F2">
        <w:rPr>
          <w:color w:val="FF0000"/>
          <w:lang w:val="en-US"/>
        </w:rPr>
        <w:t>one</w:t>
      </w:r>
      <w:r w:rsidR="004C3679" w:rsidRPr="00696873">
        <w:rPr>
          <w:lang w:val="en-US"/>
        </w:rPr>
        <w:t xml:space="preserve"> { </w:t>
      </w:r>
    </w:p>
    <w:p w:rsidR="004C3679" w:rsidRPr="00696873" w:rsidRDefault="004C3679" w:rsidP="004C3679">
      <w:pPr>
        <w:pStyle w:val="Code"/>
        <w:rPr>
          <w:lang w:val="en-US"/>
        </w:rPr>
      </w:pPr>
      <w:r w:rsidRPr="00696873">
        <w:rPr>
          <w:lang w:val="en-US"/>
        </w:rPr>
        <w:t xml:space="preserve">   </w:t>
      </w:r>
      <w:r w:rsidR="002854B1" w:rsidRPr="00696873">
        <w:rPr>
          <w:lang w:val="en-US"/>
        </w:rPr>
        <w:t xml:space="preserve">   </w:t>
      </w:r>
      <w:r w:rsidRPr="00696873">
        <w:rPr>
          <w:lang w:val="en-US"/>
        </w:rPr>
        <w:t xml:space="preserve">color: red; </w:t>
      </w:r>
    </w:p>
    <w:p w:rsidR="004C3679" w:rsidRPr="00696873" w:rsidRDefault="002854B1" w:rsidP="004C3679">
      <w:pPr>
        <w:pStyle w:val="Code"/>
        <w:rPr>
          <w:lang w:val="en-US"/>
        </w:rPr>
      </w:pPr>
      <w:r w:rsidRPr="00696873">
        <w:rPr>
          <w:lang w:val="en-US"/>
        </w:rPr>
        <w:t xml:space="preserve">   </w:t>
      </w:r>
      <w:r w:rsidR="004C3679" w:rsidRPr="00696873">
        <w:rPr>
          <w:lang w:val="en-US"/>
        </w:rPr>
        <w:t>}</w:t>
      </w:r>
    </w:p>
    <w:p w:rsidR="004C3679" w:rsidRPr="00696873" w:rsidRDefault="004C3679" w:rsidP="004C3679">
      <w:pPr>
        <w:pStyle w:val="Code"/>
        <w:rPr>
          <w:lang w:val="en-US"/>
        </w:rPr>
      </w:pPr>
      <w:r w:rsidRPr="00696873">
        <w:rPr>
          <w:lang w:val="en-US"/>
        </w:rPr>
        <w:t>&lt;/style&gt;</w:t>
      </w:r>
    </w:p>
    <w:p w:rsidR="004C3679" w:rsidRPr="001125B1" w:rsidRDefault="004C3679" w:rsidP="004C3679">
      <w:pPr>
        <w:pStyle w:val="Code"/>
        <w:rPr>
          <w:lang w:val="en-US"/>
        </w:rPr>
      </w:pPr>
      <w:r w:rsidRPr="001125B1">
        <w:rPr>
          <w:lang w:val="en-US"/>
        </w:rPr>
        <w:t>&lt;/head&gt;</w:t>
      </w:r>
    </w:p>
    <w:p w:rsidR="004C3679" w:rsidRPr="001125B1" w:rsidRDefault="004C3679" w:rsidP="004C3679">
      <w:pPr>
        <w:pStyle w:val="Code"/>
        <w:rPr>
          <w:lang w:val="en-US"/>
        </w:rPr>
      </w:pPr>
      <w:r w:rsidRPr="001125B1">
        <w:rPr>
          <w:lang w:val="en-US"/>
        </w:rPr>
        <w:t>&lt;body&gt;</w:t>
      </w:r>
    </w:p>
    <w:p w:rsidR="004C3679" w:rsidRPr="001125B1" w:rsidRDefault="00563EFA" w:rsidP="004C3679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="004C3679" w:rsidRPr="001125B1">
        <w:rPr>
          <w:lang w:val="en-US"/>
        </w:rPr>
        <w:t xml:space="preserve">&lt;h3 </w:t>
      </w:r>
      <w:r w:rsidR="004C3679" w:rsidRPr="00F143F2">
        <w:rPr>
          <w:color w:val="FF0000"/>
          <w:lang w:val="en-US"/>
        </w:rPr>
        <w:t>class</w:t>
      </w:r>
      <w:r w:rsidR="004C3679" w:rsidRPr="00696873">
        <w:rPr>
          <w:lang w:val="en-US"/>
        </w:rPr>
        <w:t>="</w:t>
      </w:r>
      <w:r w:rsidR="00F143F2" w:rsidRPr="00F143F2">
        <w:rPr>
          <w:color w:val="FF0000"/>
          <w:lang w:val="en-US"/>
        </w:rPr>
        <w:t>one</w:t>
      </w:r>
      <w:r w:rsidR="004C3679" w:rsidRPr="00696873">
        <w:rPr>
          <w:lang w:val="en-US"/>
        </w:rPr>
        <w:t>"&gt;</w:t>
      </w:r>
      <w:r w:rsidR="004C3679" w:rsidRPr="001125B1">
        <w:rPr>
          <w:lang w:val="en-US"/>
        </w:rPr>
        <w:t>Titre rouge&lt;/h3&gt;</w:t>
      </w:r>
    </w:p>
    <w:p w:rsidR="004C3679" w:rsidRDefault="00563EFA" w:rsidP="004C3679">
      <w:pPr>
        <w:pStyle w:val="Code"/>
      </w:pPr>
      <w:r>
        <w:t xml:space="preserve">   </w:t>
      </w:r>
      <w:r w:rsidR="004C3679">
        <w:t>&lt;h3&gt;Titre normal&lt;/h3&gt;</w:t>
      </w:r>
    </w:p>
    <w:p w:rsidR="004C3679" w:rsidRDefault="00563EFA" w:rsidP="004C3679">
      <w:pPr>
        <w:pStyle w:val="Code"/>
      </w:pPr>
      <w:r>
        <w:t xml:space="preserve">   </w:t>
      </w:r>
      <w:r w:rsidR="004C3679">
        <w:t xml:space="preserve">&lt;p </w:t>
      </w:r>
      <w:r w:rsidR="004C3679" w:rsidRPr="00696873">
        <w:t>class="rouge"&gt;</w:t>
      </w:r>
      <w:r w:rsidR="004C3679">
        <w:t>Texte écrit en rouge&lt;/p&gt;</w:t>
      </w:r>
    </w:p>
    <w:p w:rsidR="004C3679" w:rsidRDefault="004C3679" w:rsidP="004C3679">
      <w:pPr>
        <w:pStyle w:val="Code"/>
      </w:pPr>
      <w:r>
        <w:t>&lt;/body&gt;</w:t>
      </w:r>
    </w:p>
    <w:p w:rsidR="004C3679" w:rsidRDefault="004C3679" w:rsidP="004C3679">
      <w:pPr>
        <w:pStyle w:val="Code"/>
      </w:pPr>
      <w:r>
        <w:t>&lt;</w:t>
      </w:r>
      <w:r w:rsidR="00BC4952">
        <w:t>/</w:t>
      </w:r>
      <w:r>
        <w:t>html&gt;</w:t>
      </w:r>
    </w:p>
    <w:p w:rsidR="004C3679" w:rsidRDefault="004C3679" w:rsidP="004C3679"/>
    <w:p w:rsidR="004C3679" w:rsidRPr="00B139F6" w:rsidRDefault="004C3679" w:rsidP="00CF0C96">
      <w:pPr>
        <w:jc w:val="both"/>
        <w:rPr>
          <w:sz w:val="24"/>
          <w:szCs w:val="24"/>
        </w:rPr>
      </w:pPr>
      <w:r w:rsidRPr="00B139F6">
        <w:rPr>
          <w:sz w:val="24"/>
          <w:szCs w:val="24"/>
        </w:rPr>
        <w:t xml:space="preserve">Dans cet exemple, on définit un format nommé </w:t>
      </w:r>
      <w:r w:rsidR="00E86D43" w:rsidRPr="00E86D43">
        <w:rPr>
          <w:i/>
          <w:sz w:val="24"/>
          <w:szCs w:val="24"/>
        </w:rPr>
        <w:t>one</w:t>
      </w:r>
      <w:r w:rsidRPr="00B139F6">
        <w:rPr>
          <w:sz w:val="24"/>
          <w:szCs w:val="24"/>
        </w:rPr>
        <w:t>, qui va s’appliquer à toutes les balises.</w:t>
      </w:r>
    </w:p>
    <w:p w:rsidR="004C3679" w:rsidRPr="00B139F6" w:rsidRDefault="004C3679" w:rsidP="00CF0C96">
      <w:pPr>
        <w:jc w:val="both"/>
        <w:rPr>
          <w:sz w:val="24"/>
          <w:szCs w:val="24"/>
        </w:rPr>
      </w:pPr>
      <w:r w:rsidRPr="00B139F6">
        <w:rPr>
          <w:sz w:val="24"/>
          <w:szCs w:val="24"/>
        </w:rPr>
        <w:t xml:space="preserve">Toutes les balises dans lesquelles on retrouve l’attribut </w:t>
      </w:r>
      <w:r w:rsidRPr="007426FA">
        <w:rPr>
          <w:rFonts w:ascii="Courier New" w:hAnsi="Courier New" w:cs="Courier New"/>
          <w:sz w:val="20"/>
          <w:szCs w:val="20"/>
        </w:rPr>
        <w:t>class="</w:t>
      </w:r>
      <w:r w:rsidR="00E86D43">
        <w:rPr>
          <w:rFonts w:ascii="Courier New" w:hAnsi="Courier New" w:cs="Courier New"/>
          <w:sz w:val="20"/>
          <w:szCs w:val="20"/>
        </w:rPr>
        <w:t>one</w:t>
      </w:r>
      <w:r w:rsidRPr="007426FA">
        <w:rPr>
          <w:rFonts w:ascii="Courier New" w:hAnsi="Courier New" w:cs="Courier New"/>
          <w:sz w:val="20"/>
          <w:szCs w:val="20"/>
        </w:rPr>
        <w:t>"</w:t>
      </w:r>
      <w:r w:rsidRPr="00B139F6">
        <w:rPr>
          <w:sz w:val="24"/>
          <w:szCs w:val="24"/>
        </w:rPr>
        <w:t xml:space="preserve"> appliqueront le style défini.</w:t>
      </w:r>
    </w:p>
    <w:p w:rsidR="00204FEF" w:rsidRDefault="00204FEF" w:rsidP="00C44E87">
      <w:pPr>
        <w:rPr>
          <w:rStyle w:val="Titre3Car"/>
        </w:rPr>
      </w:pPr>
    </w:p>
    <w:p w:rsidR="00C44E87" w:rsidRPr="00C44E87" w:rsidRDefault="00C44E87" w:rsidP="00C44E87">
      <w:pPr>
        <w:rPr>
          <w:rStyle w:val="CodeCar"/>
        </w:rPr>
      </w:pPr>
      <w:bookmarkStart w:id="3" w:name="_Toc503869149"/>
      <w:r w:rsidRPr="004C3679">
        <w:rPr>
          <w:rStyle w:val="Titre3Car"/>
        </w:rPr>
        <w:t>L’ID de l’élément :</w:t>
      </w:r>
      <w:bookmarkEnd w:id="3"/>
      <w:r w:rsidRPr="004C3679">
        <w:rPr>
          <w:rStyle w:val="Titre3Car"/>
        </w:rPr>
        <w:br/>
      </w:r>
      <w:r w:rsidRPr="00C44E87">
        <w:rPr>
          <w:rStyle w:val="CodeCar"/>
        </w:rPr>
        <w:t>#</w:t>
      </w:r>
      <w:r w:rsidR="00F12D5E">
        <w:rPr>
          <w:rStyle w:val="CodeCar"/>
        </w:rPr>
        <w:t>rouge</w:t>
      </w:r>
    </w:p>
    <w:p w:rsidR="003C3810" w:rsidRPr="00B139F6" w:rsidRDefault="004C3679" w:rsidP="00CF0C96">
      <w:pPr>
        <w:jc w:val="both"/>
        <w:rPr>
          <w:sz w:val="24"/>
          <w:szCs w:val="24"/>
        </w:rPr>
      </w:pPr>
      <w:r w:rsidRPr="00B139F6">
        <w:rPr>
          <w:sz w:val="24"/>
          <w:szCs w:val="24"/>
        </w:rPr>
        <w:t>Dans ce cas, le style s‘applique à la balise portant un id</w:t>
      </w:r>
      <w:r w:rsidR="00215696">
        <w:rPr>
          <w:sz w:val="24"/>
          <w:szCs w:val="24"/>
        </w:rPr>
        <w:t>e</w:t>
      </w:r>
      <w:r w:rsidR="00FF609F">
        <w:rPr>
          <w:sz w:val="24"/>
          <w:szCs w:val="24"/>
        </w:rPr>
        <w:t xml:space="preserve">ntifiant </w:t>
      </w:r>
      <w:r w:rsidR="00FF609F" w:rsidRPr="00D44FD4">
        <w:rPr>
          <w:b/>
          <w:sz w:val="24"/>
          <w:szCs w:val="24"/>
        </w:rPr>
        <w:t>unique</w:t>
      </w:r>
      <w:r w:rsidRPr="00B139F6">
        <w:rPr>
          <w:sz w:val="24"/>
          <w:szCs w:val="24"/>
        </w:rPr>
        <w:t xml:space="preserve"> correspondant au sélecteur (sans le dièse). En HTML l’attribut </w:t>
      </w:r>
      <w:r w:rsidRPr="00A56297">
        <w:rPr>
          <w:rFonts w:ascii="Courier New" w:hAnsi="Courier New" w:cs="Courier New"/>
          <w:sz w:val="20"/>
          <w:szCs w:val="20"/>
        </w:rPr>
        <w:t>id</w:t>
      </w:r>
      <w:r w:rsidRPr="00B139F6">
        <w:rPr>
          <w:sz w:val="24"/>
          <w:szCs w:val="24"/>
        </w:rPr>
        <w:t xml:space="preserve"> permet de spécifier l</w:t>
      </w:r>
      <w:r w:rsidR="00D44FD4">
        <w:rPr>
          <w:sz w:val="24"/>
          <w:szCs w:val="24"/>
        </w:rPr>
        <w:t>e nom de l’identifiant</w:t>
      </w:r>
      <w:r w:rsidRPr="00B139F6">
        <w:rPr>
          <w:sz w:val="24"/>
          <w:szCs w:val="24"/>
        </w:rPr>
        <w:t>.</w:t>
      </w:r>
    </w:p>
    <w:p w:rsidR="00067306" w:rsidRDefault="00067306" w:rsidP="00067306">
      <w:pPr>
        <w:pStyle w:val="Code"/>
      </w:pPr>
      <w:r>
        <w:t>&lt;html&gt;</w:t>
      </w:r>
    </w:p>
    <w:p w:rsidR="00067306" w:rsidRPr="001125B1" w:rsidRDefault="00067306" w:rsidP="00067306">
      <w:pPr>
        <w:pStyle w:val="Code"/>
        <w:rPr>
          <w:lang w:val="en-US"/>
        </w:rPr>
      </w:pPr>
      <w:r w:rsidRPr="001125B1">
        <w:rPr>
          <w:lang w:val="en-US"/>
        </w:rPr>
        <w:t>&lt;head&gt;</w:t>
      </w:r>
    </w:p>
    <w:p w:rsidR="00067306" w:rsidRPr="00696873" w:rsidRDefault="00067306" w:rsidP="00067306">
      <w:pPr>
        <w:pStyle w:val="Code"/>
        <w:rPr>
          <w:lang w:val="en-US"/>
        </w:rPr>
      </w:pPr>
      <w:r w:rsidRPr="00696873">
        <w:rPr>
          <w:lang w:val="en-US"/>
        </w:rPr>
        <w:t xml:space="preserve">   &lt;style&gt;</w:t>
      </w:r>
    </w:p>
    <w:p w:rsidR="00067306" w:rsidRPr="00696873" w:rsidRDefault="00067306" w:rsidP="00067306">
      <w:pPr>
        <w:pStyle w:val="Code"/>
        <w:rPr>
          <w:lang w:val="en-US"/>
        </w:rPr>
      </w:pPr>
      <w:r w:rsidRPr="00696873">
        <w:rPr>
          <w:lang w:val="en-US"/>
        </w:rPr>
        <w:t xml:space="preserve">   </w:t>
      </w:r>
      <w:r w:rsidRPr="00696873">
        <w:rPr>
          <w:color w:val="FF0000"/>
          <w:lang w:val="en-US"/>
        </w:rPr>
        <w:t>#</w:t>
      </w:r>
      <w:r w:rsidR="00204CF8" w:rsidRPr="00696873">
        <w:rPr>
          <w:color w:val="FF0000"/>
          <w:lang w:val="en-US"/>
        </w:rPr>
        <w:t>one</w:t>
      </w:r>
      <w:r w:rsidRPr="00696873">
        <w:rPr>
          <w:lang w:val="en-US"/>
        </w:rPr>
        <w:t xml:space="preserve"> { </w:t>
      </w:r>
    </w:p>
    <w:p w:rsidR="00067306" w:rsidRPr="00696873" w:rsidRDefault="00067306" w:rsidP="00067306">
      <w:pPr>
        <w:pStyle w:val="Code"/>
        <w:rPr>
          <w:lang w:val="en-US"/>
        </w:rPr>
      </w:pPr>
      <w:r w:rsidRPr="00696873">
        <w:rPr>
          <w:lang w:val="en-US"/>
        </w:rPr>
        <w:t xml:space="preserve">      </w:t>
      </w:r>
      <w:r w:rsidR="0013399F" w:rsidRPr="00696873">
        <w:rPr>
          <w:lang w:val="en-US"/>
        </w:rPr>
        <w:t>b</w:t>
      </w:r>
      <w:r w:rsidR="00125881" w:rsidRPr="00696873">
        <w:rPr>
          <w:lang w:val="en-US"/>
        </w:rPr>
        <w:t>ackground-</w:t>
      </w:r>
      <w:r w:rsidRPr="00696873">
        <w:rPr>
          <w:lang w:val="en-US"/>
        </w:rPr>
        <w:t xml:space="preserve">color: </w:t>
      </w:r>
      <w:r w:rsidR="000159AC" w:rsidRPr="00696873">
        <w:rPr>
          <w:lang w:val="en-US"/>
        </w:rPr>
        <w:t>silver</w:t>
      </w:r>
      <w:r w:rsidRPr="00696873">
        <w:rPr>
          <w:lang w:val="en-US"/>
        </w:rPr>
        <w:t xml:space="preserve">; </w:t>
      </w:r>
    </w:p>
    <w:p w:rsidR="00067306" w:rsidRPr="00696873" w:rsidRDefault="00067306" w:rsidP="00067306">
      <w:pPr>
        <w:pStyle w:val="Code"/>
        <w:rPr>
          <w:lang w:val="en-US"/>
        </w:rPr>
      </w:pPr>
      <w:r w:rsidRPr="00696873">
        <w:rPr>
          <w:lang w:val="en-US"/>
        </w:rPr>
        <w:t xml:space="preserve">   }</w:t>
      </w:r>
    </w:p>
    <w:p w:rsidR="00067306" w:rsidRPr="00696873" w:rsidRDefault="00ED4C30" w:rsidP="00067306">
      <w:pPr>
        <w:pStyle w:val="Code"/>
        <w:rPr>
          <w:lang w:val="en-US"/>
        </w:rPr>
      </w:pPr>
      <w:r w:rsidRPr="00696873">
        <w:rPr>
          <w:lang w:val="en-US"/>
        </w:rPr>
        <w:t xml:space="preserve">   </w:t>
      </w:r>
      <w:r w:rsidR="00067306" w:rsidRPr="00696873">
        <w:rPr>
          <w:lang w:val="en-US"/>
        </w:rPr>
        <w:t>&lt;/style&gt;</w:t>
      </w:r>
    </w:p>
    <w:p w:rsidR="00067306" w:rsidRPr="001125B1" w:rsidRDefault="00067306" w:rsidP="00067306">
      <w:pPr>
        <w:pStyle w:val="Code"/>
        <w:rPr>
          <w:lang w:val="en-US"/>
        </w:rPr>
      </w:pPr>
      <w:r w:rsidRPr="001125B1">
        <w:rPr>
          <w:lang w:val="en-US"/>
        </w:rPr>
        <w:t>&lt;/head&gt;</w:t>
      </w:r>
    </w:p>
    <w:p w:rsidR="00067306" w:rsidRPr="001125B1" w:rsidRDefault="00067306" w:rsidP="00067306">
      <w:pPr>
        <w:pStyle w:val="Code"/>
        <w:rPr>
          <w:lang w:val="en-US"/>
        </w:rPr>
      </w:pPr>
      <w:r w:rsidRPr="001125B1">
        <w:rPr>
          <w:lang w:val="en-US"/>
        </w:rPr>
        <w:t>&lt;body&gt;</w:t>
      </w:r>
    </w:p>
    <w:p w:rsidR="00B355FE" w:rsidRPr="001125B1" w:rsidRDefault="00B355FE" w:rsidP="00B355FE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1125B1">
        <w:rPr>
          <w:lang w:val="en-US"/>
        </w:rPr>
        <w:t xml:space="preserve">&lt;h3 </w:t>
      </w:r>
      <w:r w:rsidRPr="00FF609F">
        <w:rPr>
          <w:b/>
          <w:color w:val="FF0000"/>
          <w:lang w:val="en-US"/>
        </w:rPr>
        <w:t>id</w:t>
      </w:r>
      <w:r w:rsidRPr="00245254">
        <w:rPr>
          <w:b/>
          <w:lang w:val="en-US"/>
        </w:rPr>
        <w:t>="</w:t>
      </w:r>
      <w:r w:rsidR="00204CF8" w:rsidRPr="002F1C2E">
        <w:rPr>
          <w:b/>
          <w:color w:val="FF0000"/>
          <w:lang w:val="en-US"/>
        </w:rPr>
        <w:t>one</w:t>
      </w:r>
      <w:r w:rsidRPr="00245254">
        <w:rPr>
          <w:b/>
          <w:lang w:val="en-US"/>
        </w:rPr>
        <w:t>"</w:t>
      </w:r>
      <w:r w:rsidRPr="001125B1">
        <w:rPr>
          <w:lang w:val="en-US"/>
        </w:rPr>
        <w:t>&gt;Titre rouge&lt;/h3&gt;</w:t>
      </w:r>
    </w:p>
    <w:p w:rsidR="00B355FE" w:rsidRDefault="00B355FE" w:rsidP="00B355FE">
      <w:pPr>
        <w:pStyle w:val="Code"/>
      </w:pPr>
      <w:r>
        <w:t xml:space="preserve">   &lt;h3&gt;Titre normal &lt;/h3&gt;</w:t>
      </w:r>
    </w:p>
    <w:p w:rsidR="00B355FE" w:rsidRDefault="00B355FE" w:rsidP="00067306">
      <w:pPr>
        <w:pStyle w:val="Code"/>
      </w:pPr>
      <w:r>
        <w:t xml:space="preserve">   &lt;p </w:t>
      </w:r>
      <w:r w:rsidRPr="00245254">
        <w:rPr>
          <w:b/>
        </w:rPr>
        <w:t>class="</w:t>
      </w:r>
      <w:r w:rsidR="000D41F9">
        <w:rPr>
          <w:b/>
        </w:rPr>
        <w:t>one</w:t>
      </w:r>
      <w:r w:rsidRPr="00245254">
        <w:rPr>
          <w:b/>
        </w:rPr>
        <w:t>"</w:t>
      </w:r>
      <w:r>
        <w:t>&gt;Texte écrit en rouge&lt;/p&gt;</w:t>
      </w:r>
    </w:p>
    <w:p w:rsidR="00067306" w:rsidRDefault="00067306" w:rsidP="00067306">
      <w:pPr>
        <w:pStyle w:val="Code"/>
      </w:pPr>
      <w:r>
        <w:t>&lt;/body&gt;</w:t>
      </w:r>
    </w:p>
    <w:p w:rsidR="000F73D7" w:rsidRDefault="00067306" w:rsidP="004C3679">
      <w:pPr>
        <w:pStyle w:val="Code"/>
      </w:pPr>
      <w:r>
        <w:t>&lt;</w:t>
      </w:r>
      <w:r w:rsidR="00BC4952">
        <w:t>/</w:t>
      </w:r>
      <w:r>
        <w:t>html&gt;</w:t>
      </w:r>
    </w:p>
    <w:p w:rsidR="000F73D7" w:rsidRPr="000F73D7" w:rsidRDefault="000F73D7" w:rsidP="000F73D7"/>
    <w:p w:rsidR="000F73D7" w:rsidRPr="000D41F9" w:rsidRDefault="000F73D7" w:rsidP="000F73D7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eastAsiaTheme="minorHAnsi" w:hAnsiTheme="minorHAnsi" w:cstheme="minorBidi"/>
          <w:color w:val="FF0000"/>
          <w:lang w:eastAsia="en-US"/>
        </w:rPr>
      </w:pPr>
      <w:r w:rsidRPr="000D41F9">
        <w:rPr>
          <w:rFonts w:asciiTheme="minorHAnsi" w:eastAsiaTheme="minorHAnsi" w:hAnsiTheme="minorHAnsi" w:cstheme="minorBidi"/>
          <w:b/>
          <w:color w:val="FF0000"/>
          <w:lang w:eastAsia="en-US"/>
        </w:rPr>
        <w:t>Attention</w:t>
      </w:r>
      <w:r w:rsidRPr="000D41F9">
        <w:rPr>
          <w:rFonts w:asciiTheme="minorHAnsi" w:eastAsiaTheme="minorHAnsi" w:hAnsiTheme="minorHAnsi" w:cstheme="minorBidi"/>
          <w:color w:val="FF0000"/>
          <w:lang w:eastAsia="en-US"/>
        </w:rPr>
        <w:t xml:space="preserve"> : dans une page web, un attribut </w:t>
      </w:r>
      <w:r w:rsidRPr="000D41F9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id</w:t>
      </w:r>
      <w:r w:rsidRPr="000D41F9">
        <w:rPr>
          <w:rFonts w:asciiTheme="minorHAnsi" w:eastAsiaTheme="minorHAnsi" w:hAnsiTheme="minorHAnsi" w:cstheme="minorBidi"/>
          <w:color w:val="FF0000"/>
          <w:lang w:eastAsia="en-US"/>
        </w:rPr>
        <w:t xml:space="preserve"> doit porter un nom unique</w:t>
      </w:r>
      <w:r w:rsidR="004E07CD">
        <w:rPr>
          <w:rFonts w:asciiTheme="minorHAnsi" w:eastAsiaTheme="minorHAnsi" w:hAnsiTheme="minorHAnsi" w:cstheme="minorBidi"/>
          <w:color w:val="FF0000"/>
          <w:lang w:eastAsia="en-US"/>
        </w:rPr>
        <w:t xml:space="preserve"> (valeur)</w:t>
      </w:r>
      <w:r w:rsidRPr="000D41F9">
        <w:rPr>
          <w:rFonts w:asciiTheme="minorHAnsi" w:eastAsiaTheme="minorHAnsi" w:hAnsiTheme="minorHAnsi" w:cstheme="minorBidi"/>
          <w:color w:val="FF0000"/>
          <w:lang w:eastAsia="en-US"/>
        </w:rPr>
        <w:t xml:space="preserve">. Il ne peut </w:t>
      </w:r>
      <w:r w:rsidR="00760EA0">
        <w:rPr>
          <w:rFonts w:asciiTheme="minorHAnsi" w:eastAsiaTheme="minorHAnsi" w:hAnsiTheme="minorHAnsi" w:cstheme="minorBidi"/>
          <w:color w:val="FF0000"/>
          <w:lang w:eastAsia="en-US"/>
        </w:rPr>
        <w:t xml:space="preserve">donc </w:t>
      </w:r>
      <w:r w:rsidRPr="000D41F9">
        <w:rPr>
          <w:rFonts w:asciiTheme="minorHAnsi" w:eastAsiaTheme="minorHAnsi" w:hAnsiTheme="minorHAnsi" w:cstheme="minorBidi"/>
          <w:color w:val="FF0000"/>
          <w:lang w:eastAsia="en-US"/>
        </w:rPr>
        <w:t xml:space="preserve">y avoir plusieurs </w:t>
      </w:r>
      <w:bookmarkStart w:id="4" w:name="_Hlk503082760"/>
      <w:r w:rsidRPr="000D41F9">
        <w:rPr>
          <w:rFonts w:asciiTheme="minorHAnsi" w:eastAsiaTheme="minorHAnsi" w:hAnsiTheme="minorHAnsi" w:cstheme="minorBidi"/>
          <w:color w:val="FF0000"/>
          <w:lang w:eastAsia="en-US"/>
        </w:rPr>
        <w:t>balises portant le même nom d’id.</w:t>
      </w:r>
    </w:p>
    <w:p w:rsidR="000F73D7" w:rsidRPr="00B139F6" w:rsidRDefault="000F73D7" w:rsidP="000F73D7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 w:rsidRPr="00B139F6">
        <w:rPr>
          <w:rFonts w:asciiTheme="minorHAnsi" w:eastAsiaTheme="minorHAnsi" w:hAnsiTheme="minorHAnsi" w:cstheme="minorBidi"/>
          <w:color w:val="auto"/>
          <w:lang w:eastAsia="en-US"/>
        </w:rPr>
        <w:lastRenderedPageBreak/>
        <w:t xml:space="preserve">Par contre, on remarque dans </w:t>
      </w:r>
      <w:r w:rsidR="006E27D6">
        <w:rPr>
          <w:rFonts w:asciiTheme="minorHAnsi" w:eastAsiaTheme="minorHAnsi" w:hAnsiTheme="minorHAnsi" w:cstheme="minorBidi"/>
          <w:color w:val="auto"/>
          <w:lang w:eastAsia="en-US"/>
        </w:rPr>
        <w:t>l’</w:t>
      </w:r>
      <w:r w:rsidRPr="00B139F6">
        <w:rPr>
          <w:rFonts w:asciiTheme="minorHAnsi" w:eastAsiaTheme="minorHAnsi" w:hAnsiTheme="minorHAnsi" w:cstheme="minorBidi"/>
          <w:color w:val="auto"/>
          <w:lang w:eastAsia="en-US"/>
        </w:rPr>
        <w:t xml:space="preserve">exemple qu’un id peut porter le même nom qu’une classe : </w:t>
      </w:r>
      <w:r w:rsidRPr="0053387F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#</w:t>
      </w:r>
      <w:r w:rsidR="000D41F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one</w:t>
      </w:r>
      <w:r w:rsidRPr="00B139F6">
        <w:rPr>
          <w:rFonts w:asciiTheme="minorHAnsi" w:eastAsiaTheme="minorHAnsi" w:hAnsiTheme="minorHAnsi" w:cstheme="minorBidi"/>
          <w:color w:val="auto"/>
          <w:lang w:eastAsia="en-US"/>
        </w:rPr>
        <w:t xml:space="preserve"> et </w:t>
      </w:r>
      <w:r w:rsidRPr="0053387F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.</w:t>
      </w:r>
      <w:r w:rsidR="000D41F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one</w:t>
      </w:r>
      <w:r w:rsidRPr="00B139F6">
        <w:rPr>
          <w:rFonts w:asciiTheme="minorHAnsi" w:eastAsiaTheme="minorHAnsi" w:hAnsiTheme="minorHAnsi" w:cstheme="minorBidi"/>
          <w:color w:val="auto"/>
          <w:lang w:eastAsia="en-US"/>
        </w:rPr>
        <w:t>. Toutefois, dans la pratique, ceci est à éviter afin d’éliminer tout risque de confusion.</w:t>
      </w:r>
    </w:p>
    <w:bookmarkEnd w:id="4"/>
    <w:p w:rsidR="00067306" w:rsidRDefault="00067306" w:rsidP="000F73D7"/>
    <w:p w:rsidR="00406E1E" w:rsidRDefault="005C7176" w:rsidP="000F73D7">
      <w:pPr>
        <w:rPr>
          <w:rStyle w:val="Titre3Car"/>
        </w:rPr>
      </w:pPr>
      <w:bookmarkStart w:id="5" w:name="_Toc503869150"/>
      <w:r>
        <w:rPr>
          <w:rStyle w:val="Titre3Car"/>
        </w:rPr>
        <w:t>Le sélecteur univers</w:t>
      </w:r>
      <w:r w:rsidR="00532B95">
        <w:rPr>
          <w:rStyle w:val="Titre3Car"/>
        </w:rPr>
        <w:t>el</w:t>
      </w:r>
      <w:bookmarkEnd w:id="5"/>
    </w:p>
    <w:p w:rsidR="002F608E" w:rsidRDefault="00B833DF" w:rsidP="00B833DF">
      <w:pPr>
        <w:jc w:val="both"/>
        <w:rPr>
          <w:sz w:val="24"/>
          <w:szCs w:val="24"/>
        </w:rPr>
      </w:pPr>
      <w:r w:rsidRPr="00B833DF">
        <w:rPr>
          <w:sz w:val="24"/>
          <w:szCs w:val="24"/>
        </w:rPr>
        <w:t xml:space="preserve">L'astérisque (*) est le sélecteur universel en CSS. </w:t>
      </w:r>
    </w:p>
    <w:p w:rsidR="00B833DF" w:rsidRPr="00B833DF" w:rsidRDefault="002F608E" w:rsidP="00B833DF">
      <w:pPr>
        <w:jc w:val="both"/>
        <w:rPr>
          <w:sz w:val="24"/>
          <w:szCs w:val="24"/>
        </w:rPr>
      </w:pPr>
      <w:r>
        <w:rPr>
          <w:sz w:val="24"/>
          <w:szCs w:val="24"/>
        </w:rPr>
        <w:t>S’il est utilisé seul, comme dans l’exemple ci-dessous, i</w:t>
      </w:r>
      <w:r w:rsidR="00B833DF" w:rsidRPr="00B833DF">
        <w:rPr>
          <w:sz w:val="24"/>
          <w:szCs w:val="24"/>
        </w:rPr>
        <w:t>l correspond à un élément de n'importe quel type</w:t>
      </w:r>
      <w:r w:rsidR="002B0940">
        <w:rPr>
          <w:sz w:val="24"/>
          <w:szCs w:val="24"/>
        </w:rPr>
        <w:t xml:space="preserve"> et s’applique donc à tous les éléments </w:t>
      </w:r>
      <w:r w:rsidR="0043335A">
        <w:rPr>
          <w:sz w:val="24"/>
          <w:szCs w:val="24"/>
        </w:rPr>
        <w:t>de votre page web.</w:t>
      </w:r>
    </w:p>
    <w:p w:rsidR="000F770F" w:rsidRPr="00B3595D" w:rsidRDefault="000F770F" w:rsidP="000F770F">
      <w:pPr>
        <w:pStyle w:val="Code"/>
      </w:pPr>
      <w:r>
        <w:t xml:space="preserve">* </w:t>
      </w:r>
      <w:r w:rsidRPr="00B3595D">
        <w:t>{</w:t>
      </w:r>
    </w:p>
    <w:p w:rsidR="000F770F" w:rsidRPr="00B3595D" w:rsidRDefault="00D02950" w:rsidP="00D02950">
      <w:pPr>
        <w:pStyle w:val="Code"/>
      </w:pPr>
      <w:r w:rsidRPr="00B3595D">
        <w:t xml:space="preserve">   </w:t>
      </w:r>
      <w:r w:rsidR="000F770F" w:rsidRPr="00B3595D">
        <w:t xml:space="preserve">color: </w:t>
      </w:r>
      <w:r w:rsidR="009709A5" w:rsidRPr="00B3595D">
        <w:t>red</w:t>
      </w:r>
      <w:r w:rsidR="000F770F" w:rsidRPr="00B3595D">
        <w:t>;</w:t>
      </w:r>
    </w:p>
    <w:p w:rsidR="000F770F" w:rsidRPr="00B3595D" w:rsidRDefault="000F770F" w:rsidP="000F770F">
      <w:pPr>
        <w:pStyle w:val="Code"/>
      </w:pPr>
      <w:r w:rsidRPr="00B3595D">
        <w:t>}</w:t>
      </w:r>
    </w:p>
    <w:p w:rsidR="00CB7B37" w:rsidRDefault="00CB7B37" w:rsidP="000F770F">
      <w:bookmarkStart w:id="6" w:name="_GoBack"/>
      <w:bookmarkEnd w:id="6"/>
    </w:p>
    <w:p w:rsidR="0081477F" w:rsidRDefault="00782D72" w:rsidP="000F770F">
      <w:r>
        <w:t>Mais l</w:t>
      </w:r>
      <w:r w:rsidR="0081477F">
        <w:t xml:space="preserve">e sélecteur universel </w:t>
      </w:r>
      <w:r w:rsidR="00907AF1">
        <w:t xml:space="preserve">est surtout employé pour </w:t>
      </w:r>
      <w:r w:rsidR="0081477F">
        <w:t>sélectionner tous les éléments d’un même type :</w:t>
      </w:r>
    </w:p>
    <w:p w:rsidR="00CB7B37" w:rsidRDefault="00CB7B37" w:rsidP="00CB7B37">
      <w:pPr>
        <w:pStyle w:val="Code"/>
      </w:pPr>
      <w:r>
        <w:t>*.p {</w:t>
      </w:r>
    </w:p>
    <w:p w:rsidR="00CB7B37" w:rsidRDefault="00CB7B37" w:rsidP="00CB7B37">
      <w:pPr>
        <w:pStyle w:val="Code"/>
      </w:pPr>
      <w:r>
        <w:t xml:space="preserve">   color: red;</w:t>
      </w:r>
    </w:p>
    <w:p w:rsidR="00CB7B37" w:rsidRDefault="00CB7B37" w:rsidP="00CB7B37">
      <w:pPr>
        <w:pStyle w:val="Code"/>
      </w:pPr>
      <w:r>
        <w:t>}</w:t>
      </w:r>
    </w:p>
    <w:p w:rsidR="00CB7B37" w:rsidRDefault="00CB7B37" w:rsidP="00CB7B37"/>
    <w:p w:rsidR="0081477F" w:rsidRDefault="00CB7B37" w:rsidP="000F770F">
      <w:r>
        <w:t xml:space="preserve">Cet exemple sélectionne </w:t>
      </w:r>
      <w:r w:rsidR="00E00040">
        <w:t>tou</w:t>
      </w:r>
      <w:r w:rsidR="00782D72">
        <w:t>tes</w:t>
      </w:r>
      <w:r w:rsidR="00E00040">
        <w:t xml:space="preserve"> les balises </w:t>
      </w:r>
      <w:r w:rsidR="00E00040" w:rsidRPr="00A0487A">
        <w:t>&lt;p&gt;</w:t>
      </w:r>
      <w:r w:rsidR="00E00040">
        <w:t xml:space="preserve"> pour leur appliquer la couleur rouge.  </w:t>
      </w:r>
      <w:r>
        <w:t xml:space="preserve"> </w:t>
      </w:r>
    </w:p>
    <w:p w:rsidR="00A0487A" w:rsidRPr="00A0487A" w:rsidRDefault="00A0487A" w:rsidP="00A0487A">
      <w:r w:rsidRPr="00A0487A">
        <w:t xml:space="preserve">Si le sélecteur universel </w:t>
      </w:r>
      <w:r w:rsidR="00240F48">
        <w:t xml:space="preserve">concerne un élément unique, il devient </w:t>
      </w:r>
      <w:r w:rsidR="001801F8">
        <w:t xml:space="preserve">alors </w:t>
      </w:r>
      <w:r w:rsidR="00240F48">
        <w:t xml:space="preserve">facultatif </w:t>
      </w:r>
      <w:r w:rsidRPr="00A0487A">
        <w:t>:</w:t>
      </w:r>
    </w:p>
    <w:p w:rsidR="00A0487A" w:rsidRPr="00240F48" w:rsidRDefault="00A0487A" w:rsidP="00A0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34526C">
        <w:rPr>
          <w:rStyle w:val="CodeHTML"/>
          <w:rFonts w:asciiTheme="minorHAnsi" w:eastAsiaTheme="minorHAnsi" w:hAnsiTheme="minorHAnsi" w:cstheme="minorHAnsi"/>
          <w:i/>
          <w:color w:val="333333"/>
          <w:sz w:val="22"/>
          <w:szCs w:val="22"/>
        </w:rPr>
        <w:t>*.warning</w:t>
      </w:r>
      <w:r w:rsidRPr="00240F48">
        <w:rPr>
          <w:rFonts w:cstheme="minorHAnsi"/>
          <w:color w:val="333333"/>
        </w:rPr>
        <w:t> et </w:t>
      </w:r>
      <w:r w:rsidRPr="0034526C">
        <w:rPr>
          <w:rStyle w:val="CodeHTML"/>
          <w:rFonts w:asciiTheme="minorHAnsi" w:eastAsiaTheme="minorHAnsi" w:hAnsiTheme="minorHAnsi" w:cstheme="minorHAnsi"/>
          <w:i/>
          <w:color w:val="333333"/>
          <w:sz w:val="22"/>
          <w:szCs w:val="22"/>
        </w:rPr>
        <w:t>.warning</w:t>
      </w:r>
      <w:r w:rsidRPr="00240F48">
        <w:rPr>
          <w:rFonts w:cstheme="minorHAnsi"/>
          <w:color w:val="333333"/>
        </w:rPr>
        <w:t> sont équivalents.</w:t>
      </w:r>
    </w:p>
    <w:p w:rsidR="004A1930" w:rsidRDefault="00A0487A" w:rsidP="003167F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4526C">
        <w:rPr>
          <w:rStyle w:val="CodeHTML"/>
          <w:rFonts w:asciiTheme="minorHAnsi" w:eastAsiaTheme="minorHAnsi" w:hAnsiTheme="minorHAnsi" w:cstheme="minorHAnsi"/>
          <w:i/>
          <w:color w:val="333333"/>
          <w:sz w:val="22"/>
          <w:szCs w:val="22"/>
        </w:rPr>
        <w:t>*#myid</w:t>
      </w:r>
      <w:r w:rsidRPr="00651442">
        <w:rPr>
          <w:rFonts w:cstheme="minorHAnsi"/>
          <w:color w:val="333333"/>
        </w:rPr>
        <w:t> et </w:t>
      </w:r>
      <w:r w:rsidRPr="0034526C">
        <w:rPr>
          <w:rStyle w:val="CodeHTML"/>
          <w:rFonts w:asciiTheme="minorHAnsi" w:eastAsiaTheme="minorHAnsi" w:hAnsiTheme="minorHAnsi" w:cstheme="minorHAnsi"/>
          <w:i/>
          <w:color w:val="333333"/>
          <w:sz w:val="22"/>
          <w:szCs w:val="22"/>
        </w:rPr>
        <w:t>#myid</w:t>
      </w:r>
      <w:r w:rsidRPr="00651442">
        <w:rPr>
          <w:rFonts w:cstheme="minorHAnsi"/>
          <w:color w:val="333333"/>
        </w:rPr>
        <w:t> sont équivalents.</w:t>
      </w:r>
      <w:r w:rsidR="00240F48">
        <w:t xml:space="preserve"> </w:t>
      </w:r>
    </w:p>
    <w:p w:rsidR="00A36BE0" w:rsidRDefault="00A36BE0" w:rsidP="00A36BE0">
      <w:pPr>
        <w:pStyle w:val="Titre1"/>
      </w:pPr>
      <w:bookmarkStart w:id="7" w:name="_Toc503869151"/>
      <w:r>
        <w:lastRenderedPageBreak/>
        <w:t>Sélection multiple</w:t>
      </w:r>
      <w:bookmarkEnd w:id="7"/>
    </w:p>
    <w:p w:rsidR="00407B3F" w:rsidRPr="00407B3F" w:rsidRDefault="00166C78" w:rsidP="00407B3F">
      <w:pPr>
        <w:jc w:val="both"/>
        <w:rPr>
          <w:sz w:val="24"/>
          <w:szCs w:val="24"/>
        </w:rPr>
      </w:pPr>
      <w:r>
        <w:t xml:space="preserve">Il est possible de </w:t>
      </w:r>
      <w:r w:rsidR="00B61E52">
        <w:t xml:space="preserve">combiner plusieurs sélecteurs, ce qui permet d’appliquer aux </w:t>
      </w:r>
      <w:r w:rsidR="009A2D92">
        <w:t>différents éléments sélectionnés</w:t>
      </w:r>
      <w:r w:rsidR="00B61E52">
        <w:t xml:space="preserve"> les mêmes instructions CSS. </w:t>
      </w:r>
      <w:r w:rsidR="00983A5D">
        <w:t xml:space="preserve">Les instructions CSS s’appliqueront alors à tous les éléments sélectionnés.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407B3F" w:rsidRPr="00E91E17" w:rsidTr="00EB6ED6">
        <w:tc>
          <w:tcPr>
            <w:tcW w:w="2943" w:type="dxa"/>
            <w:shd w:val="clear" w:color="auto" w:fill="D9D9D9" w:themeFill="background1" w:themeFillShade="D9"/>
          </w:tcPr>
          <w:p w:rsidR="00407B3F" w:rsidRPr="00E91E17" w:rsidRDefault="001025B1" w:rsidP="001025B1">
            <w:pPr>
              <w:jc w:val="center"/>
              <w:rPr>
                <w:b/>
              </w:rPr>
            </w:pPr>
            <w:r>
              <w:rPr>
                <w:b/>
              </w:rPr>
              <w:t>Sélecteur</w:t>
            </w:r>
          </w:p>
        </w:tc>
        <w:tc>
          <w:tcPr>
            <w:tcW w:w="6269" w:type="dxa"/>
            <w:shd w:val="clear" w:color="auto" w:fill="D9D9D9" w:themeFill="background1" w:themeFillShade="D9"/>
          </w:tcPr>
          <w:p w:rsidR="00407B3F" w:rsidRPr="00E91E17" w:rsidRDefault="00407B3F" w:rsidP="00407B3F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</w:tr>
      <w:tr w:rsidR="00407B3F" w:rsidTr="00EB6ED6">
        <w:tc>
          <w:tcPr>
            <w:tcW w:w="2943" w:type="dxa"/>
          </w:tcPr>
          <w:p w:rsidR="00F64E01" w:rsidRDefault="00F64E01" w:rsidP="00EB6ED6"/>
          <w:p w:rsidR="00407B3F" w:rsidRDefault="001025B1" w:rsidP="00EB6ED6">
            <w:r>
              <w:t xml:space="preserve">Plusieurs </w:t>
            </w:r>
            <w:r w:rsidRPr="00B76F24">
              <w:rPr>
                <w:b/>
              </w:rPr>
              <w:t>balises HTML</w:t>
            </w:r>
          </w:p>
        </w:tc>
        <w:tc>
          <w:tcPr>
            <w:tcW w:w="6269" w:type="dxa"/>
          </w:tcPr>
          <w:p w:rsidR="00F64E01" w:rsidRDefault="00F64E01" w:rsidP="006D19E1"/>
          <w:p w:rsidR="006D19E1" w:rsidRPr="00233CA1" w:rsidRDefault="006D19E1" w:rsidP="006D19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>p, h1</w:t>
            </w:r>
            <w:r w:rsidR="00AF7AF7" w:rsidRPr="00233CA1">
              <w:rPr>
                <w:rFonts w:ascii="Courier New" w:hAnsi="Courier New" w:cs="Courier New"/>
                <w:sz w:val="20"/>
                <w:szCs w:val="20"/>
              </w:rPr>
              <w:t>, div</w:t>
            </w: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:rsidR="00165E17" w:rsidRPr="00233CA1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color : red; </w:t>
            </w:r>
          </w:p>
          <w:p w:rsidR="00165E17" w:rsidRPr="00233CA1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font-size : 12%;</w:t>
            </w:r>
          </w:p>
          <w:p w:rsidR="00165E17" w:rsidRPr="00233CA1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border-bottom: solid thin black;</w:t>
            </w:r>
          </w:p>
          <w:p w:rsidR="00983A5D" w:rsidRPr="00233CA1" w:rsidRDefault="006D19E1" w:rsidP="006D19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83A5D" w:rsidRDefault="00983A5D" w:rsidP="00EB6ED6"/>
        </w:tc>
      </w:tr>
      <w:tr w:rsidR="00407B3F" w:rsidTr="00EB6ED6">
        <w:tc>
          <w:tcPr>
            <w:tcW w:w="2943" w:type="dxa"/>
          </w:tcPr>
          <w:p w:rsidR="00723575" w:rsidRDefault="00723575" w:rsidP="001025B1"/>
          <w:p w:rsidR="001025B1" w:rsidRDefault="001025B1" w:rsidP="001025B1">
            <w:r>
              <w:t xml:space="preserve">Plusieurs </w:t>
            </w:r>
            <w:r w:rsidRPr="00B76F24">
              <w:rPr>
                <w:b/>
              </w:rPr>
              <w:t>classes</w:t>
            </w:r>
          </w:p>
        </w:tc>
        <w:tc>
          <w:tcPr>
            <w:tcW w:w="6269" w:type="dxa"/>
          </w:tcPr>
          <w:p w:rsidR="00407B3F" w:rsidRDefault="00407B3F" w:rsidP="00EB6ED6"/>
          <w:p w:rsidR="00F64E01" w:rsidRPr="00233CA1" w:rsidRDefault="00F64E01" w:rsidP="00F64E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.classe1, .classe2, .classe3 { </w:t>
            </w:r>
          </w:p>
          <w:p w:rsidR="00F64E01" w:rsidRPr="00233CA1" w:rsidRDefault="00F64E01" w:rsidP="00F64E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33CA1" w:rsidRPr="00233CA1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olor : red; </w:t>
            </w:r>
          </w:p>
          <w:p w:rsidR="00F64E01" w:rsidRPr="00233CA1" w:rsidRDefault="00F64E01" w:rsidP="00F64E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font-size : 12%;</w:t>
            </w:r>
          </w:p>
          <w:p w:rsidR="00F64E01" w:rsidRPr="00233CA1" w:rsidRDefault="00F64E01" w:rsidP="00F64E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border-bottom: solid thin black;</w:t>
            </w:r>
          </w:p>
          <w:p w:rsidR="00F64E01" w:rsidRDefault="00F64E01" w:rsidP="00EB6ED6">
            <w:r w:rsidRPr="00233CA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64E01" w:rsidRDefault="00F64E01" w:rsidP="00EB6ED6"/>
        </w:tc>
      </w:tr>
      <w:tr w:rsidR="00407B3F" w:rsidTr="00EB6ED6">
        <w:tc>
          <w:tcPr>
            <w:tcW w:w="2943" w:type="dxa"/>
          </w:tcPr>
          <w:p w:rsidR="00165E17" w:rsidRDefault="00165E17" w:rsidP="00EB6ED6"/>
          <w:p w:rsidR="00407B3F" w:rsidRPr="00BB33D9" w:rsidRDefault="001025B1" w:rsidP="00EB6ED6">
            <w:r>
              <w:t xml:space="preserve">Plusieurs </w:t>
            </w:r>
            <w:r w:rsidRPr="00B76F24">
              <w:rPr>
                <w:b/>
              </w:rPr>
              <w:t xml:space="preserve">id </w:t>
            </w:r>
          </w:p>
        </w:tc>
        <w:tc>
          <w:tcPr>
            <w:tcW w:w="6269" w:type="dxa"/>
          </w:tcPr>
          <w:p w:rsidR="00165E17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65E17" w:rsidRPr="00233CA1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30133A">
              <w:rPr>
                <w:rFonts w:ascii="Courier New" w:hAnsi="Courier New" w:cs="Courier New"/>
                <w:sz w:val="20"/>
                <w:szCs w:val="20"/>
              </w:rPr>
              <w:t xml:space="preserve">one, #two, #three </w:t>
            </w: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:rsidR="00165E17" w:rsidRPr="00233CA1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color : red; </w:t>
            </w:r>
          </w:p>
          <w:p w:rsidR="00165E17" w:rsidRPr="00233CA1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font-size : 12%;</w:t>
            </w:r>
          </w:p>
          <w:p w:rsidR="00165E17" w:rsidRPr="00233CA1" w:rsidRDefault="00165E17" w:rsidP="00165E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3CA1">
              <w:rPr>
                <w:rFonts w:ascii="Courier New" w:hAnsi="Courier New" w:cs="Courier New"/>
                <w:sz w:val="20"/>
                <w:szCs w:val="20"/>
              </w:rPr>
              <w:t xml:space="preserve">   border-bottom: solid thin black;</w:t>
            </w:r>
          </w:p>
          <w:p w:rsidR="00165E17" w:rsidRDefault="00165E17" w:rsidP="00165E17">
            <w:r w:rsidRPr="00233CA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07B3F" w:rsidRDefault="00407B3F" w:rsidP="00EB6ED6"/>
        </w:tc>
      </w:tr>
    </w:tbl>
    <w:p w:rsidR="00407B3F" w:rsidRDefault="00407B3F" w:rsidP="00407B3F">
      <w:pPr>
        <w:jc w:val="both"/>
        <w:rPr>
          <w:i/>
          <w:sz w:val="24"/>
          <w:szCs w:val="24"/>
        </w:rPr>
      </w:pPr>
    </w:p>
    <w:p w:rsidR="00940876" w:rsidRDefault="00940876" w:rsidP="00940876">
      <w:pPr>
        <w:jc w:val="both"/>
      </w:pPr>
      <w:r>
        <w:t>Il est aussi possible de combiner des sélecteurs de différents types : c’est-à-dire à la fois des balises HTML, des classes et des ID :</w:t>
      </w:r>
    </w:p>
    <w:p w:rsidR="00397803" w:rsidRDefault="00397803" w:rsidP="00397803">
      <w:pPr>
        <w:pStyle w:val="Code"/>
      </w:pPr>
      <w:r>
        <w:t>h1, classe1, #one {</w:t>
      </w:r>
    </w:p>
    <w:p w:rsidR="00397803" w:rsidRDefault="00397803" w:rsidP="00397803">
      <w:pPr>
        <w:pStyle w:val="Code"/>
      </w:pPr>
      <w:r>
        <w:t xml:space="preserve">   color: red;</w:t>
      </w:r>
    </w:p>
    <w:p w:rsidR="00397803" w:rsidRDefault="00397803" w:rsidP="00397803">
      <w:pPr>
        <w:pStyle w:val="Code"/>
      </w:pPr>
      <w:r>
        <w:t>}</w:t>
      </w:r>
    </w:p>
    <w:p w:rsidR="00397803" w:rsidRDefault="00397803" w:rsidP="00397803"/>
    <w:p w:rsidR="00407B3F" w:rsidRDefault="009B64C4" w:rsidP="00407B3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Côté HTML, il est également possible d’appliquer plusieurs classes une balise </w:t>
      </w:r>
    </w:p>
    <w:p w:rsidR="00A23799" w:rsidRDefault="00A23799" w:rsidP="00895D1D">
      <w:pPr>
        <w:pStyle w:val="Titre1"/>
      </w:pPr>
      <w:bookmarkStart w:id="8" w:name="_Toc503869152"/>
      <w:r>
        <w:lastRenderedPageBreak/>
        <w:t>Autres sélecteurs</w:t>
      </w:r>
      <w:bookmarkEnd w:id="8"/>
    </w:p>
    <w:p w:rsidR="00A23799" w:rsidRDefault="00A23799" w:rsidP="00A23799">
      <w:r>
        <w:t>A titre d’information, sachez qu</w:t>
      </w:r>
      <w:r w:rsidR="00A64AE1">
        <w:t xml:space="preserve">e les sélecteurs suivants existent également </w:t>
      </w:r>
      <w:r>
        <w:t>:</w:t>
      </w:r>
    </w:p>
    <w:p w:rsidR="00082574" w:rsidRDefault="00082574" w:rsidP="00782B98">
      <w:pPr>
        <w:pStyle w:val="Paragraphedeliste"/>
        <w:numPr>
          <w:ilvl w:val="0"/>
          <w:numId w:val="3"/>
        </w:numPr>
      </w:pPr>
      <w:r>
        <w:t xml:space="preserve">des sélecteurs d’enfants </w:t>
      </w:r>
      <w:r w:rsidR="00E27740">
        <w:t>(signe « &gt; »)  qui permettent de cibler des éléments fils</w:t>
      </w:r>
    </w:p>
    <w:p w:rsidR="00A23799" w:rsidRDefault="00082574" w:rsidP="001F3C56">
      <w:pPr>
        <w:pStyle w:val="Paragraphedeliste"/>
        <w:numPr>
          <w:ilvl w:val="0"/>
          <w:numId w:val="3"/>
        </w:numPr>
      </w:pPr>
      <w:r>
        <w:t>des c</w:t>
      </w:r>
      <w:r w:rsidR="00A23799">
        <w:t xml:space="preserve">ombinateurs d’adjacence </w:t>
      </w:r>
      <w:r w:rsidR="00E27740">
        <w:t xml:space="preserve">(signe « + » ) </w:t>
      </w:r>
      <w:r w:rsidR="00A23799">
        <w:t xml:space="preserve">qui permettent de cibler des éléments frères </w:t>
      </w:r>
      <w:r>
        <w:t>(</w:t>
      </w:r>
      <w:r w:rsidR="00C12062">
        <w:t>=</w:t>
      </w:r>
      <w:r>
        <w:t xml:space="preserve"> voisins)</w:t>
      </w:r>
      <w:r w:rsidR="00A23799">
        <w:t xml:space="preserve"> </w:t>
      </w:r>
    </w:p>
    <w:p w:rsidR="00A23799" w:rsidRPr="00A23799" w:rsidRDefault="000022C1" w:rsidP="00A23799">
      <w:pPr>
        <w:pStyle w:val="Paragraphedeliste"/>
        <w:numPr>
          <w:ilvl w:val="0"/>
          <w:numId w:val="3"/>
        </w:numPr>
      </w:pPr>
      <w:r>
        <w:t>des sélecteurs d’attributs</w:t>
      </w:r>
      <w:r w:rsidR="000D300E">
        <w:t xml:space="preserve"> (signe « []») qui permettent de cibler une balis</w:t>
      </w:r>
      <w:r w:rsidR="00856E5D">
        <w:t>e HTML en fonction de la présence d’un attribut ou</w:t>
      </w:r>
      <w:r w:rsidR="00D247BC">
        <w:t xml:space="preserve"> de</w:t>
      </w:r>
      <w:r w:rsidR="00293CB6">
        <w:t xml:space="preserve"> la valeur donnée à un attribut</w:t>
      </w:r>
      <w:r w:rsidR="00856E5D">
        <w:t xml:space="preserve"> </w:t>
      </w:r>
    </w:p>
    <w:p w:rsidR="00895D1D" w:rsidRDefault="00895D1D" w:rsidP="00895D1D">
      <w:pPr>
        <w:pStyle w:val="Titre1"/>
      </w:pPr>
      <w:bookmarkStart w:id="9" w:name="_Toc503869153"/>
      <w:r>
        <w:lastRenderedPageBreak/>
        <w:t>Les pseudo-classes</w:t>
      </w:r>
      <w:bookmarkEnd w:id="9"/>
    </w:p>
    <w:p w:rsidR="003E7E71" w:rsidRDefault="003E7E71" w:rsidP="003E7E71">
      <w:pPr>
        <w:jc w:val="both"/>
        <w:rPr>
          <w:rFonts w:cstheme="minorHAnsi"/>
          <w:color w:val="333333"/>
          <w:shd w:val="clear" w:color="auto" w:fill="FFFFFF"/>
        </w:rPr>
      </w:pPr>
      <w:r w:rsidRPr="003E7E71">
        <w:rPr>
          <w:rFonts w:cstheme="minorHAnsi"/>
          <w:color w:val="333333"/>
          <w:shd w:val="clear" w:color="auto" w:fill="FFFFFF"/>
        </w:rPr>
        <w:t>Une </w:t>
      </w:r>
      <w:r w:rsidRPr="003E7E71">
        <w:rPr>
          <w:rStyle w:val="lev"/>
          <w:rFonts w:cstheme="minorHAnsi"/>
          <w:color w:val="333333"/>
          <w:bdr w:val="none" w:sz="0" w:space="0" w:color="auto" w:frame="1"/>
          <w:shd w:val="clear" w:color="auto" w:fill="FFFFFF"/>
        </w:rPr>
        <w:t>pseudo-classe</w:t>
      </w:r>
      <w:r w:rsidRPr="003E7E71">
        <w:rPr>
          <w:rFonts w:cstheme="minorHAnsi"/>
          <w:color w:val="333333"/>
          <w:shd w:val="clear" w:color="auto" w:fill="FFFFFF"/>
        </w:rPr>
        <w:t> est un mot-clé qui peut être ajouté à un sélecteur afin d'indiquer l'</w:t>
      </w:r>
      <w:r w:rsidRPr="00F66CE2">
        <w:rPr>
          <w:rFonts w:cstheme="minorHAnsi"/>
          <w:b/>
          <w:color w:val="333333"/>
          <w:shd w:val="clear" w:color="auto" w:fill="FFFFFF"/>
        </w:rPr>
        <w:t>état</w:t>
      </w:r>
      <w:r w:rsidRPr="003E7E71">
        <w:rPr>
          <w:rFonts w:cstheme="minorHAnsi"/>
          <w:color w:val="333333"/>
          <w:shd w:val="clear" w:color="auto" w:fill="FFFFFF"/>
        </w:rPr>
        <w:t xml:space="preserve"> </w:t>
      </w:r>
      <w:r w:rsidR="007C46C2">
        <w:rPr>
          <w:rFonts w:cstheme="minorHAnsi"/>
          <w:color w:val="333333"/>
          <w:shd w:val="clear" w:color="auto" w:fill="FFFFFF"/>
        </w:rPr>
        <w:t>(</w:t>
      </w:r>
      <w:r w:rsidR="00040C2A">
        <w:rPr>
          <w:rFonts w:cstheme="minorHAnsi"/>
          <w:color w:val="333333"/>
          <w:shd w:val="clear" w:color="auto" w:fill="FFFFFF"/>
        </w:rPr>
        <w:t xml:space="preserve">= </w:t>
      </w:r>
      <w:r w:rsidR="007C46C2">
        <w:rPr>
          <w:rFonts w:cstheme="minorHAnsi"/>
          <w:color w:val="333333"/>
          <w:shd w:val="clear" w:color="auto" w:fill="FFFFFF"/>
        </w:rPr>
        <w:t xml:space="preserve">statut) </w:t>
      </w:r>
      <w:r w:rsidRPr="003E7E71">
        <w:rPr>
          <w:rFonts w:cstheme="minorHAnsi"/>
          <w:color w:val="333333"/>
          <w:shd w:val="clear" w:color="auto" w:fill="FFFFFF"/>
        </w:rPr>
        <w:t xml:space="preserve">spécifique dans lequel l'élément doit </w:t>
      </w:r>
      <w:r w:rsidR="00040C2A">
        <w:rPr>
          <w:rFonts w:cstheme="minorHAnsi"/>
          <w:color w:val="333333"/>
          <w:shd w:val="clear" w:color="auto" w:fill="FFFFFF"/>
        </w:rPr>
        <w:t>se trouver</w:t>
      </w:r>
      <w:r w:rsidRPr="003E7E71">
        <w:rPr>
          <w:rFonts w:cstheme="minorHAnsi"/>
          <w:color w:val="333333"/>
          <w:shd w:val="clear" w:color="auto" w:fill="FFFFFF"/>
        </w:rPr>
        <w:t xml:space="preserve"> pour être ciblé par la déclaration.</w:t>
      </w:r>
    </w:p>
    <w:p w:rsidR="005D698D" w:rsidRDefault="005D698D" w:rsidP="003E7E71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Une pseudo-classe commence par le signe « : » et suit immédiatement le sélecteur</w:t>
      </w:r>
      <w:r w:rsidR="00F53345">
        <w:rPr>
          <w:rFonts w:cstheme="minorHAnsi"/>
          <w:color w:val="333333"/>
          <w:shd w:val="clear" w:color="auto" w:fill="FFFFFF"/>
        </w:rPr>
        <w:t xml:space="preserve"> : </w:t>
      </w:r>
    </w:p>
    <w:p w:rsidR="00341C5E" w:rsidRDefault="00341C5E" w:rsidP="003E7E71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Exemple</w:t>
      </w:r>
    </w:p>
    <w:p w:rsidR="00D75ADD" w:rsidRDefault="00D04F7C" w:rsidP="00D75ADD">
      <w:pPr>
        <w:pStyle w:val="Code"/>
      </w:pPr>
      <w:r>
        <w:t>a</w:t>
      </w:r>
      <w:r w:rsidRPr="00A65B57">
        <w:rPr>
          <w:color w:val="FF0000"/>
        </w:rPr>
        <w:t>:hover</w:t>
      </w:r>
      <w:r w:rsidR="00D75ADD">
        <w:t xml:space="preserve"> {</w:t>
      </w:r>
    </w:p>
    <w:p w:rsidR="00D75ADD" w:rsidRDefault="00D75ADD" w:rsidP="00D75ADD">
      <w:pPr>
        <w:pStyle w:val="Code"/>
      </w:pPr>
      <w:r>
        <w:t xml:space="preserve">   color: red;</w:t>
      </w:r>
    </w:p>
    <w:p w:rsidR="00D75ADD" w:rsidRDefault="00D75ADD" w:rsidP="00D75ADD">
      <w:pPr>
        <w:pStyle w:val="Code"/>
      </w:pPr>
      <w:r>
        <w:t>}</w:t>
      </w:r>
    </w:p>
    <w:p w:rsidR="001876B8" w:rsidRDefault="001876B8" w:rsidP="001876B8">
      <w:pPr>
        <w:spacing w:after="0" w:line="240" w:lineRule="auto"/>
      </w:pPr>
    </w:p>
    <w:p w:rsidR="00D75ADD" w:rsidRDefault="005D698D" w:rsidP="001876B8">
      <w:pPr>
        <w:spacing w:after="0" w:line="240" w:lineRule="auto"/>
      </w:pPr>
      <w:r>
        <w:t>Dans cet exemple, l</w:t>
      </w:r>
      <w:r w:rsidR="00BF4524">
        <w:t>e texte des liens deviendra rouge au survol de la souris.</w:t>
      </w:r>
    </w:p>
    <w:p w:rsidR="001876B8" w:rsidRDefault="001876B8" w:rsidP="001876B8">
      <w:pPr>
        <w:spacing w:after="0" w:line="240" w:lineRule="auto"/>
      </w:pPr>
    </w:p>
    <w:p w:rsidR="00E91E17" w:rsidRDefault="00B61201" w:rsidP="003D0DCA">
      <w:pPr>
        <w:jc w:val="both"/>
      </w:pPr>
      <w:r>
        <w:t xml:space="preserve">Une </w:t>
      </w:r>
      <w:r w:rsidR="00FC0F3B">
        <w:t xml:space="preserve">pseudo-classe ne s’applique pas forcément à </w:t>
      </w:r>
      <w:r w:rsidR="003851DF">
        <w:t>toutes les balises HTML</w:t>
      </w:r>
      <w:r>
        <w:t>,</w:t>
      </w:r>
      <w:r w:rsidR="003851DF">
        <w:t xml:space="preserve"> </w:t>
      </w:r>
      <w:r>
        <w:t>certaines sont spécifique</w:t>
      </w:r>
      <w:r w:rsidR="002C4D7A">
        <w:t>s</w:t>
      </w:r>
      <w:r>
        <w:t xml:space="preserve"> à un seul élément. Par exemple l</w:t>
      </w:r>
      <w:r w:rsidR="00E91E17">
        <w:t>es pseudo-classes les plus utilisées concernent les liens (comme dans l’exemple ci-dessus) ou le curseur de la souris (changement de la forme</w:t>
      </w:r>
      <w:r w:rsidR="00A07C30">
        <w:t xml:space="preserve"> du curseur</w:t>
      </w:r>
      <w:r w:rsidR="00E91E17">
        <w:t>).</w:t>
      </w:r>
    </w:p>
    <w:p w:rsidR="00FC0F3B" w:rsidRDefault="00FC0F3B" w:rsidP="00FC0F3B">
      <w:r>
        <w:sym w:font="Webdings" w:char="F0EA"/>
      </w:r>
      <w:r>
        <w:t xml:space="preserve"> Certaines pseudo-classes se terminent par des parenthèses, par exemple </w:t>
      </w:r>
      <w:r w:rsidRPr="00397933">
        <w:rPr>
          <w:rFonts w:ascii="Courier New" w:hAnsi="Courier New" w:cs="Courier New"/>
          <w:sz w:val="20"/>
          <w:szCs w:val="20"/>
        </w:rPr>
        <w:t>:nth-child()</w:t>
      </w:r>
      <w:r>
        <w:t>.</w:t>
      </w:r>
    </w:p>
    <w:p w:rsidR="007B4AF9" w:rsidRDefault="00FA59E6" w:rsidP="00DF46E1">
      <w:r>
        <w:sym w:font="Webdings" w:char="F0EA"/>
      </w:r>
      <w:r>
        <w:t xml:space="preserve"> Certaines pseudo-classes ne sont pas interprétées par tous les navigateurs web.</w:t>
      </w:r>
      <w:r w:rsidR="00DF46E1">
        <w:t xml:space="preserve"> Il est donc nécessaire de s’assurer de leur compatibilité. Les pseudo-classes évoquées dans ce document sont toutes comp</w:t>
      </w:r>
      <w:r w:rsidR="00661A7F">
        <w:t>a</w:t>
      </w:r>
      <w:r w:rsidR="00DF46E1">
        <w:t>t</w:t>
      </w:r>
      <w:r w:rsidR="00661A7F">
        <w:t>i</w:t>
      </w:r>
      <w:r w:rsidR="00DF46E1">
        <w:t xml:space="preserve">bles avec les navigateurs courants.  </w:t>
      </w:r>
    </w:p>
    <w:p w:rsidR="00C15168" w:rsidRDefault="00C15168" w:rsidP="00DF46E1"/>
    <w:p w:rsidR="00AA54C6" w:rsidRDefault="00AA54C6" w:rsidP="002D6F03">
      <w:pPr>
        <w:pStyle w:val="Titre2"/>
      </w:pPr>
      <w:bookmarkStart w:id="10" w:name="_Toc503869154"/>
      <w:r>
        <w:t>L</w:t>
      </w:r>
      <w:r w:rsidR="00E710F1">
        <w:t>es</w:t>
      </w:r>
      <w:r>
        <w:t xml:space="preserve"> pseudo-classes </w:t>
      </w:r>
      <w:r w:rsidR="007C5995">
        <w:t>pour les liens</w:t>
      </w:r>
      <w:bookmarkEnd w:id="10"/>
      <w:r w:rsidR="007C5995">
        <w:t xml:space="preserve"> </w:t>
      </w:r>
    </w:p>
    <w:p w:rsidR="002D6F03" w:rsidRPr="002D6F03" w:rsidRDefault="002D6F03" w:rsidP="002D6F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182A7E" w:rsidRPr="00E91E17" w:rsidTr="00E91E17">
        <w:tc>
          <w:tcPr>
            <w:tcW w:w="2943" w:type="dxa"/>
            <w:shd w:val="clear" w:color="auto" w:fill="D9D9D9" w:themeFill="background1" w:themeFillShade="D9"/>
          </w:tcPr>
          <w:p w:rsidR="00182A7E" w:rsidRPr="00E91E17" w:rsidRDefault="00182A7E" w:rsidP="00E91E17">
            <w:pPr>
              <w:jc w:val="center"/>
              <w:rPr>
                <w:b/>
              </w:rPr>
            </w:pPr>
            <w:r w:rsidRPr="00E91E17">
              <w:rPr>
                <w:b/>
              </w:rPr>
              <w:t>Nom de la pseudo-classe</w:t>
            </w:r>
          </w:p>
        </w:tc>
        <w:tc>
          <w:tcPr>
            <w:tcW w:w="6269" w:type="dxa"/>
            <w:shd w:val="clear" w:color="auto" w:fill="D9D9D9" w:themeFill="background1" w:themeFillShade="D9"/>
          </w:tcPr>
          <w:p w:rsidR="00182A7E" w:rsidRPr="00E91E17" w:rsidRDefault="00317D3B" w:rsidP="00E91E17">
            <w:pPr>
              <w:jc w:val="center"/>
              <w:rPr>
                <w:b/>
              </w:rPr>
            </w:pPr>
            <w:r w:rsidRPr="00E91E17">
              <w:rPr>
                <w:b/>
              </w:rPr>
              <w:t>Rôle</w:t>
            </w:r>
          </w:p>
        </w:tc>
      </w:tr>
      <w:tr w:rsidR="0098022E" w:rsidTr="00182A7E">
        <w:tc>
          <w:tcPr>
            <w:tcW w:w="2943" w:type="dxa"/>
          </w:tcPr>
          <w:p w:rsidR="0098022E" w:rsidRDefault="00E91E17" w:rsidP="00E91E17">
            <w:r>
              <w:t>:</w:t>
            </w:r>
            <w:r w:rsidR="007C5995">
              <w:t>active</w:t>
            </w:r>
          </w:p>
        </w:tc>
        <w:tc>
          <w:tcPr>
            <w:tcW w:w="6269" w:type="dxa"/>
          </w:tcPr>
          <w:p w:rsidR="0098022E" w:rsidRDefault="00BB33D9" w:rsidP="00BB33D9">
            <w:r>
              <w:t xml:space="preserve">lien actif = </w:t>
            </w:r>
            <w:r w:rsidR="007C5995">
              <w:t>en train d'être cliqué</w:t>
            </w:r>
          </w:p>
        </w:tc>
      </w:tr>
      <w:tr w:rsidR="0098022E" w:rsidTr="00182A7E">
        <w:tc>
          <w:tcPr>
            <w:tcW w:w="2943" w:type="dxa"/>
          </w:tcPr>
          <w:p w:rsidR="0098022E" w:rsidRDefault="007C5995" w:rsidP="00D75ADD">
            <w:r>
              <w:t>:focus</w:t>
            </w:r>
          </w:p>
        </w:tc>
        <w:tc>
          <w:tcPr>
            <w:tcW w:w="6269" w:type="dxa"/>
          </w:tcPr>
          <w:p w:rsidR="0098022E" w:rsidRDefault="00BB33D9" w:rsidP="00BB33D9">
            <w:r>
              <w:t>l</w:t>
            </w:r>
            <w:r w:rsidR="007C5995">
              <w:t>ien qui devient actif (focus)</w:t>
            </w:r>
          </w:p>
        </w:tc>
      </w:tr>
      <w:tr w:rsidR="007C5995" w:rsidTr="00182A7E">
        <w:tc>
          <w:tcPr>
            <w:tcW w:w="2943" w:type="dxa"/>
          </w:tcPr>
          <w:p w:rsidR="007C5995" w:rsidRPr="00BB33D9" w:rsidRDefault="007C5995" w:rsidP="00D75ADD">
            <w:r w:rsidRPr="00BB33D9">
              <w:t>:hover</w:t>
            </w:r>
          </w:p>
        </w:tc>
        <w:tc>
          <w:tcPr>
            <w:tcW w:w="6269" w:type="dxa"/>
          </w:tcPr>
          <w:p w:rsidR="007C5995" w:rsidRDefault="00BB33D9" w:rsidP="00BB33D9">
            <w:r>
              <w:t>lien au survol de la souris</w:t>
            </w:r>
          </w:p>
        </w:tc>
      </w:tr>
      <w:tr w:rsidR="00BB33D9" w:rsidTr="00182A7E">
        <w:tc>
          <w:tcPr>
            <w:tcW w:w="2943" w:type="dxa"/>
          </w:tcPr>
          <w:p w:rsidR="00BB33D9" w:rsidRDefault="00FB698D" w:rsidP="00D75ADD">
            <w:r>
              <w:t>:</w:t>
            </w:r>
            <w:r w:rsidR="00A46D91">
              <w:t>link</w:t>
            </w:r>
          </w:p>
        </w:tc>
        <w:tc>
          <w:tcPr>
            <w:tcW w:w="6269" w:type="dxa"/>
          </w:tcPr>
          <w:p w:rsidR="00BB33D9" w:rsidRDefault="007105B5" w:rsidP="007105B5">
            <w:r>
              <w:t>lien non encore visité (état par défaut d’un lien</w:t>
            </w:r>
            <w:r w:rsidR="004331FF">
              <w:t xml:space="preserve">, affiché en bleu) </w:t>
            </w:r>
          </w:p>
        </w:tc>
      </w:tr>
      <w:tr w:rsidR="007C5995" w:rsidTr="00182A7E">
        <w:tc>
          <w:tcPr>
            <w:tcW w:w="2943" w:type="dxa"/>
          </w:tcPr>
          <w:p w:rsidR="007C5995" w:rsidRDefault="007C5995" w:rsidP="00D75ADD">
            <w:r>
              <w:t>:visited</w:t>
            </w:r>
          </w:p>
        </w:tc>
        <w:tc>
          <w:tcPr>
            <w:tcW w:w="6269" w:type="dxa"/>
          </w:tcPr>
          <w:p w:rsidR="007C5995" w:rsidRDefault="00A76AA5" w:rsidP="004331FF">
            <w:r>
              <w:t>l</w:t>
            </w:r>
            <w:r w:rsidR="00BB33D9">
              <w:t xml:space="preserve">ien déjà visité </w:t>
            </w:r>
            <w:r w:rsidR="004331FF">
              <w:t xml:space="preserve"> (s’affiche par défaut en violet) </w:t>
            </w:r>
          </w:p>
        </w:tc>
      </w:tr>
    </w:tbl>
    <w:p w:rsidR="00330215" w:rsidRDefault="00330215" w:rsidP="00330215">
      <w:pPr>
        <w:pStyle w:val="Titre2"/>
      </w:pPr>
      <w:bookmarkStart w:id="11" w:name="_Toc503869155"/>
      <w:r>
        <w:t>Autres pseudo-classes courantes</w:t>
      </w:r>
      <w:bookmarkEnd w:id="11"/>
    </w:p>
    <w:p w:rsidR="00A07C30" w:rsidRPr="008C4B26" w:rsidRDefault="00330215" w:rsidP="00445C09">
      <w:pPr>
        <w:pStyle w:val="Titre2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A07C30" w:rsidRPr="00E91E17" w:rsidTr="00EB6ED6">
        <w:tc>
          <w:tcPr>
            <w:tcW w:w="2943" w:type="dxa"/>
            <w:shd w:val="clear" w:color="auto" w:fill="D9D9D9" w:themeFill="background1" w:themeFillShade="D9"/>
          </w:tcPr>
          <w:p w:rsidR="00A07C30" w:rsidRPr="00E91E17" w:rsidRDefault="00A07C30" w:rsidP="00EB6ED6">
            <w:pPr>
              <w:jc w:val="center"/>
              <w:rPr>
                <w:b/>
              </w:rPr>
            </w:pPr>
            <w:r w:rsidRPr="00E91E17">
              <w:rPr>
                <w:b/>
              </w:rPr>
              <w:t>Nom de la pseudo-classe</w:t>
            </w:r>
          </w:p>
        </w:tc>
        <w:tc>
          <w:tcPr>
            <w:tcW w:w="6269" w:type="dxa"/>
            <w:shd w:val="clear" w:color="auto" w:fill="D9D9D9" w:themeFill="background1" w:themeFillShade="D9"/>
          </w:tcPr>
          <w:p w:rsidR="00A07C30" w:rsidRPr="00E91E17" w:rsidRDefault="00A07C30" w:rsidP="00EB6ED6">
            <w:pPr>
              <w:jc w:val="center"/>
              <w:rPr>
                <w:b/>
              </w:rPr>
            </w:pPr>
            <w:r w:rsidRPr="00E91E17">
              <w:rPr>
                <w:b/>
              </w:rPr>
              <w:t>Rôle</w:t>
            </w:r>
          </w:p>
        </w:tc>
      </w:tr>
      <w:tr w:rsidR="00A07C30" w:rsidTr="00EB6ED6">
        <w:tc>
          <w:tcPr>
            <w:tcW w:w="2943" w:type="dxa"/>
          </w:tcPr>
          <w:p w:rsidR="00A07C30" w:rsidRDefault="00A07C30" w:rsidP="00EB6ED6">
            <w:r>
              <w:t>:</w:t>
            </w:r>
            <w:r w:rsidR="007130BF">
              <w:t>not</w:t>
            </w:r>
            <w:r w:rsidR="00B726E5">
              <w:t>(balise html)</w:t>
            </w:r>
          </w:p>
        </w:tc>
        <w:tc>
          <w:tcPr>
            <w:tcW w:w="6269" w:type="dxa"/>
          </w:tcPr>
          <w:p w:rsidR="00A07C30" w:rsidRDefault="00B726E5" w:rsidP="005D1B62">
            <w:r>
              <w:t>sélectionne toutes les balises HTML à l’exclusion de celle</w:t>
            </w:r>
            <w:r w:rsidR="00F91F29">
              <w:t>(s)</w:t>
            </w:r>
            <w:r>
              <w:t xml:space="preserve"> passée</w:t>
            </w:r>
            <w:r w:rsidR="00F91F29">
              <w:t>(s)</w:t>
            </w:r>
            <w:r>
              <w:t xml:space="preserve"> en argument</w:t>
            </w:r>
            <w:r w:rsidR="009F7C18">
              <w:t xml:space="preserve"> </w:t>
            </w:r>
            <w:r>
              <w:t xml:space="preserve">  </w:t>
            </w:r>
          </w:p>
        </w:tc>
      </w:tr>
      <w:tr w:rsidR="00A07C30" w:rsidTr="00EB6ED6">
        <w:tc>
          <w:tcPr>
            <w:tcW w:w="2943" w:type="dxa"/>
          </w:tcPr>
          <w:p w:rsidR="005423C7" w:rsidRDefault="00A07C30" w:rsidP="005423C7">
            <w:r>
              <w:t>:</w:t>
            </w:r>
            <w:r w:rsidR="00991FD3">
              <w:t>first-child</w:t>
            </w:r>
          </w:p>
          <w:p w:rsidR="00A07C30" w:rsidRDefault="005423C7" w:rsidP="005423C7">
            <w:r>
              <w:t xml:space="preserve">:last-child </w:t>
            </w:r>
          </w:p>
        </w:tc>
        <w:tc>
          <w:tcPr>
            <w:tcW w:w="6269" w:type="dxa"/>
          </w:tcPr>
          <w:p w:rsidR="00A07C30" w:rsidRDefault="00C96DA9" w:rsidP="005423C7">
            <w:r>
              <w:t xml:space="preserve">Sélectionne </w:t>
            </w:r>
            <w:r w:rsidR="005423C7">
              <w:t>le</w:t>
            </w:r>
            <w:r w:rsidR="004951D9">
              <w:t xml:space="preserve"> </w:t>
            </w:r>
            <w:r w:rsidR="00882B88">
              <w:t>premier</w:t>
            </w:r>
            <w:r w:rsidR="005423C7">
              <w:t xml:space="preserve"> fils </w:t>
            </w:r>
            <w:r w:rsidR="00882B88">
              <w:t>de l’élément HTML</w:t>
            </w:r>
          </w:p>
          <w:p w:rsidR="005423C7" w:rsidRDefault="005423C7" w:rsidP="005423C7">
            <w:r>
              <w:t>Sélectionne le dernier fils de l’élément HTML</w:t>
            </w:r>
          </w:p>
        </w:tc>
      </w:tr>
      <w:tr w:rsidR="00A07C30" w:rsidTr="00EB6ED6">
        <w:tc>
          <w:tcPr>
            <w:tcW w:w="2943" w:type="dxa"/>
          </w:tcPr>
          <w:p w:rsidR="00A07C30" w:rsidRPr="00BB33D9" w:rsidRDefault="00FB3372" w:rsidP="006754A3">
            <w:r>
              <w:t>:</w:t>
            </w:r>
            <w:r w:rsidR="006754A3">
              <w:t>nth-child(numéro)</w:t>
            </w:r>
          </w:p>
        </w:tc>
        <w:tc>
          <w:tcPr>
            <w:tcW w:w="6269" w:type="dxa"/>
          </w:tcPr>
          <w:p w:rsidR="00A07C30" w:rsidRDefault="006754A3" w:rsidP="00366C96">
            <w:r>
              <w:t xml:space="preserve">Accès </w:t>
            </w:r>
            <w:r w:rsidR="00E429FD">
              <w:t>à l’</w:t>
            </w:r>
            <w:r w:rsidR="00366C96">
              <w:t>élément fils du numéro passé en argument</w:t>
            </w:r>
          </w:p>
        </w:tc>
      </w:tr>
    </w:tbl>
    <w:p w:rsidR="00F53345" w:rsidRDefault="00F53345" w:rsidP="00D75ADD"/>
    <w:p w:rsidR="00D75ADD" w:rsidRPr="00EB35A3" w:rsidRDefault="00833243" w:rsidP="00D75ADD">
      <w:r>
        <w:sym w:font="Wingdings" w:char="F0E8"/>
      </w:r>
      <w:r>
        <w:t xml:space="preserve"> </w:t>
      </w:r>
      <w:hyperlink r:id="rId8" w:anchor="Liste_des_pseudo-classes_standards" w:history="1">
        <w:r w:rsidR="007D26AF">
          <w:rPr>
            <w:rStyle w:val="Lienhypertexte"/>
          </w:rPr>
          <w:t xml:space="preserve">Documentation </w:t>
        </w:r>
        <w:r w:rsidR="00A46D91" w:rsidRPr="00A71B4B">
          <w:rPr>
            <w:rStyle w:val="Lienhypertexte"/>
          </w:rPr>
          <w:t>des pseudo-classes</w:t>
        </w:r>
      </w:hyperlink>
    </w:p>
    <w:p w:rsidR="00FA64DA" w:rsidRDefault="00F3559D" w:rsidP="00FA64DA">
      <w:pPr>
        <w:pStyle w:val="Titre1"/>
      </w:pPr>
      <w:bookmarkStart w:id="12" w:name="_Toc503869156"/>
      <w:r>
        <w:lastRenderedPageBreak/>
        <w:t>L</w:t>
      </w:r>
      <w:r w:rsidR="00FA64DA">
        <w:t>es pseudo-éléments</w:t>
      </w:r>
      <w:bookmarkEnd w:id="12"/>
    </w:p>
    <w:p w:rsidR="00637EE8" w:rsidRDefault="00387F72" w:rsidP="00B96C5D">
      <w:pPr>
        <w:spacing w:after="0" w:line="240" w:lineRule="auto"/>
        <w:jc w:val="both"/>
      </w:pPr>
      <w:r w:rsidRPr="00387F72">
        <w:t>Un </w:t>
      </w:r>
      <w:r w:rsidRPr="00387F72">
        <w:rPr>
          <w:b/>
        </w:rPr>
        <w:t>pseudo-élément</w:t>
      </w:r>
      <w:r w:rsidRPr="00387F72">
        <w:t> est un mot-clé ajouté à un sélecteur qui permet de mettre en forme certaines parties de l'élément ciblé</w:t>
      </w:r>
      <w:r w:rsidR="00637EE8">
        <w:t>.</w:t>
      </w:r>
    </w:p>
    <w:p w:rsidR="00885E9E" w:rsidRDefault="00885E9E" w:rsidP="00B96C5D">
      <w:pPr>
        <w:spacing w:after="0" w:line="240" w:lineRule="auto"/>
        <w:jc w:val="both"/>
      </w:pPr>
    </w:p>
    <w:p w:rsidR="00885E9E" w:rsidRDefault="00885E9E" w:rsidP="00B96C5D">
      <w:pPr>
        <w:spacing w:after="0" w:line="240" w:lineRule="auto"/>
        <w:jc w:val="both"/>
      </w:pPr>
      <w:r>
        <w:t>Un pseudo-élément est précédé du signe « :: » (</w:t>
      </w:r>
      <w:r w:rsidR="00061238">
        <w:t xml:space="preserve">deux points-virgules, </w:t>
      </w:r>
      <w:r>
        <w:sym w:font="Webdings" w:char="F0EA"/>
      </w:r>
      <w:r>
        <w:t xml:space="preserve"> ne pas confondre avec le « : » d’une pseudo</w:t>
      </w:r>
      <w:r w:rsidR="005F0929">
        <w:t>-</w:t>
      </w:r>
      <w:r>
        <w:t>classe)</w:t>
      </w:r>
      <w:r w:rsidR="00F6316D">
        <w:t>.</w:t>
      </w:r>
    </w:p>
    <w:p w:rsidR="00637EE8" w:rsidRDefault="00637EE8" w:rsidP="00387F72">
      <w:pPr>
        <w:spacing w:after="0" w:line="240" w:lineRule="auto"/>
      </w:pPr>
    </w:p>
    <w:p w:rsidR="00885E9E" w:rsidRDefault="00885E9E" w:rsidP="00885E9E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Exemple</w:t>
      </w:r>
    </w:p>
    <w:p w:rsidR="00885E9E" w:rsidRDefault="00885E9E" w:rsidP="00885E9E">
      <w:pPr>
        <w:pStyle w:val="Code"/>
      </w:pPr>
      <w:r>
        <w:t>a</w:t>
      </w:r>
      <w:r w:rsidRPr="00A65B57">
        <w:rPr>
          <w:color w:val="FF0000"/>
        </w:rPr>
        <w:t>:</w:t>
      </w:r>
      <w:r w:rsidR="002D0F54">
        <w:rPr>
          <w:color w:val="FF0000"/>
        </w:rPr>
        <w:t>:before</w:t>
      </w:r>
      <w:r>
        <w:t xml:space="preserve"> {</w:t>
      </w:r>
    </w:p>
    <w:p w:rsidR="00885E9E" w:rsidRPr="00570736" w:rsidRDefault="00885E9E" w:rsidP="00885E9E">
      <w:pPr>
        <w:pStyle w:val="Code"/>
      </w:pPr>
      <w:r>
        <w:t xml:space="preserve">   </w:t>
      </w:r>
      <w:r w:rsidR="002D0F54" w:rsidRPr="00570736">
        <w:t>content</w:t>
      </w:r>
      <w:r w:rsidRPr="00570736">
        <w:t xml:space="preserve">: </w:t>
      </w:r>
      <w:r w:rsidR="002D0F54" w:rsidRPr="00570736">
        <w:rPr>
          <w:lang w:val="en-US"/>
        </w:rPr>
        <w:t>"</w:t>
      </w:r>
      <w:r w:rsidR="00FC40FD">
        <w:rPr>
          <w:lang w:val="en-US"/>
        </w:rPr>
        <w:t>*</w:t>
      </w:r>
      <w:r w:rsidR="002D0F54" w:rsidRPr="00570736">
        <w:rPr>
          <w:lang w:val="en-US"/>
        </w:rPr>
        <w:t>"</w:t>
      </w:r>
      <w:r w:rsidRPr="00570736">
        <w:t>;</w:t>
      </w:r>
    </w:p>
    <w:p w:rsidR="00885E9E" w:rsidRDefault="00885E9E" w:rsidP="00885E9E">
      <w:pPr>
        <w:pStyle w:val="Code"/>
      </w:pPr>
      <w:r>
        <w:t>}</w:t>
      </w:r>
    </w:p>
    <w:p w:rsidR="00885E9E" w:rsidRDefault="00885E9E" w:rsidP="00387F72">
      <w:pPr>
        <w:spacing w:after="0" w:line="240" w:lineRule="auto"/>
      </w:pPr>
    </w:p>
    <w:p w:rsidR="002D0F54" w:rsidRDefault="002D0F54" w:rsidP="00387F72">
      <w:pPr>
        <w:spacing w:after="0" w:line="240" w:lineRule="auto"/>
      </w:pPr>
      <w:r>
        <w:t xml:space="preserve">Ici, </w:t>
      </w:r>
      <w:r w:rsidR="007251E1">
        <w:t>le signe « </w:t>
      </w:r>
      <w:r w:rsidR="00FC40FD">
        <w:t>*</w:t>
      </w:r>
      <w:r w:rsidR="007251E1">
        <w:t xml:space="preserve"> » sera ajouté </w:t>
      </w:r>
      <w:r w:rsidR="00005F61">
        <w:t>a</w:t>
      </w:r>
      <w:r w:rsidR="007251E1">
        <w:t>vant chaque lien.</w:t>
      </w:r>
    </w:p>
    <w:p w:rsidR="002D0F54" w:rsidRDefault="002D0F54" w:rsidP="00387F72">
      <w:pPr>
        <w:spacing w:after="0" w:line="240" w:lineRule="auto"/>
      </w:pPr>
    </w:p>
    <w:p w:rsidR="003D28F7" w:rsidRPr="00B926DD" w:rsidRDefault="003D28F7" w:rsidP="00387F72">
      <w:pPr>
        <w:spacing w:after="0" w:line="240" w:lineRule="auto"/>
      </w:pPr>
      <w:r>
        <w:t>Les pseudos-éléments les plus rencontrés sont </w:t>
      </w:r>
      <w:r w:rsidRPr="00BA28BA">
        <w:rPr>
          <w:i/>
        </w:rPr>
        <w:t>::before</w:t>
      </w:r>
      <w:r>
        <w:t xml:space="preserve"> et </w:t>
      </w:r>
      <w:r w:rsidRPr="00BA28BA">
        <w:rPr>
          <w:i/>
        </w:rPr>
        <w:t>::after</w:t>
      </w:r>
      <w:r w:rsidR="00FC40FD" w:rsidRPr="00B926DD">
        <w:t>, permettant</w:t>
      </w:r>
      <w:r w:rsidR="00FC40FD">
        <w:rPr>
          <w:i/>
        </w:rPr>
        <w:t xml:space="preserve"> </w:t>
      </w:r>
      <w:r w:rsidR="00B926DD">
        <w:t xml:space="preserve">d’ajouter du contenu avant ou après un élément HTML. </w:t>
      </w:r>
    </w:p>
    <w:p w:rsidR="003D28F7" w:rsidRDefault="003D28F7" w:rsidP="00387F72">
      <w:pPr>
        <w:spacing w:after="0" w:line="240" w:lineRule="auto"/>
      </w:pPr>
    </w:p>
    <w:p w:rsidR="007505FE" w:rsidRDefault="007505FE" w:rsidP="007505FE">
      <w:r>
        <w:sym w:font="Webdings" w:char="F0EA"/>
      </w:r>
      <w:r>
        <w:t xml:space="preserve"> Certaines pseudo-classes ne sont pas interprétées par tous les navigateurs web. Il est donc nécessaire de s’assurer de leur compatibilité. </w:t>
      </w:r>
    </w:p>
    <w:p w:rsidR="007505FE" w:rsidRDefault="007505FE" w:rsidP="00387F72">
      <w:pPr>
        <w:spacing w:after="0" w:line="240" w:lineRule="auto"/>
      </w:pPr>
    </w:p>
    <w:p w:rsidR="00532F6B" w:rsidRPr="00EB35A3" w:rsidRDefault="00387F72" w:rsidP="00532F6B">
      <w:r w:rsidRPr="00387F72">
        <w:t xml:space="preserve"> </w:t>
      </w:r>
      <w:r w:rsidR="00532F6B">
        <w:sym w:font="Wingdings" w:char="F0E8"/>
      </w:r>
      <w:r w:rsidR="00532F6B">
        <w:t xml:space="preserve"> </w:t>
      </w:r>
      <w:hyperlink r:id="rId9" w:anchor="Liste_des_pseudo-%C3%A9l%C3%A9ments" w:history="1">
        <w:r w:rsidR="00532F6B">
          <w:rPr>
            <w:rStyle w:val="Lienhypertexte"/>
          </w:rPr>
          <w:t xml:space="preserve">Documentation </w:t>
        </w:r>
        <w:r w:rsidR="00532F6B" w:rsidRPr="00A71B4B">
          <w:rPr>
            <w:rStyle w:val="Lienhypertexte"/>
          </w:rPr>
          <w:t>des pseudo-</w:t>
        </w:r>
        <w:r w:rsidR="00532F6B">
          <w:rPr>
            <w:rStyle w:val="Lienhypertexte"/>
          </w:rPr>
          <w:t>éléments</w:t>
        </w:r>
      </w:hyperlink>
    </w:p>
    <w:p w:rsidR="00FA64DA" w:rsidRDefault="00FA64DA" w:rsidP="00387F72">
      <w:pPr>
        <w:spacing w:after="0" w:line="240" w:lineRule="auto"/>
      </w:pPr>
    </w:p>
    <w:p w:rsidR="00637EE8" w:rsidRDefault="00637EE8" w:rsidP="00387F72">
      <w:pPr>
        <w:spacing w:after="0" w:line="240" w:lineRule="auto"/>
      </w:pPr>
    </w:p>
    <w:p w:rsidR="00637EE8" w:rsidRPr="00A36BE0" w:rsidRDefault="00637EE8" w:rsidP="00387F72">
      <w:pPr>
        <w:spacing w:after="0" w:line="240" w:lineRule="auto"/>
      </w:pPr>
    </w:p>
    <w:p w:rsidR="00A23A52" w:rsidRDefault="00A23A52" w:rsidP="005000B5">
      <w:pPr>
        <w:pStyle w:val="Titre1"/>
        <w:spacing w:before="0" w:line="240" w:lineRule="auto"/>
      </w:pPr>
      <w:bookmarkStart w:id="13" w:name="_Toc503869157"/>
      <w:r>
        <w:lastRenderedPageBreak/>
        <w:t>Exercices</w:t>
      </w:r>
      <w:bookmarkEnd w:id="13"/>
    </w:p>
    <w:p w:rsidR="00A23A52" w:rsidRDefault="00A23A52" w:rsidP="00A23A52">
      <w:pPr>
        <w:rPr>
          <w:sz w:val="24"/>
          <w:szCs w:val="24"/>
        </w:rPr>
      </w:pPr>
      <w:r w:rsidRPr="00886826">
        <w:rPr>
          <w:sz w:val="24"/>
          <w:szCs w:val="24"/>
        </w:rPr>
        <w:t xml:space="preserve">Créer un fichier HTML et un fichier CSS et testez les différents exemples de </w:t>
      </w:r>
      <w:r w:rsidR="007D7D60" w:rsidRPr="00886826">
        <w:rPr>
          <w:sz w:val="24"/>
          <w:szCs w:val="24"/>
        </w:rPr>
        <w:t xml:space="preserve">ce </w:t>
      </w:r>
      <w:r w:rsidRPr="00886826">
        <w:rPr>
          <w:sz w:val="24"/>
          <w:szCs w:val="24"/>
        </w:rPr>
        <w:t xml:space="preserve">cours. </w:t>
      </w:r>
    </w:p>
    <w:p w:rsidR="00F64D90" w:rsidRDefault="00F64D90" w:rsidP="00A23A52">
      <w:pPr>
        <w:rPr>
          <w:sz w:val="24"/>
          <w:szCs w:val="24"/>
        </w:rPr>
      </w:pPr>
    </w:p>
    <w:p w:rsidR="00F64D90" w:rsidRDefault="00F64D90" w:rsidP="00F64D90">
      <w:pPr>
        <w:pStyle w:val="Titre1"/>
        <w:spacing w:before="0" w:line="240" w:lineRule="auto"/>
      </w:pPr>
      <w:bookmarkStart w:id="14" w:name="_Toc503869158"/>
      <w:r>
        <w:lastRenderedPageBreak/>
        <w:t>A retenir</w:t>
      </w:r>
      <w:bookmarkEnd w:id="14"/>
    </w:p>
    <w:p w:rsidR="00680C71" w:rsidRDefault="00680C71" w:rsidP="006C5655">
      <w:pPr>
        <w:jc w:val="both"/>
        <w:rPr>
          <w:sz w:val="24"/>
          <w:szCs w:val="24"/>
        </w:rPr>
      </w:pPr>
      <w:r>
        <w:rPr>
          <w:sz w:val="24"/>
          <w:szCs w:val="24"/>
        </w:rPr>
        <w:t>En CSS, les sélecteurs permettent de cibler les éléments sur lesquels on souhaite travailler</w:t>
      </w:r>
      <w:r w:rsidR="00F64D90" w:rsidRPr="00886826">
        <w:rPr>
          <w:sz w:val="24"/>
          <w:szCs w:val="24"/>
        </w:rPr>
        <w:t>.</w:t>
      </w:r>
    </w:p>
    <w:p w:rsidR="00633862" w:rsidRDefault="00680C71" w:rsidP="006C5655">
      <w:pPr>
        <w:jc w:val="both"/>
        <w:rPr>
          <w:sz w:val="24"/>
          <w:szCs w:val="24"/>
        </w:rPr>
      </w:pPr>
      <w:r>
        <w:rPr>
          <w:sz w:val="24"/>
          <w:szCs w:val="24"/>
        </w:rPr>
        <w:t>Il existe 3 types majeurs de sélecteurs : les balises, HTML, les classes et identifiants (« id »).</w:t>
      </w:r>
      <w:r w:rsidR="00FE34A4">
        <w:rPr>
          <w:sz w:val="24"/>
          <w:szCs w:val="24"/>
        </w:rPr>
        <w:t xml:space="preserve"> </w:t>
      </w:r>
    </w:p>
    <w:p w:rsidR="00680C71" w:rsidRDefault="00FE34A4" w:rsidP="006C56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Ceux-ci peuvent </w:t>
      </w:r>
      <w:r w:rsidR="0010020C">
        <w:rPr>
          <w:sz w:val="24"/>
          <w:szCs w:val="24"/>
        </w:rPr>
        <w:t>ê</w:t>
      </w:r>
      <w:r>
        <w:rPr>
          <w:sz w:val="24"/>
          <w:szCs w:val="24"/>
        </w:rPr>
        <w:t>tre mélangés (sélection mu</w:t>
      </w:r>
      <w:r w:rsidR="00B14FF1">
        <w:rPr>
          <w:sz w:val="24"/>
          <w:szCs w:val="24"/>
        </w:rPr>
        <w:t>l</w:t>
      </w:r>
      <w:r>
        <w:rPr>
          <w:sz w:val="24"/>
          <w:szCs w:val="24"/>
        </w:rPr>
        <w:t>tiple).</w:t>
      </w:r>
    </w:p>
    <w:p w:rsidR="00F64D90" w:rsidRPr="00886826" w:rsidRDefault="00680C71" w:rsidP="006C5655">
      <w:pPr>
        <w:jc w:val="both"/>
        <w:rPr>
          <w:sz w:val="24"/>
          <w:szCs w:val="24"/>
        </w:rPr>
      </w:pPr>
      <w:r>
        <w:rPr>
          <w:sz w:val="24"/>
          <w:szCs w:val="24"/>
        </w:rPr>
        <w:t>Des instructions CSS plus poussées (combinateurs,</w:t>
      </w:r>
      <w:r w:rsidR="00EF3E45">
        <w:rPr>
          <w:sz w:val="24"/>
          <w:szCs w:val="24"/>
        </w:rPr>
        <w:t xml:space="preserve"> pseudo-classes ou pseudo-</w:t>
      </w:r>
      <w:r w:rsidR="000F3043">
        <w:rPr>
          <w:sz w:val="24"/>
          <w:szCs w:val="24"/>
        </w:rPr>
        <w:t>éléments</w:t>
      </w:r>
      <w:r w:rsidR="00FE34A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5A4BE0">
        <w:rPr>
          <w:sz w:val="24"/>
          <w:szCs w:val="24"/>
        </w:rPr>
        <w:t>c</w:t>
      </w:r>
      <w:r w:rsidR="00B606A1">
        <w:rPr>
          <w:sz w:val="24"/>
          <w:szCs w:val="24"/>
        </w:rPr>
        <w:t>ompl</w:t>
      </w:r>
      <w:r w:rsidR="005A4BE0">
        <w:rPr>
          <w:sz w:val="24"/>
          <w:szCs w:val="24"/>
        </w:rPr>
        <w:t>ètent</w:t>
      </w:r>
      <w:r w:rsidR="00B606A1">
        <w:rPr>
          <w:sz w:val="24"/>
          <w:szCs w:val="24"/>
        </w:rPr>
        <w:t xml:space="preserve"> l</w:t>
      </w:r>
      <w:r w:rsidR="0028535B">
        <w:rPr>
          <w:sz w:val="24"/>
          <w:szCs w:val="24"/>
        </w:rPr>
        <w:t>’utilisation des</w:t>
      </w:r>
      <w:r w:rsidR="00B606A1">
        <w:rPr>
          <w:sz w:val="24"/>
          <w:szCs w:val="24"/>
        </w:rPr>
        <w:t xml:space="preserve"> sélecteurs</w:t>
      </w:r>
      <w:r w:rsidR="0028535B">
        <w:rPr>
          <w:sz w:val="24"/>
          <w:szCs w:val="24"/>
        </w:rPr>
        <w:t xml:space="preserve"> pour des ciblages plus précis.</w:t>
      </w:r>
      <w:r w:rsidR="00B606A1">
        <w:rPr>
          <w:sz w:val="24"/>
          <w:szCs w:val="24"/>
        </w:rPr>
        <w:t xml:space="preserve"> </w:t>
      </w:r>
      <w:r w:rsidR="00EF3E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F64D90" w:rsidRPr="00886826">
        <w:rPr>
          <w:sz w:val="24"/>
          <w:szCs w:val="24"/>
        </w:rPr>
        <w:t xml:space="preserve"> </w:t>
      </w:r>
    </w:p>
    <w:p w:rsidR="00F64D90" w:rsidRPr="00886826" w:rsidRDefault="00F64D90" w:rsidP="006C5655">
      <w:pPr>
        <w:jc w:val="both"/>
        <w:rPr>
          <w:sz w:val="24"/>
          <w:szCs w:val="24"/>
        </w:rPr>
      </w:pPr>
    </w:p>
    <w:p w:rsidR="00A23A52" w:rsidRPr="00A23A52" w:rsidRDefault="00A23A52" w:rsidP="006C5655">
      <w:pPr>
        <w:jc w:val="both"/>
      </w:pPr>
    </w:p>
    <w:sectPr w:rsidR="00A23A52" w:rsidRPr="00A23A52" w:rsidSect="00AC4B4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6E2" w:rsidRDefault="001976E2" w:rsidP="004E0098">
      <w:pPr>
        <w:spacing w:after="0" w:line="240" w:lineRule="auto"/>
      </w:pPr>
      <w:r>
        <w:separator/>
      </w:r>
    </w:p>
  </w:endnote>
  <w:endnote w:type="continuationSeparator" w:id="0">
    <w:p w:rsidR="001976E2" w:rsidRDefault="001976E2" w:rsidP="004E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8240183"/>
      <w:docPartObj>
        <w:docPartGallery w:val="Page Numbers (Bottom of Page)"/>
        <w:docPartUnique/>
      </w:docPartObj>
    </w:sdtPr>
    <w:sdtEndPr/>
    <w:sdtContent>
      <w:p w:rsidR="004E0098" w:rsidRDefault="004E00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95D">
          <w:rPr>
            <w:noProof/>
          </w:rPr>
          <w:t>4</w:t>
        </w:r>
        <w:r>
          <w:fldChar w:fldCharType="end"/>
        </w:r>
      </w:p>
    </w:sdtContent>
  </w:sdt>
  <w:p w:rsidR="004E0098" w:rsidRDefault="004E00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6E2" w:rsidRDefault="001976E2" w:rsidP="004E0098">
      <w:pPr>
        <w:spacing w:after="0" w:line="240" w:lineRule="auto"/>
      </w:pPr>
      <w:r>
        <w:separator/>
      </w:r>
    </w:p>
  </w:footnote>
  <w:footnote w:type="continuationSeparator" w:id="0">
    <w:p w:rsidR="001976E2" w:rsidRDefault="001976E2" w:rsidP="004E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90529"/>
    <w:multiLevelType w:val="multilevel"/>
    <w:tmpl w:val="5BEA9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960D1"/>
    <w:multiLevelType w:val="multilevel"/>
    <w:tmpl w:val="053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C2716"/>
    <w:multiLevelType w:val="hybridMultilevel"/>
    <w:tmpl w:val="59660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112"/>
    <w:rsid w:val="000022C1"/>
    <w:rsid w:val="00002780"/>
    <w:rsid w:val="00005F61"/>
    <w:rsid w:val="000153D8"/>
    <w:rsid w:val="000159AC"/>
    <w:rsid w:val="00040C2A"/>
    <w:rsid w:val="0004629C"/>
    <w:rsid w:val="00050F6D"/>
    <w:rsid w:val="00061238"/>
    <w:rsid w:val="000625A1"/>
    <w:rsid w:val="00062D12"/>
    <w:rsid w:val="00067306"/>
    <w:rsid w:val="00070B86"/>
    <w:rsid w:val="000804B6"/>
    <w:rsid w:val="00082574"/>
    <w:rsid w:val="00087075"/>
    <w:rsid w:val="000A2F3F"/>
    <w:rsid w:val="000A5671"/>
    <w:rsid w:val="000A6A2C"/>
    <w:rsid w:val="000B1359"/>
    <w:rsid w:val="000B5DD5"/>
    <w:rsid w:val="000C3D72"/>
    <w:rsid w:val="000D300E"/>
    <w:rsid w:val="000D317E"/>
    <w:rsid w:val="000D41F9"/>
    <w:rsid w:val="000D527E"/>
    <w:rsid w:val="000F3043"/>
    <w:rsid w:val="000F73D7"/>
    <w:rsid w:val="000F770F"/>
    <w:rsid w:val="0010020C"/>
    <w:rsid w:val="001025B1"/>
    <w:rsid w:val="001041B4"/>
    <w:rsid w:val="001125B1"/>
    <w:rsid w:val="00115744"/>
    <w:rsid w:val="00116ED6"/>
    <w:rsid w:val="00125460"/>
    <w:rsid w:val="00125881"/>
    <w:rsid w:val="00126211"/>
    <w:rsid w:val="0013399F"/>
    <w:rsid w:val="00135947"/>
    <w:rsid w:val="001419A2"/>
    <w:rsid w:val="00153ECE"/>
    <w:rsid w:val="00155AD7"/>
    <w:rsid w:val="0016247C"/>
    <w:rsid w:val="00165E17"/>
    <w:rsid w:val="00166C78"/>
    <w:rsid w:val="00171636"/>
    <w:rsid w:val="001801F8"/>
    <w:rsid w:val="00181522"/>
    <w:rsid w:val="00182A7E"/>
    <w:rsid w:val="00183004"/>
    <w:rsid w:val="001876B8"/>
    <w:rsid w:val="001976E2"/>
    <w:rsid w:val="001A199A"/>
    <w:rsid w:val="001A3AB1"/>
    <w:rsid w:val="001A411A"/>
    <w:rsid w:val="001C132D"/>
    <w:rsid w:val="001C2780"/>
    <w:rsid w:val="001E6ACC"/>
    <w:rsid w:val="001E6E56"/>
    <w:rsid w:val="00203A3A"/>
    <w:rsid w:val="00204CF8"/>
    <w:rsid w:val="00204FEF"/>
    <w:rsid w:val="00206DD2"/>
    <w:rsid w:val="00215696"/>
    <w:rsid w:val="0021729B"/>
    <w:rsid w:val="00221A32"/>
    <w:rsid w:val="00233CA1"/>
    <w:rsid w:val="00240F48"/>
    <w:rsid w:val="00245254"/>
    <w:rsid w:val="00247AF1"/>
    <w:rsid w:val="00253363"/>
    <w:rsid w:val="00254C23"/>
    <w:rsid w:val="00260794"/>
    <w:rsid w:val="00271354"/>
    <w:rsid w:val="002769A6"/>
    <w:rsid w:val="00282875"/>
    <w:rsid w:val="00282F48"/>
    <w:rsid w:val="0028535B"/>
    <w:rsid w:val="002854B1"/>
    <w:rsid w:val="00293CB6"/>
    <w:rsid w:val="002A33FE"/>
    <w:rsid w:val="002B0940"/>
    <w:rsid w:val="002C4D7A"/>
    <w:rsid w:val="002C73EC"/>
    <w:rsid w:val="002D0F54"/>
    <w:rsid w:val="002D6AEC"/>
    <w:rsid w:val="002D6F03"/>
    <w:rsid w:val="002E50C8"/>
    <w:rsid w:val="002F1C2E"/>
    <w:rsid w:val="002F608E"/>
    <w:rsid w:val="0030133A"/>
    <w:rsid w:val="0031055E"/>
    <w:rsid w:val="00315D0A"/>
    <w:rsid w:val="00317D3B"/>
    <w:rsid w:val="003237B7"/>
    <w:rsid w:val="00327482"/>
    <w:rsid w:val="00330215"/>
    <w:rsid w:val="003314AB"/>
    <w:rsid w:val="00341C5E"/>
    <w:rsid w:val="003442E8"/>
    <w:rsid w:val="0034526C"/>
    <w:rsid w:val="00354DE8"/>
    <w:rsid w:val="00362459"/>
    <w:rsid w:val="0036437C"/>
    <w:rsid w:val="00365223"/>
    <w:rsid w:val="00366C96"/>
    <w:rsid w:val="003767EA"/>
    <w:rsid w:val="003851DF"/>
    <w:rsid w:val="00387F72"/>
    <w:rsid w:val="00397803"/>
    <w:rsid w:val="00397933"/>
    <w:rsid w:val="003A3232"/>
    <w:rsid w:val="003A440F"/>
    <w:rsid w:val="003B3A32"/>
    <w:rsid w:val="003B66D3"/>
    <w:rsid w:val="003C11BF"/>
    <w:rsid w:val="003C3810"/>
    <w:rsid w:val="003C688C"/>
    <w:rsid w:val="003D0DCA"/>
    <w:rsid w:val="003D28F7"/>
    <w:rsid w:val="003E4A3D"/>
    <w:rsid w:val="003E7E71"/>
    <w:rsid w:val="00400516"/>
    <w:rsid w:val="004042A3"/>
    <w:rsid w:val="00406E1E"/>
    <w:rsid w:val="0040767A"/>
    <w:rsid w:val="00407B3F"/>
    <w:rsid w:val="00407C52"/>
    <w:rsid w:val="004122DF"/>
    <w:rsid w:val="00432A47"/>
    <w:rsid w:val="004331FF"/>
    <w:rsid w:val="0043335A"/>
    <w:rsid w:val="0043364E"/>
    <w:rsid w:val="00441837"/>
    <w:rsid w:val="00445C09"/>
    <w:rsid w:val="00456BE4"/>
    <w:rsid w:val="00464C5D"/>
    <w:rsid w:val="004651C3"/>
    <w:rsid w:val="00483814"/>
    <w:rsid w:val="004951D9"/>
    <w:rsid w:val="004972C1"/>
    <w:rsid w:val="004A08CD"/>
    <w:rsid w:val="004A1930"/>
    <w:rsid w:val="004B3144"/>
    <w:rsid w:val="004B37A7"/>
    <w:rsid w:val="004C3679"/>
    <w:rsid w:val="004D11DF"/>
    <w:rsid w:val="004D4B22"/>
    <w:rsid w:val="004E0098"/>
    <w:rsid w:val="004E07CD"/>
    <w:rsid w:val="004E459F"/>
    <w:rsid w:val="004E53C2"/>
    <w:rsid w:val="004E6490"/>
    <w:rsid w:val="004F34EB"/>
    <w:rsid w:val="005000B5"/>
    <w:rsid w:val="00505EFB"/>
    <w:rsid w:val="0050787F"/>
    <w:rsid w:val="00532B95"/>
    <w:rsid w:val="00532F6B"/>
    <w:rsid w:val="0053387F"/>
    <w:rsid w:val="005423C7"/>
    <w:rsid w:val="00563EFA"/>
    <w:rsid w:val="00565BD8"/>
    <w:rsid w:val="00570736"/>
    <w:rsid w:val="00582A52"/>
    <w:rsid w:val="00587CFF"/>
    <w:rsid w:val="00594753"/>
    <w:rsid w:val="00597DAC"/>
    <w:rsid w:val="005A4BE0"/>
    <w:rsid w:val="005A53EC"/>
    <w:rsid w:val="005A7621"/>
    <w:rsid w:val="005B0839"/>
    <w:rsid w:val="005B2F28"/>
    <w:rsid w:val="005B370F"/>
    <w:rsid w:val="005C44B4"/>
    <w:rsid w:val="005C7176"/>
    <w:rsid w:val="005D1B62"/>
    <w:rsid w:val="005D698D"/>
    <w:rsid w:val="005F0929"/>
    <w:rsid w:val="005F38E2"/>
    <w:rsid w:val="005F57CA"/>
    <w:rsid w:val="005F666D"/>
    <w:rsid w:val="00604C26"/>
    <w:rsid w:val="00614838"/>
    <w:rsid w:val="00620809"/>
    <w:rsid w:val="00627B81"/>
    <w:rsid w:val="00633862"/>
    <w:rsid w:val="0063678A"/>
    <w:rsid w:val="00637EE8"/>
    <w:rsid w:val="00641F1E"/>
    <w:rsid w:val="00651442"/>
    <w:rsid w:val="006554E5"/>
    <w:rsid w:val="0066169C"/>
    <w:rsid w:val="00661A7F"/>
    <w:rsid w:val="006646DC"/>
    <w:rsid w:val="0067150A"/>
    <w:rsid w:val="006754A3"/>
    <w:rsid w:val="00680C71"/>
    <w:rsid w:val="00696873"/>
    <w:rsid w:val="006A6F9F"/>
    <w:rsid w:val="006B53C7"/>
    <w:rsid w:val="006C5655"/>
    <w:rsid w:val="006D19E1"/>
    <w:rsid w:val="006E27D6"/>
    <w:rsid w:val="006E2979"/>
    <w:rsid w:val="006E485B"/>
    <w:rsid w:val="00710393"/>
    <w:rsid w:val="007105B5"/>
    <w:rsid w:val="007130BF"/>
    <w:rsid w:val="007130FA"/>
    <w:rsid w:val="00721783"/>
    <w:rsid w:val="00723575"/>
    <w:rsid w:val="007251E1"/>
    <w:rsid w:val="00726BB7"/>
    <w:rsid w:val="007426FA"/>
    <w:rsid w:val="00746AC9"/>
    <w:rsid w:val="007505FE"/>
    <w:rsid w:val="00751A84"/>
    <w:rsid w:val="007529AD"/>
    <w:rsid w:val="007538A2"/>
    <w:rsid w:val="00760EA0"/>
    <w:rsid w:val="0076264F"/>
    <w:rsid w:val="00763734"/>
    <w:rsid w:val="007713E3"/>
    <w:rsid w:val="00782C23"/>
    <w:rsid w:val="00782D72"/>
    <w:rsid w:val="00791C01"/>
    <w:rsid w:val="007A02E6"/>
    <w:rsid w:val="007B0425"/>
    <w:rsid w:val="007B4AF9"/>
    <w:rsid w:val="007C46C2"/>
    <w:rsid w:val="007C5995"/>
    <w:rsid w:val="007D26AF"/>
    <w:rsid w:val="007D6C98"/>
    <w:rsid w:val="007D7D60"/>
    <w:rsid w:val="007E6C36"/>
    <w:rsid w:val="007F7832"/>
    <w:rsid w:val="008066EF"/>
    <w:rsid w:val="00806F8B"/>
    <w:rsid w:val="00811810"/>
    <w:rsid w:val="0081477F"/>
    <w:rsid w:val="00816152"/>
    <w:rsid w:val="00823241"/>
    <w:rsid w:val="00823879"/>
    <w:rsid w:val="00825588"/>
    <w:rsid w:val="00833243"/>
    <w:rsid w:val="008347D3"/>
    <w:rsid w:val="008368AF"/>
    <w:rsid w:val="00854860"/>
    <w:rsid w:val="00856E5D"/>
    <w:rsid w:val="00882B88"/>
    <w:rsid w:val="00882EF7"/>
    <w:rsid w:val="0088456B"/>
    <w:rsid w:val="00884D4C"/>
    <w:rsid w:val="00885E9E"/>
    <w:rsid w:val="00886826"/>
    <w:rsid w:val="00893B6A"/>
    <w:rsid w:val="00895D1D"/>
    <w:rsid w:val="008A0930"/>
    <w:rsid w:val="008A2AA4"/>
    <w:rsid w:val="008C4B26"/>
    <w:rsid w:val="008D1D89"/>
    <w:rsid w:val="008D4BF4"/>
    <w:rsid w:val="008D6FD8"/>
    <w:rsid w:val="008F121E"/>
    <w:rsid w:val="00902D00"/>
    <w:rsid w:val="00903A93"/>
    <w:rsid w:val="00904369"/>
    <w:rsid w:val="00907AF1"/>
    <w:rsid w:val="00921EA6"/>
    <w:rsid w:val="009275E8"/>
    <w:rsid w:val="00932192"/>
    <w:rsid w:val="00940876"/>
    <w:rsid w:val="00941328"/>
    <w:rsid w:val="009709A5"/>
    <w:rsid w:val="00971D62"/>
    <w:rsid w:val="00975B4B"/>
    <w:rsid w:val="0097776D"/>
    <w:rsid w:val="0098022E"/>
    <w:rsid w:val="00980FC1"/>
    <w:rsid w:val="00983A5D"/>
    <w:rsid w:val="00987CA7"/>
    <w:rsid w:val="00991FD3"/>
    <w:rsid w:val="00993139"/>
    <w:rsid w:val="00995CE0"/>
    <w:rsid w:val="009A2D92"/>
    <w:rsid w:val="009B150A"/>
    <w:rsid w:val="009B23E3"/>
    <w:rsid w:val="009B2957"/>
    <w:rsid w:val="009B64C4"/>
    <w:rsid w:val="009D0684"/>
    <w:rsid w:val="009D390D"/>
    <w:rsid w:val="009F3E56"/>
    <w:rsid w:val="009F7C18"/>
    <w:rsid w:val="00A0487A"/>
    <w:rsid w:val="00A07C30"/>
    <w:rsid w:val="00A126FE"/>
    <w:rsid w:val="00A1754B"/>
    <w:rsid w:val="00A21575"/>
    <w:rsid w:val="00A23799"/>
    <w:rsid w:val="00A23A52"/>
    <w:rsid w:val="00A23F84"/>
    <w:rsid w:val="00A25682"/>
    <w:rsid w:val="00A36BE0"/>
    <w:rsid w:val="00A43B34"/>
    <w:rsid w:val="00A451E3"/>
    <w:rsid w:val="00A46D91"/>
    <w:rsid w:val="00A55152"/>
    <w:rsid w:val="00A55A37"/>
    <w:rsid w:val="00A56297"/>
    <w:rsid w:val="00A5656D"/>
    <w:rsid w:val="00A60FCB"/>
    <w:rsid w:val="00A64AE1"/>
    <w:rsid w:val="00A65499"/>
    <w:rsid w:val="00A65B57"/>
    <w:rsid w:val="00A71B4B"/>
    <w:rsid w:val="00A74C55"/>
    <w:rsid w:val="00A76AA5"/>
    <w:rsid w:val="00A8143B"/>
    <w:rsid w:val="00A87AF6"/>
    <w:rsid w:val="00A9423A"/>
    <w:rsid w:val="00AA10D9"/>
    <w:rsid w:val="00AA20C1"/>
    <w:rsid w:val="00AA54C6"/>
    <w:rsid w:val="00AA7586"/>
    <w:rsid w:val="00AC29D0"/>
    <w:rsid w:val="00AC4B46"/>
    <w:rsid w:val="00AD3433"/>
    <w:rsid w:val="00AF6FC3"/>
    <w:rsid w:val="00AF7AF7"/>
    <w:rsid w:val="00B139F6"/>
    <w:rsid w:val="00B14FF1"/>
    <w:rsid w:val="00B250FC"/>
    <w:rsid w:val="00B355FE"/>
    <w:rsid w:val="00B3595D"/>
    <w:rsid w:val="00B45CA4"/>
    <w:rsid w:val="00B606A1"/>
    <w:rsid w:val="00B61201"/>
    <w:rsid w:val="00B61E52"/>
    <w:rsid w:val="00B63A67"/>
    <w:rsid w:val="00B70DBD"/>
    <w:rsid w:val="00B726E5"/>
    <w:rsid w:val="00B75683"/>
    <w:rsid w:val="00B76F24"/>
    <w:rsid w:val="00B81566"/>
    <w:rsid w:val="00B833DF"/>
    <w:rsid w:val="00B926DD"/>
    <w:rsid w:val="00B95207"/>
    <w:rsid w:val="00B955CC"/>
    <w:rsid w:val="00B96C5D"/>
    <w:rsid w:val="00BA021A"/>
    <w:rsid w:val="00BA28BA"/>
    <w:rsid w:val="00BB0211"/>
    <w:rsid w:val="00BB33D9"/>
    <w:rsid w:val="00BB4C3A"/>
    <w:rsid w:val="00BB7ADB"/>
    <w:rsid w:val="00BC4952"/>
    <w:rsid w:val="00BD404F"/>
    <w:rsid w:val="00BD5C58"/>
    <w:rsid w:val="00BF2E43"/>
    <w:rsid w:val="00BF4524"/>
    <w:rsid w:val="00C12062"/>
    <w:rsid w:val="00C15168"/>
    <w:rsid w:val="00C17C79"/>
    <w:rsid w:val="00C21D59"/>
    <w:rsid w:val="00C2292E"/>
    <w:rsid w:val="00C24BC3"/>
    <w:rsid w:val="00C2553D"/>
    <w:rsid w:val="00C44A87"/>
    <w:rsid w:val="00C44E87"/>
    <w:rsid w:val="00C46FA9"/>
    <w:rsid w:val="00C631DE"/>
    <w:rsid w:val="00C640DE"/>
    <w:rsid w:val="00C64A91"/>
    <w:rsid w:val="00C6770D"/>
    <w:rsid w:val="00C7532E"/>
    <w:rsid w:val="00C96DA9"/>
    <w:rsid w:val="00CB0FEB"/>
    <w:rsid w:val="00CB7B37"/>
    <w:rsid w:val="00CB7FE9"/>
    <w:rsid w:val="00CC24F2"/>
    <w:rsid w:val="00CE6C70"/>
    <w:rsid w:val="00CF0C96"/>
    <w:rsid w:val="00D02950"/>
    <w:rsid w:val="00D04077"/>
    <w:rsid w:val="00D0464E"/>
    <w:rsid w:val="00D04F7C"/>
    <w:rsid w:val="00D22287"/>
    <w:rsid w:val="00D2277F"/>
    <w:rsid w:val="00D22C12"/>
    <w:rsid w:val="00D247BC"/>
    <w:rsid w:val="00D3703C"/>
    <w:rsid w:val="00D4054D"/>
    <w:rsid w:val="00D44A3F"/>
    <w:rsid w:val="00D44FD4"/>
    <w:rsid w:val="00D511B6"/>
    <w:rsid w:val="00D606D6"/>
    <w:rsid w:val="00D61B97"/>
    <w:rsid w:val="00D6576D"/>
    <w:rsid w:val="00D718F9"/>
    <w:rsid w:val="00D71DFF"/>
    <w:rsid w:val="00D72352"/>
    <w:rsid w:val="00D75ADD"/>
    <w:rsid w:val="00D923AF"/>
    <w:rsid w:val="00D953B8"/>
    <w:rsid w:val="00D955FB"/>
    <w:rsid w:val="00D97BF3"/>
    <w:rsid w:val="00DA0F93"/>
    <w:rsid w:val="00DB3B63"/>
    <w:rsid w:val="00DD7CBB"/>
    <w:rsid w:val="00DF46E1"/>
    <w:rsid w:val="00DF74FA"/>
    <w:rsid w:val="00E00040"/>
    <w:rsid w:val="00E008E5"/>
    <w:rsid w:val="00E20A21"/>
    <w:rsid w:val="00E27710"/>
    <w:rsid w:val="00E27740"/>
    <w:rsid w:val="00E308E7"/>
    <w:rsid w:val="00E429FD"/>
    <w:rsid w:val="00E540F4"/>
    <w:rsid w:val="00E553EB"/>
    <w:rsid w:val="00E57CED"/>
    <w:rsid w:val="00E61154"/>
    <w:rsid w:val="00E6410D"/>
    <w:rsid w:val="00E710F1"/>
    <w:rsid w:val="00E74DD5"/>
    <w:rsid w:val="00E84DD6"/>
    <w:rsid w:val="00E85DAD"/>
    <w:rsid w:val="00E86D43"/>
    <w:rsid w:val="00E87191"/>
    <w:rsid w:val="00E9100C"/>
    <w:rsid w:val="00E91E17"/>
    <w:rsid w:val="00EA3AF1"/>
    <w:rsid w:val="00EA6E6F"/>
    <w:rsid w:val="00EB2C71"/>
    <w:rsid w:val="00EB35A3"/>
    <w:rsid w:val="00EC0001"/>
    <w:rsid w:val="00ED4C30"/>
    <w:rsid w:val="00EE0CF9"/>
    <w:rsid w:val="00EF3E45"/>
    <w:rsid w:val="00EF5CA6"/>
    <w:rsid w:val="00EF7735"/>
    <w:rsid w:val="00F000CA"/>
    <w:rsid w:val="00F012BE"/>
    <w:rsid w:val="00F013A4"/>
    <w:rsid w:val="00F01811"/>
    <w:rsid w:val="00F01BF5"/>
    <w:rsid w:val="00F063BC"/>
    <w:rsid w:val="00F12D5E"/>
    <w:rsid w:val="00F143F2"/>
    <w:rsid w:val="00F22C6F"/>
    <w:rsid w:val="00F32D82"/>
    <w:rsid w:val="00F3559D"/>
    <w:rsid w:val="00F37B5C"/>
    <w:rsid w:val="00F429D2"/>
    <w:rsid w:val="00F46963"/>
    <w:rsid w:val="00F47CC8"/>
    <w:rsid w:val="00F5163F"/>
    <w:rsid w:val="00F53345"/>
    <w:rsid w:val="00F54F1D"/>
    <w:rsid w:val="00F61C0C"/>
    <w:rsid w:val="00F62277"/>
    <w:rsid w:val="00F6316D"/>
    <w:rsid w:val="00F631D1"/>
    <w:rsid w:val="00F64D90"/>
    <w:rsid w:val="00F64E01"/>
    <w:rsid w:val="00F66CE2"/>
    <w:rsid w:val="00F82CD8"/>
    <w:rsid w:val="00F91F29"/>
    <w:rsid w:val="00FA53F2"/>
    <w:rsid w:val="00FA59E6"/>
    <w:rsid w:val="00FA64DA"/>
    <w:rsid w:val="00FB3372"/>
    <w:rsid w:val="00FB698D"/>
    <w:rsid w:val="00FB6E27"/>
    <w:rsid w:val="00FC0F3B"/>
    <w:rsid w:val="00FC21E7"/>
    <w:rsid w:val="00FC40FD"/>
    <w:rsid w:val="00FC5DAA"/>
    <w:rsid w:val="00FC5DBE"/>
    <w:rsid w:val="00FD5A6A"/>
    <w:rsid w:val="00FE34A4"/>
    <w:rsid w:val="00FE42DD"/>
    <w:rsid w:val="00FE44D0"/>
    <w:rsid w:val="00FF4787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DFFF24-A77B-4BDE-9112-DABDAEE0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E0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0098"/>
  </w:style>
  <w:style w:type="paragraph" w:styleId="Pieddepage">
    <w:name w:val="footer"/>
    <w:basedOn w:val="Normal"/>
    <w:link w:val="PieddepageCar"/>
    <w:uiPriority w:val="99"/>
    <w:unhideWhenUsed/>
    <w:rsid w:val="004E0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0098"/>
  </w:style>
  <w:style w:type="paragraph" w:customStyle="1" w:styleId="Default">
    <w:name w:val="Default"/>
    <w:rsid w:val="0061483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7E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E7E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4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CSS/Pseudo-clas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fr/docs/Web/CSS/Pseudo-%C3%A9l%C3%A9m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1A66F-3234-48E8-B5E3-C46B8B59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10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540</cp:revision>
  <cp:lastPrinted>2014-09-30T12:57:00Z</cp:lastPrinted>
  <dcterms:created xsi:type="dcterms:W3CDTF">2014-01-06T14:33:00Z</dcterms:created>
  <dcterms:modified xsi:type="dcterms:W3CDTF">2018-03-16T11:09:00Z</dcterms:modified>
</cp:coreProperties>
</file>