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BC30" w14:textId="70A42F8C" w:rsidR="00E74730" w:rsidRPr="00FB1C9F" w:rsidRDefault="00FB1C9F" w:rsidP="00FB1C9F">
      <w:r w:rsidRPr="00FB1C9F">
        <w:t>https://itexam24.com/ccna2-v7/modules-10-13-l2-security-and-wlans-exam-answers/</w:t>
      </w:r>
      <w:bookmarkStart w:id="0" w:name="_GoBack"/>
      <w:bookmarkEnd w:id="0"/>
    </w:p>
    <w:sectPr w:rsidR="00E74730" w:rsidRPr="00FB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F"/>
    <w:rsid w:val="0030506F"/>
    <w:rsid w:val="00E74730"/>
    <w:rsid w:val="00E975A9"/>
    <w:rsid w:val="00F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4C56B-EA8E-4AB6-A9D7-2E40AD4F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5</cp:revision>
  <dcterms:created xsi:type="dcterms:W3CDTF">2021-08-26T12:57:00Z</dcterms:created>
  <dcterms:modified xsi:type="dcterms:W3CDTF">2021-08-26T13:19:00Z</dcterms:modified>
</cp:coreProperties>
</file>