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Загрузила gcc и отключите систему запретов до очередной перезагрузки системы. (рис.1)</w:t>
      </w:r>
    </w:p>
    <w:p>
      <w:pPr>
        <w:pStyle w:val="CaptionedFigure"/>
      </w:pPr>
      <w:bookmarkStart w:id="22" w:name="fig:001"/>
      <w:r>
        <w:drawing>
          <wp:inline>
            <wp:extent cx="5010150" cy="4276725"/>
            <wp:effectExtent b="0" l="0" r="0" t="0"/>
            <wp:docPr descr="Figure 1: Рис. 1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Рис. 1.</w:t>
      </w:r>
    </w:p>
    <w:p>
      <w:pPr>
        <w:numPr>
          <w:ilvl w:val="0"/>
          <w:numId w:val="1002"/>
        </w:numPr>
        <w:pStyle w:val="Compact"/>
      </w:pPr>
      <w:r>
        <w:t xml:space="preserve">Создала программу simpleid.c (рис.2).</w:t>
      </w:r>
    </w:p>
    <w:p>
      <w:pPr>
        <w:pStyle w:val="CaptionedFigure"/>
      </w:pPr>
      <w:bookmarkStart w:id="24" w:name="fig:002"/>
      <w:r>
        <w:drawing>
          <wp:inline>
            <wp:extent cx="5029200" cy="4562475"/>
            <wp:effectExtent b="0" l="0" r="0" t="0"/>
            <wp:docPr descr="Figure 2: Рис. 2.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Рис. 2.</w:t>
      </w:r>
    </w:p>
    <w:p>
      <w:pPr>
        <w:numPr>
          <w:ilvl w:val="0"/>
          <w:numId w:val="1003"/>
        </w:numPr>
        <w:pStyle w:val="Compact"/>
      </w:pPr>
      <w:r>
        <w:t xml:space="preserve">Скомпилировала и выполнила программу simpleid, затем запустила id. Результаты совпали. (рис.3).</w:t>
      </w:r>
    </w:p>
    <w:p>
      <w:pPr>
        <w:pStyle w:val="CaptionedFigure"/>
      </w:pPr>
      <w:bookmarkStart w:id="26" w:name="fig:003"/>
      <w:r>
        <w:drawing>
          <wp:inline>
            <wp:extent cx="4895850" cy="2038350"/>
            <wp:effectExtent b="0" l="0" r="0" t="0"/>
            <wp:docPr descr="Figure 3: Рис. 3.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Рис. 3.</w:t>
      </w:r>
    </w:p>
    <w:p>
      <w:pPr>
        <w:numPr>
          <w:ilvl w:val="0"/>
          <w:numId w:val="1004"/>
        </w:numPr>
        <w:pStyle w:val="Compact"/>
      </w:pPr>
      <w:r>
        <w:t xml:space="preserve">Создала программу simpleid2.ca (рис.4).</w:t>
      </w:r>
    </w:p>
    <w:p>
      <w:pPr>
        <w:pStyle w:val="CaptionedFigure"/>
      </w:pPr>
      <w:bookmarkStart w:id="28" w:name="fig:004"/>
      <w:r>
        <w:drawing>
          <wp:inline>
            <wp:extent cx="5105400" cy="4543425"/>
            <wp:effectExtent b="0" l="0" r="0" t="0"/>
            <wp:docPr descr="Figure 4: Рис. 4.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Рис. 4.</w:t>
      </w:r>
    </w:p>
    <w:p>
      <w:pPr>
        <w:numPr>
          <w:ilvl w:val="0"/>
          <w:numId w:val="1005"/>
        </w:numPr>
        <w:pStyle w:val="Compact"/>
      </w:pPr>
      <w:r>
        <w:t xml:space="preserve">. Скомпилировала и запустила simpleid2.c (рис.5).</w:t>
      </w:r>
    </w:p>
    <w:p>
      <w:pPr>
        <w:pStyle w:val="CaptionedFigure"/>
      </w:pPr>
      <w:bookmarkStart w:id="30" w:name="fig:005"/>
      <w:r>
        <w:drawing>
          <wp:inline>
            <wp:extent cx="4953000" cy="3048000"/>
            <wp:effectExtent b="0" l="0" r="0" t="0"/>
            <wp:docPr descr="Figure 5: Рис. 5.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Рис. 5.</w:t>
      </w:r>
    </w:p>
    <w:p>
      <w:pPr>
        <w:numPr>
          <w:ilvl w:val="0"/>
          <w:numId w:val="1006"/>
        </w:numPr>
        <w:pStyle w:val="Compact"/>
      </w:pPr>
      <w:r>
        <w:t xml:space="preserve">Повысила права, выполнила команды, выполнила проверку правильности выполнения команд, запустила simpleid2 и id (рис.6).</w:t>
      </w:r>
    </w:p>
    <w:p>
      <w:pPr>
        <w:pStyle w:val="CaptionedFigure"/>
      </w:pPr>
      <w:bookmarkStart w:id="32" w:name="fig:006"/>
      <w:r>
        <w:drawing>
          <wp:inline>
            <wp:extent cx="4991100" cy="3038475"/>
            <wp:effectExtent b="0" l="0" r="0" t="0"/>
            <wp:docPr descr="Figure 6: Рис. 6.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Рис. 6.</w:t>
      </w:r>
    </w:p>
    <w:p>
      <w:pPr>
        <w:numPr>
          <w:ilvl w:val="0"/>
          <w:numId w:val="1007"/>
        </w:numPr>
        <w:pStyle w:val="Compact"/>
      </w:pPr>
      <w:r>
        <w:t xml:space="preserve">Проделайте тоже самое относительно SetGID-бита (рис.7).</w:t>
      </w:r>
    </w:p>
    <w:p>
      <w:pPr>
        <w:pStyle w:val="CaptionedFigure"/>
      </w:pPr>
      <w:bookmarkStart w:id="34" w:name="fig:007"/>
      <w:r>
        <w:drawing>
          <wp:inline>
            <wp:extent cx="4819650" cy="2914650"/>
            <wp:effectExtent b="0" l="0" r="0" t="0"/>
            <wp:docPr descr="Figure 7: Рис. 7.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Рис. 7.</w:t>
      </w:r>
    </w:p>
    <w:p>
      <w:pPr>
        <w:numPr>
          <w:ilvl w:val="0"/>
          <w:numId w:val="1008"/>
        </w:numPr>
        <w:pStyle w:val="Compact"/>
      </w:pPr>
      <w:r>
        <w:t xml:space="preserve">Создала программу readfile.c (рис.8).</w:t>
      </w:r>
    </w:p>
    <w:p>
      <w:pPr>
        <w:pStyle w:val="CaptionedFigure"/>
      </w:pPr>
      <w:bookmarkStart w:id="36" w:name="fig:008"/>
      <w:r>
        <w:drawing>
          <wp:inline>
            <wp:extent cx="4981575" cy="4524375"/>
            <wp:effectExtent b="0" l="0" r="0" t="0"/>
            <wp:docPr descr="Figure 8: Рис. 8.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Рис. 8.</w:t>
      </w:r>
    </w:p>
    <w:p>
      <w:pPr>
        <w:numPr>
          <w:ilvl w:val="0"/>
          <w:numId w:val="1009"/>
        </w:numPr>
        <w:pStyle w:val="Compact"/>
      </w:pPr>
      <w:r>
        <w:t xml:space="preserve">Смените владельца у файла readfile.c (рис.9).</w:t>
      </w:r>
    </w:p>
    <w:p>
      <w:pPr>
        <w:pStyle w:val="CaptionedFigure"/>
      </w:pPr>
      <w:bookmarkStart w:id="38" w:name="fig:009"/>
      <w:r>
        <w:drawing>
          <wp:inline>
            <wp:extent cx="4791075" cy="2305050"/>
            <wp:effectExtent b="0" l="0" r="0" t="0"/>
            <wp:docPr descr="Figure 9: Рис. 9.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Рис. 9.</w:t>
      </w:r>
    </w:p>
    <w:p>
      <w:pPr>
        <w:numPr>
          <w:ilvl w:val="0"/>
          <w:numId w:val="1010"/>
        </w:numPr>
        <w:pStyle w:val="Compact"/>
      </w:pPr>
      <w:r>
        <w:t xml:space="preserve">Проверила, что пользователь guest не может прочитать файл readfile.c. (рис.10)</w:t>
      </w:r>
    </w:p>
    <w:p>
      <w:pPr>
        <w:pStyle w:val="CaptionedFigure"/>
      </w:pPr>
      <w:bookmarkStart w:id="40" w:name="fig:010"/>
      <w:r>
        <w:drawing>
          <wp:inline>
            <wp:extent cx="5000625" cy="4562475"/>
            <wp:effectExtent b="0" l="0" r="0" t="0"/>
            <wp:docPr descr="Figure 10: Рис. 10.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Рис. 10.</w:t>
      </w:r>
    </w:p>
    <w:p>
      <w:pPr>
        <w:numPr>
          <w:ilvl w:val="0"/>
          <w:numId w:val="1011"/>
        </w:numPr>
        <w:pStyle w:val="Compact"/>
      </w:pPr>
      <w:r>
        <w:t xml:space="preserve">Сменила у программы readfile владельца и установила SetU’D-бит. Проверила, может ли программа readfile прочитать файл readfile.c (рис.11).</w:t>
      </w:r>
    </w:p>
    <w:p>
      <w:pPr>
        <w:pStyle w:val="CaptionedFigure"/>
      </w:pPr>
      <w:bookmarkStart w:id="42" w:name="fig:011"/>
      <w:r>
        <w:drawing>
          <wp:inline>
            <wp:extent cx="5000625" cy="4514850"/>
            <wp:effectExtent b="0" l="0" r="0" t="0"/>
            <wp:docPr descr="Figure 11: Рис. 11.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Рис. 11.</w:t>
      </w:r>
    </w:p>
    <w:p>
      <w:pPr>
        <w:numPr>
          <w:ilvl w:val="0"/>
          <w:numId w:val="1012"/>
        </w:numPr>
        <w:pStyle w:val="Compact"/>
      </w:pPr>
      <w:r>
        <w:t xml:space="preserve">Проверила, может ли программа readfile прочитать файл /etc/shadow (рис.12)</w:t>
      </w:r>
    </w:p>
    <w:p>
      <w:pPr>
        <w:pStyle w:val="CaptionedFigure"/>
      </w:pPr>
      <w:bookmarkStart w:id="44" w:name="fig:012"/>
      <w:r>
        <w:drawing>
          <wp:inline>
            <wp:extent cx="5057775" cy="5124450"/>
            <wp:effectExtent b="0" l="0" r="0" t="0"/>
            <wp:docPr descr="Figure 12: Рис. 12.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Рис. 12.</w:t>
      </w:r>
    </w:p>
    <w:p>
      <w:pPr>
        <w:numPr>
          <w:ilvl w:val="0"/>
          <w:numId w:val="1013"/>
        </w:numPr>
        <w:pStyle w:val="Compact"/>
      </w:pPr>
      <w:r>
        <w:t xml:space="preserve">Выяснила, установлен ли атрибут Sticky на директории /tmp. От имени пользователя guest создала файл file01.txt в директории /tmp</w:t>
      </w:r>
      <w:r>
        <w:t xml:space="preserve"> </w:t>
      </w:r>
      <w:r>
        <w:t xml:space="preserve">со словом test. Просмотрела атрибуты у только что созданного файла и разрешила чтение и запись (рис.13)</w:t>
      </w:r>
    </w:p>
    <w:p>
      <w:pPr>
        <w:pStyle w:val="CaptionedFigure"/>
      </w:pPr>
      <w:bookmarkStart w:id="46" w:name="fig:013"/>
      <w:r>
        <w:drawing>
          <wp:inline>
            <wp:extent cx="4819650" cy="2447925"/>
            <wp:effectExtent b="0" l="0" r="0" t="0"/>
            <wp:docPr descr="Figure 13: Рис. 13.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Рис. 13.</w:t>
      </w:r>
    </w:p>
    <w:p>
      <w:pPr>
        <w:numPr>
          <w:ilvl w:val="0"/>
          <w:numId w:val="1014"/>
        </w:numPr>
        <w:pStyle w:val="Compact"/>
      </w:pPr>
      <w:r>
        <w:t xml:space="preserve">Выполнила действия от имени пользователя guest2. Не получилось только удалить файл. (рис.14)</w:t>
      </w:r>
    </w:p>
    <w:p>
      <w:pPr>
        <w:pStyle w:val="CaptionedFigure"/>
      </w:pPr>
      <w:bookmarkStart w:id="48" w:name="fig:014"/>
      <w:r>
        <w:drawing>
          <wp:inline>
            <wp:extent cx="4810125" cy="4067175"/>
            <wp:effectExtent b="0" l="0" r="0" t="0"/>
            <wp:docPr descr="Figure 14: Рис. 14.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Рис. 14.</w:t>
      </w:r>
    </w:p>
    <w:p>
      <w:pPr>
        <w:numPr>
          <w:ilvl w:val="0"/>
          <w:numId w:val="1015"/>
        </w:numPr>
        <w:pStyle w:val="Compact"/>
      </w:pPr>
      <w:r>
        <w:t xml:space="preserve">Выполнила команду, снимающую атрибут t (Sticky-бит) с</w:t>
      </w:r>
      <w:r>
        <w:t xml:space="preserve"> </w:t>
      </w:r>
      <w:r>
        <w:t xml:space="preserve">директории /tmp от имени суперпользователя. (рис.15).</w:t>
      </w:r>
    </w:p>
    <w:p>
      <w:pPr>
        <w:pStyle w:val="CaptionedFigure"/>
      </w:pPr>
      <w:bookmarkStart w:id="50" w:name="fig:015"/>
      <w:r>
        <w:drawing>
          <wp:inline>
            <wp:extent cx="4895850" cy="3781425"/>
            <wp:effectExtent b="0" l="0" r="0" t="0"/>
            <wp:docPr descr="Figure 15: Рис. 15.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Рис. 15.</w:t>
      </w:r>
    </w:p>
    <w:p>
      <w:pPr>
        <w:numPr>
          <w:ilvl w:val="0"/>
          <w:numId w:val="1016"/>
        </w:numPr>
        <w:pStyle w:val="Compact"/>
      </w:pPr>
      <w:r>
        <w:t xml:space="preserve">Повторите предыдущие шаги от имени пользователя guest2, теперь можно удалить файл. (рис.16)</w:t>
      </w:r>
    </w:p>
    <w:p>
      <w:pPr>
        <w:pStyle w:val="CaptionedFigure"/>
      </w:pPr>
      <w:bookmarkStart w:id="52" w:name="fig:016"/>
      <w:r>
        <w:drawing>
          <wp:inline>
            <wp:extent cx="5048250" cy="4152900"/>
            <wp:effectExtent b="0" l="0" r="0" t="0"/>
            <wp:docPr descr="Figure 16: Рис. 16.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Рис. 16.</w:t>
      </w:r>
    </w:p>
    <w:p>
      <w:pPr>
        <w:numPr>
          <w:ilvl w:val="0"/>
          <w:numId w:val="1017"/>
        </w:numPr>
        <w:pStyle w:val="Compact"/>
      </w:pPr>
      <w:r>
        <w:t xml:space="preserve">Повысила свои права до суперпользователя и вернула атрибут t на директорию /tmp. (рис. 17)</w:t>
      </w:r>
    </w:p>
    <w:p>
      <w:pPr>
        <w:pStyle w:val="CaptionedFigure"/>
      </w:pPr>
      <w:bookmarkStart w:id="54" w:name="fig:017"/>
      <w:r>
        <w:drawing>
          <wp:inline>
            <wp:extent cx="5057775" cy="1143000"/>
            <wp:effectExtent b="0" l="0" r="0" t="0"/>
            <wp:docPr descr="Figure 17: Рис. 17.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Рис. 17.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практическе навыки работы в консоли с дополнительными атрибутами. Рассмотрела работу механизма</w:t>
      </w:r>
      <w:r>
        <w:t xml:space="preserve"> </w:t>
      </w:r>
      <w:r>
        <w:t xml:space="preserve">смены идентификатора процессы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Фогилева ксения Михайловна</dc:creator>
  <dc:language>ru-RU</dc:language>
  <cp:keywords/>
  <dcterms:created xsi:type="dcterms:W3CDTF">2021-11-13T07:48:37Z</dcterms:created>
  <dcterms:modified xsi:type="dcterms:W3CDTF">2021-11-13T07:48:37Z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