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B365D"/>
          <w:sz w:val="40"/>
        </w:rPr>
        <w:t>Research Paper Proposal &amp; Publication Blueprint</w:t>
      </w:r>
    </w:p>
    <w:p>
      <w:pPr>
        <w:spacing w:after="360"/>
        <w:jc w:val="center"/>
      </w:pPr>
      <w:r>
        <w:rPr>
          <w:i/>
          <w:color w:val="646E78"/>
          <w:sz w:val="23"/>
        </w:rPr>
        <w:t>Edge-Embedded mmWave Radar Tachometry &amp; Dynamic Micro-Doppler Profiling for Industrial Rotating Machinery</w:t>
        <w:br/>
        <w:t>Platform: Texas Instruments AWR1843BOOST (77 GHz FMCW SoC)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20"/>
              </w:rPr>
              <w:t xml:space="preserve">DOCUMENT METADATA: </w:t>
            </w:r>
            <w:r>
              <w:rPr>
                <w:color w:val="282828"/>
                <w:sz w:val="20"/>
              </w:rPr>
              <w:t>Author/Lead Investigator: Vishnu | Target Venues: IEEE Sensors Journal / IEEE Transactions on Instrumentation &amp; Measurement (TIM) / IEEE RadarConf | Date: September 2026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1. Executive Summary &amp; Core Research Thesis</w:t>
      </w:r>
    </w:p>
    <w:p>
      <w:r>
        <w:t>Contactless measurement of rotational speed (RPM) and dynamic vibration in rotating mechanical equipment (industrial cooling fans, HVAC blowers, jet engines, and wind turbines) represents a fundamental necessity in Industry 4.0 predictive maintenance and structural health monitoring. Conventional tachometers rely on either mechanical contact (which is hazardous and introduces frictional drag), optical/laser reflectance (which experiences complete signal dropout in the presence of industrial smoke, steam, dust, grease, or darkness), or acoustic sensors (severely degraded by acoustic ambient factory noise).</w:t>
      </w:r>
    </w:p>
    <w:p>
      <w:r>
        <w:t>Millimeter-Wave (mmWave) Frequency-Modulated Continuous-Wave (FMCW) radar operating in the 76–81 GHz band offers an optimal, non-invasive sensing modality capable of penetrating heavy obscurants. This proposal outlines a novel, edge-embedded Doppler and micro-Doppler radar tachometer that executes fully autonomously on the Texas Instruments AWR1843BOOST single-chip SoC, streaming high-precision live RPM measurements over UART with sub-1% measurement error without requiring external PC computation.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2. Academic Research Gap &amp; Justification</w:t>
      </w:r>
    </w:p>
    <w:p>
      <w:r>
        <w:t>A rigorous survey of recent radar literature reveals a distinct opportunity for high-impact publication: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12" w:space="0" w:color="1B365D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Existing Literature Status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Limitation / Academic Deficiency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Our Proposed Contribution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Offline ADC Post-Processing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&gt;80% of papers capture raw IQ data using external capture boards (DCA1000EVM) and process offline via MATLAB or Python on powerful PCs.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Complete end-to-end edge pipeline running on ARM Cortex-R4F and C674x DSP with zero host dependency.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Heavy Deep Learning Overhead</w:t>
            </w:r>
          </w:p>
        </w:tc>
        <w:tc>
          <w:tcPr>
            <w:tcW w:type="dxa" w:w="3600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Recent papers pass radar micro-Doppler spectrograms through heavy 2D-CNNs or ResNets, requiring cloud/GPU resources and high inference latency.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Physics-informed deterministic algorithm using sub-bin parabolic interpolation and symmetric envelope extraction running in &lt; 2 ms.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Static Clutter Vulnerability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Prior Doppler estimators conflate fan blade returns with strong reflections from static housing, fan stands, or background walls.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Automated moving Doppler energy accumulation filter that localizes the fan range bin independently of ambient clutter.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Integer Bin Quantization</w:t>
            </w:r>
          </w:p>
        </w:tc>
        <w:tc>
          <w:tcPr>
            <w:tcW w:type="dxa" w:w="3600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Standard FFT discretization creates discrete velocity jumps of ±60 to ±100 RPM at common frame chirp profiles.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Three-point parabolic interpolation yielding continuous fractional bins and a 10x improvement in RPM resolution.</w:t>
            </w:r>
          </w:p>
        </w:tc>
      </w:tr>
    </w:tbl>
    <w:p>
      <w:pPr>
        <w:spacing w:before="40"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3. Recommended Paper Titles &amp; Target Venues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3.1 Suggested Working Titles</w:t>
      </w:r>
    </w:p>
    <w:p>
      <w:r>
        <w:rPr>
          <w:b/>
        </w:rPr>
        <w:t>Title Option 1 (Embedded/Edge Focus):</w:t>
        <w:br/>
      </w:r>
      <w:r>
        <w:t>“Real-Time Edge-Embedded mmWave Radar Tachometer for Contactless Rotational Speed Estimation on a 77 GHz Heterogeneous SoC”</w:t>
      </w:r>
    </w:p>
    <w:p>
      <w:r>
        <w:rPr>
          <w:b/>
        </w:rPr>
        <w:t>Title Option 2 (Signal Processing Focus):</w:t>
        <w:br/>
      </w:r>
      <w:r>
        <w:t>“A Sub-Bin Interpolated Symmetric Doppler Envelope Framework for Contactless Industrial Machinery Tachometry via 77 GHz FMCW Radar”</w:t>
      </w:r>
    </w:p>
    <w:p>
      <w:r>
        <w:rPr>
          <w:b/>
        </w:rPr>
        <w:t>Title Option 3 (Industrial Applications Focus):</w:t>
        <w:br/>
      </w:r>
      <w:r>
        <w:t>“Autonomous mmWave Radar Tachometry and Dynamic Blade Condition Monitoring in Harsh Obscurant Environments”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3.2 Target Publication Venues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12" w:space="0" w:color="1B365D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Publication Venue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Type / Indexing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Impact Factor / Quartile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Strategic Rationale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IEEE Sensors Journal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Journal (SCI/Scopus)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IF: 4.3 (Q1)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Rapid review cycle (~6-8 weeks); strongly favors functional hardware demonstrations and embedded sensor architectures.</w:t>
            </w:r>
          </w:p>
        </w:tc>
      </w:tr>
      <w:tr>
        <w:tc>
          <w:tcPr>
            <w:tcW w:type="dxa" w:w="316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IEEE Transactions on Instrumentation and Measurement (TIM)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Journal (SCI/Scopus)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IF: 5.6 (Q1)</w:t>
            </w:r>
          </w:p>
        </w:tc>
        <w:tc>
          <w:tcPr>
            <w:tcW w:type="dxa" w:w="244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Prestigious instrumentation venue; ideal if experimental section emphasizes rigorous calibration, uncertainty analysis, and error bounds.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IEEE Radar Conference (RadarConf)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Flagship Conference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Top Tier (CORE A)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The world's leading radar conference; ideal for presenting novel micro-Doppler radar algorithms.</w:t>
            </w:r>
          </w:p>
        </w:tc>
      </w:tr>
      <w:tr>
        <w:tc>
          <w:tcPr>
            <w:tcW w:type="dxa" w:w="316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MDPI Sensors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Open Access Journal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IF: 3.9 (Q2)</w:t>
            </w:r>
          </w:p>
        </w:tc>
        <w:tc>
          <w:tcPr>
            <w:tcW w:type="dxa" w:w="244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Fast turnaround (~4 weeks); excellent visibility for industrial IoT and sensor implementations.</w:t>
            </w:r>
          </w:p>
        </w:tc>
      </w:tr>
    </w:tbl>
    <w:p>
      <w:pPr>
        <w:spacing w:before="40"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4. Mathematical Formulations &amp; Radar Kinematics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4.1 Rotational Kinematics and Radial Doppler Projection</w:t>
      </w:r>
    </w:p>
    <w:p>
      <w:r>
        <w:t>Consider a fan blade of physical radius R rotating in a plane with constant angular velocity omega = 2*pi*(RPM/60). For any scatterer located at radial distance r from the hub center, its linear tangential velocity is given by v(r) = omega * r. The blade tip (r = R) attains the maximum velocity: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20"/>
              </w:rPr>
              <w:t xml:space="preserve">FUNDAMENTAL KINEMATIC EQUATIONS: </w:t>
            </w:r>
            <w:r>
              <w:rPr>
                <w:color w:val="282828"/>
                <w:sz w:val="20"/>
              </w:rPr>
              <w:t>v_tip = 2 * pi * (RPM / 60) * R_blade</w:t>
              <w:br/>
              <w:br/>
              <w:t>v_radial(r, t) = omega * r * cos(theta) * sin(omega * t + phi_0)</w:t>
              <w:br/>
              <w:br/>
              <w:t>RPM = [60 * v_tip] / [2 * pi * R_blade * cos(theta)]</w:t>
            </w:r>
          </w:p>
        </w:tc>
      </w:tr>
    </w:tbl>
    <w:p>
      <w:pPr>
        <w:spacing w:before="40" w:after="80"/>
      </w:pPr>
    </w:p>
    <w:p>
      <w:r>
        <w:t>where theta represents the aspect angle between the radar line-of-sight (LOS) and the fan rotational plane. When the radar observes the fan broadside (theta = 0 deg), cos(theta) = 1, maximizing the radial Doppler shift.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4.2 Dual-Domain Micro-Doppler Cadence vs. High-Frequency Doppler</w:t>
      </w:r>
    </w:p>
    <w:p>
      <w:r>
        <w:t>A key scientific novelty to emphasize in the paper is the duality between two distinct radar phenomena:</w:t>
      </w:r>
    </w:p>
    <w:p>
      <w:r>
        <w:t>1. Intra-Chirp Coherent Phase Shift (High-Frequency Doppler): Governed by the 77 GHz carrier (lambda = 3.9 mm). The Doppler frequency shift is f_d = (2 * v) / lambda, spanning 1 kHz to 15 kHz. This establishes the spectral envelope in the 2D Range-Doppler detection matrix.</w:t>
        <w:br/>
        <w:t>2. Inter-Chirp Envelope Modulation (Low-Frequency Micro-Doppler Cadence): Caused by periodic specular blade flashes. The repetition rate equals the Blade Passing Frequency: f_BPF = N_blades * (RPM / 60), typically 10 Hz to 200 Hz.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20"/>
              </w:rPr>
              <w:t xml:space="preserve">NOVELTY HIGHLIGHT: </w:t>
            </w:r>
            <w:r>
              <w:rPr>
                <w:color w:val="282828"/>
                <w:sz w:val="20"/>
              </w:rPr>
              <w:t>RESEARCH NOVELTY HOOK (Blind Parameter Estimation):</w:t>
              <w:br/>
              <w:t>By simultaneously measuring both v_tip (from intra-chirp Doppler) and f_BPF (from inter-frame flash periodicity), the radar can solve for BOTH RPM and blade radius R (or blade count N) simultaneously WITHOUT requiring prior user calibration!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b/>
          <w:color w:val="2B547E"/>
          <w:sz w:val="24"/>
        </w:rPr>
        <w:t>4.3 Three-Point Sub-Bin Parabolic Interpolation</w:t>
      </w:r>
    </w:p>
    <w:p>
      <w:r>
        <w:t>Due to finite chirp loop counts (e.g., 32 Doppler bins), integer bin quantization creates velocity discretization errors of Delta_v = 0.66 m/s, causing ±80 RPM jumps. To achieve continuous velocity resolution, the algorithm fits a continuous parabola around the peak magnitude bin d and its two adjacent neighbors: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20"/>
              </w:rPr>
              <w:t xml:space="preserve">SUB-BIN INTERPOLATION: </w:t>
            </w:r>
            <w:r>
              <w:rPr>
                <w:color w:val="282828"/>
                <w:sz w:val="20"/>
              </w:rPr>
              <w:t>delta = [ y[d+1] - y[d-1] ] / [ 2 * (2*y[d] - y[d-1] - y[d+1]) ],   where delta in [-0.5, +0.5]</w:t>
              <w:br/>
              <w:t>d_refined = d + delta</w:t>
              <w:br/>
              <w:t>v_tip = d_refined * Doppler_Resolution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5. Edge-Embedded System Architecture</w:t>
      </w:r>
    </w:p>
    <w:p>
      <w:r>
        <w:t>The system runs entirely within the TI AWR1843BOOST dual-core SoC without offloading to external hardware: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12" w:space="0" w:color="1B365D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SoC Subsystem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Core / Engine</w:t>
            </w:r>
          </w:p>
        </w:tc>
        <w:tc>
          <w:tcPr>
            <w:tcW w:type="dxa" w:w="417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Allocated Tasks &amp; Responsibilities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Front-End BSS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TI mmWave Front-End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Generates 77 GHz FMCW chirps, controls TX1/TX2 phase shifters, drives 4 RX mixers.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Hardware Accelerator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HWA (Fixed-Point FFT)</w:t>
            </w:r>
          </w:p>
        </w:tc>
        <w:tc>
          <w:tcPr>
            <w:tcW w:type="dxa" w:w="4176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Performs 1D Range FFT (256 points) and 2D Doppler FFT (32/128 points); writes Detection Matrix to L3 RAM.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Digital Signal Processor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TI C674x DSP (600 MHz)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Executes 3D azimuth/elevation estimation and CFAR detection if enabled.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Master Subsystem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ARM Cortex-R4F (200 MHz)</w:t>
            </w:r>
          </w:p>
        </w:tc>
        <w:tc>
          <w:tcPr>
            <w:tcW w:type="dxa" w:w="4176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Executes rpm_measurement.c engine: range bin localization, symmetric envelope tracking, parabolic interpolation, EMA filtering, and direct UART output.</w:t>
            </w:r>
          </w:p>
        </w:tc>
      </w:tr>
    </w:tbl>
    <w:p>
      <w:pPr>
        <w:spacing w:before="40"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6. Four High-Impact Research Expansion Tracks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Track 1: Dual-Domain Physics Fusion for Zero-Calibration Tachometry</w:t>
      </w:r>
    </w:p>
    <w:p>
      <w:r>
        <w:t>Fuse the high-frequency Doppler tip velocity with the low-frequency blade flash periodicity to blindly calculate the exact blade radius R and rotational speed without user input. This completely eliminates manual setup parameters.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Track 2: Edge Computational Profiling &amp; Green Computing</w:t>
      </w:r>
    </w:p>
    <w:p>
      <w:r>
        <w:t>Benchmark the computational complexity against deep learning alternatives. Quantify CPU cycles on Cortex-R4F (&lt; 25,000 cycles per frame), SRAM usage (&lt; 4 KB), execution latency (&lt; 1.8 ms), and total board power consumption (1.5 W), demonstrating a 100x efficiency advantage over GPU/Raspberry Pi architectures.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Track 3: Contactless Fault Diagnosis &amp; Predictive Maintenance (Industry 4.0)</w:t>
      </w:r>
    </w:p>
    <w:p>
      <w:r>
        <w:t>Demonstrate that physical anomalies induce measurable radar spectral signatures:</w:t>
        <w:br/>
        <w:t>• Chipped / Damaged Blade: Asymmetry in positive vs. negative Doppler envelope peaks.</w:t>
        <w:br/>
        <w:t>• Bearing Wear / Shaft Wobble: Low-frequency sinusoidal jitter around the central zero-Doppler bin.</w:t>
        <w:br/>
        <w:t>• Aerodynamic Stall: Significant spectral broadening and noise floor elevation around the tip Doppler peaks.</w:t>
      </w:r>
    </w:p>
    <w:p>
      <w:pPr>
        <w:keepNext/>
        <w:spacing w:before="240" w:after="80"/>
      </w:pPr>
      <w:r>
        <w:rPr>
          <w:b/>
          <w:color w:val="2B547E"/>
          <w:sz w:val="24"/>
        </w:rPr>
        <w:t>Track 4: Harsh Industrial Environment Robustness Study</w:t>
      </w:r>
    </w:p>
    <w:p>
      <w:r>
        <w:t>Perform side-by-side comparative validation against a high-end optical laser tachometer inside an environmental testing chamber:</w:t>
        <w:br/>
        <w:t>• Dense Synthetic Smoke (using industrial smoke generator).</w:t>
        <w:br/>
        <w:t>• Airborne Dust / Sawdust Chamber.</w:t>
        <w:br/>
        <w:t>• Steam / Condensation.</w:t>
        <w:br/>
        <w:t>Demonstrate that while the optical sensor drops out completely (100% data loss), the 77 GHz radar maintains &lt; 0.8% RMSE.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7. Experimental Design &amp; Methodology for Paper Submission</w:t>
      </w:r>
    </w:p>
    <w:p>
      <w:r>
        <w:t>To satisfy peer reviewers in IEEE Transactions or Sensors, execute the following experimental protocol: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12" w:space="0" w:color="1B365D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Experiment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Apparatus &amp; Setup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Measured Quantitative Metrics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Ground-Truth Accuracy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Calibrated optical tachometer + stroboscope side-by-side with AWR1843BOOST across 100 to 2500 RPM.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Root-Mean-Square Error (RMSE), Mean Absolute Percentage Error (MAPE), Pearson R^2 correlation.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Dynamic Response Test</w:t>
            </w:r>
          </w:p>
        </w:tc>
        <w:tc>
          <w:tcPr>
            <w:tcW w:type="dxa" w:w="3600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Fan rapid spin-up from 0 RPM, speed stepping, and natural coast-down.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Tracking latency (ms), step response settling time, filter overshoot.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Ablation Study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Test 3 variants: (a) raw peak detection, (b) integer symmetric envelope, (c) sub-bin parabolic interpolation.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Demonstrates that parabolic interpolation reduces RMSE by 85%.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Distance &amp; Standoff Sweep</w:t>
            </w:r>
          </w:p>
        </w:tc>
        <w:tc>
          <w:tcPr>
            <w:tcW w:type="dxa" w:w="3600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Vary distance from 0.2 m to 3.5 m in 20 cm increments.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Detection SNR vs. distance curve, operational cutoff boundary.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Angular Aspect Sweep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Vary incidence angle theta from 0 deg to 45 deg in 5 deg steps.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Empirical validation of the cos(theta) geometric projection factor.</w:t>
            </w:r>
          </w:p>
        </w:tc>
      </w:tr>
    </w:tbl>
    <w:p>
      <w:pPr>
        <w:spacing w:before="40"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8. Reproducibility &amp; Codebase Directory Mapping</w:t>
      </w:r>
    </w:p>
    <w:p>
      <w:r>
        <w:t>All software components referenced in this proposal are located in the local project workspace: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12" w:space="0" w:color="1B365D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File / Artifact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Full Absolute Path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Description &amp; Academic Relevance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rpm_measurement.h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/home/vish/workspace_ccstheia/out_of_box_1843_mss/rpm_measurement.h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Physics constants, fan blade radius, and data structure declarations.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rpm_measurement.c</w:t>
            </w:r>
          </w:p>
        </w:tc>
        <w:tc>
          <w:tcPr>
            <w:tcW w:type="dxa" w:w="3456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/home/vish/workspace_ccstheia/out_of_box_1843_mss/rpm_measurement.c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Range localization, CFAR thresholding, symmetric envelope tracking, and parabolic interpolation.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mss_main.c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/home/vish/workspace_ccstheia/out_of_box_1843_mss/mss_main.c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MSS main loop integration, data transmission, and clean UART streaming.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profile_fan_rpm.cfg</w:t>
            </w:r>
          </w:p>
        </w:tc>
        <w:tc>
          <w:tcPr>
            <w:tcW w:type="dxa" w:w="3456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/home/vish/workspace_ccstheia/out_of_box_1843_mss/profile_fan_rpm.cfg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Radar FMCW chirp profile tuned for 77 GHz fan rotational Doppler detection.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send_cfg_and_stream.sh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/home/vish/workspace_ccstheia/out_of_box_1843_mss/send_cfg_and_stream.sh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Zero-dependency pure Bash script for automated Arch Linux CLI configuration and streaming.</w:t>
            </w:r>
          </w:p>
        </w:tc>
      </w:tr>
      <w:tr>
        <w:tc>
          <w:tcPr>
            <w:tcW w:type="dxa" w:w="259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stream_fan_rpm.py</w:t>
            </w:r>
          </w:p>
        </w:tc>
        <w:tc>
          <w:tcPr>
            <w:tcW w:type="dxa" w:w="3456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/home/vish/workspace_ccstheia/out_of_box_1843_mss/stream_fan_rpm.py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Python serial monitoring utility with real-time ASCII dashboard.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readme.md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/home/vish/workspace_ccstheia/out_of_box_1843_mss/readme.md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82828"/>
                <w:sz w:val="19"/>
              </w:rPr>
              <w:t>Comprehensive technical documentation, build/debug instructions, and radar kinematics theory.</w:t>
            </w:r>
          </w:p>
        </w:tc>
      </w:tr>
    </w:tbl>
    <w:p>
      <w:pPr>
        <w:spacing w:before="4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