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</w:rPr>
      </w:pPr>
    </w:p>
    <w:tbl>
      <w:tblPr>
        <w:tblStyle w:val="12"/>
        <w:tblW w:w="0" w:type="auto"/>
        <w:jc w:val="center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0"/>
      </w:tblGrid>
      <w:tr>
        <w:trPr>
          <w:trHeight w:val="1311" w:hRule="atLeast"/>
          <w:jc w:val="center"/>
        </w:trPr>
        <w:tc>
          <w:tcPr>
            <w:tcW w:w="7050" w:type="dxa"/>
            <w:tcBorders>
              <w:top w:val="nil"/>
              <w:bottom w:val="nil"/>
            </w:tcBorders>
          </w:tcPr>
          <w:p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ITNE 2005R Network Security Implementation</w:t>
            </w:r>
          </w:p>
          <w:p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 Tutorial 1- Task 1</w:t>
            </w:r>
          </w:p>
        </w:tc>
      </w:tr>
    </w:tbl>
    <w:p>
      <w:pPr>
        <w:jc w:val="center"/>
        <w:rPr>
          <w:b/>
          <w:bCs/>
          <w:sz w:val="32"/>
          <w:szCs w:val="3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364105"/>
            <wp:effectExtent l="0" t="0" r="0" b="0"/>
            <wp:docPr id="1277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635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1: Configure Basic Device Settings</w:t>
      </w:r>
    </w:p>
    <w:p>
      <w:pPr>
        <w:rPr>
          <w:b/>
          <w:bCs/>
        </w:rPr>
      </w:pPr>
      <w:r>
        <w:rPr>
          <w:b/>
          <w:bCs/>
        </w:rPr>
        <w:t>Step 1: Deploy router in Packet Tracer.</w:t>
      </w:r>
    </w:p>
    <w:p>
      <w:r>
        <w:drawing>
          <wp:inline distT="0" distB="0" distL="0" distR="0">
            <wp:extent cx="5943600" cy="2906395"/>
            <wp:effectExtent l="0" t="0" r="0" b="1905"/>
            <wp:docPr id="9718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4103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2: Configure basic settings for each router.</w:t>
      </w:r>
    </w:p>
    <w:p>
      <w:r>
        <w:rPr>
          <w:b/>
          <w:bCs/>
        </w:rPr>
        <w:t>a.</w:t>
      </w:r>
      <w:r>
        <w:t xml:space="preserve"> Configured host names as shown in the topology plus my student ID - 59585. </w:t>
      </w:r>
    </w:p>
    <w:p>
      <w:r>
        <w:t>Router R1-60477</w:t>
      </w:r>
    </w:p>
    <w:p>
      <w:r>
        <w:drawing>
          <wp:inline distT="0" distB="0" distL="0" distR="0">
            <wp:extent cx="4419600" cy="1041400"/>
            <wp:effectExtent l="0" t="0" r="0" b="0"/>
            <wp:docPr id="74337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8240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01645"/>
            <wp:effectExtent l="0" t="0" r="0" b="0"/>
            <wp:docPr id="728364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4241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Router R2-60477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737100" cy="800100"/>
            <wp:effectExtent l="0" t="0" r="0" b="0"/>
            <wp:docPr id="1994821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1145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943600" cy="2787015"/>
            <wp:effectExtent l="0" t="0" r="0" b="0"/>
            <wp:docPr id="2097618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8829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/>
    <w:p>
      <w:r>
        <w:t>Router R3-60477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737100" cy="800100"/>
            <wp:effectExtent l="0" t="0" r="0" b="0"/>
            <wp:docPr id="231249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49782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854700" cy="4597400"/>
            <wp:effectExtent l="0" t="0" r="0" b="0"/>
            <wp:docPr id="695637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37960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rPr>
          <w:b/>
          <w:bCs/>
        </w:rPr>
        <w:t>b.</w:t>
      </w:r>
      <w:r>
        <w:t xml:space="preserve"> Configured interface IP addresses as shown in the IP Addressing Table. </w:t>
      </w:r>
    </w:p>
    <w:p/>
    <w:p/>
    <w:p/>
    <w:p>
      <w:r>
        <w:t>R1-60477 Configuration:</w:t>
      </w:r>
    </w:p>
    <w:p>
      <w:r>
        <w:drawing>
          <wp:inline distT="0" distB="0" distL="0" distR="0">
            <wp:extent cx="4584700" cy="1663700"/>
            <wp:effectExtent l="0" t="0" r="0" b="0"/>
            <wp:docPr id="1255464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4009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R1- 60477 Interface brief</w:t>
      </w:r>
    </w:p>
    <w:p>
      <w:r>
        <w:drawing>
          <wp:inline distT="0" distB="0" distL="0" distR="0">
            <wp:extent cx="5511800" cy="1244600"/>
            <wp:effectExtent l="0" t="0" r="0" b="0"/>
            <wp:docPr id="1099196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655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R2-60477 Configuration: </w:t>
      </w:r>
    </w:p>
    <w:p/>
    <w:p>
      <w:r>
        <w:drawing>
          <wp:inline distT="0" distB="0" distL="0" distR="0">
            <wp:extent cx="5397500" cy="1168400"/>
            <wp:effectExtent l="0" t="0" r="0" b="0"/>
            <wp:docPr id="1659409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9745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R2- 60477 Interface brief</w:t>
      </w:r>
    </w:p>
    <w:p/>
    <w:p>
      <w:r>
        <w:drawing>
          <wp:inline distT="0" distB="0" distL="0" distR="0">
            <wp:extent cx="4699000" cy="723900"/>
            <wp:effectExtent l="0" t="0" r="0" b="0"/>
            <wp:docPr id="991947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7058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R3-60477 Configuration:</w:t>
      </w:r>
    </w:p>
    <w:p/>
    <w:p/>
    <w:p>
      <w:r>
        <w:drawing>
          <wp:inline distT="0" distB="0" distL="0" distR="0">
            <wp:extent cx="4673600" cy="711200"/>
            <wp:effectExtent l="0" t="0" r="0" b="0"/>
            <wp:docPr id="35741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1405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R3- 60477 Interface brief</w:t>
      </w:r>
    </w:p>
    <w:p/>
    <w:p>
      <w:r>
        <w:drawing>
          <wp:inline distT="0" distB="0" distL="0" distR="0">
            <wp:extent cx="5880100" cy="1117600"/>
            <wp:effectExtent l="0" t="0" r="0" b="0"/>
            <wp:docPr id="1749475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508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c. Clock Rate Configured for routers with a DCE serial cable attached.</w:t>
      </w:r>
    </w:p>
    <w:p>
      <w:r>
        <w:t>R1-60477</w:t>
      </w:r>
    </w:p>
    <w:p>
      <w:r>
        <w:drawing>
          <wp:inline distT="0" distB="0" distL="0" distR="0">
            <wp:extent cx="4991100" cy="1409700"/>
            <wp:effectExtent l="0" t="0" r="0" b="0"/>
            <wp:docPr id="13778862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6204" name="Picture 1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R2-60477</w:t>
      </w:r>
    </w:p>
    <w:p>
      <w:r>
        <w:drawing>
          <wp:inline distT="0" distB="0" distL="0" distR="0">
            <wp:extent cx="4533900" cy="1168400"/>
            <wp:effectExtent l="0" t="0" r="0" b="0"/>
            <wp:docPr id="1110071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7191" name="Picture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d. DNS Lookup disabled for R1-60477</w:t>
      </w:r>
    </w:p>
    <w:p>
      <w:r>
        <w:drawing>
          <wp:inline distT="0" distB="0" distL="0" distR="0">
            <wp:extent cx="4762500" cy="1181100"/>
            <wp:effectExtent l="0" t="0" r="0" b="0"/>
            <wp:docPr id="460944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4003" name="Picture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DNS Lookup disabled for R2-60477</w:t>
      </w:r>
    </w:p>
    <w:p>
      <w:r>
        <w:drawing>
          <wp:inline distT="0" distB="0" distL="0" distR="0">
            <wp:extent cx="4851400" cy="1257300"/>
            <wp:effectExtent l="0" t="0" r="0" b="0"/>
            <wp:docPr id="12027306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0696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DNS Lookup disabled for R3-60477</w:t>
      </w:r>
    </w:p>
    <w:p/>
    <w:p>
      <w:r>
        <w:drawing>
          <wp:inline distT="0" distB="0" distL="0" distR="0">
            <wp:extent cx="4749800" cy="1447800"/>
            <wp:effectExtent l="0" t="0" r="0" b="0"/>
            <wp:docPr id="18951321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2116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3: OSPF Routing configured on the routers.</w:t>
      </w:r>
    </w:p>
    <w:p>
      <w:pPr>
        <w:pStyle w:val="28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Global configuration mode enabled</w:t>
      </w:r>
    </w:p>
    <w:p>
      <w:pPr>
        <w:pStyle w:val="28"/>
        <w:rPr>
          <w:b/>
          <w:bCs/>
        </w:rPr>
      </w:pPr>
    </w:p>
    <w:p>
      <w:pPr>
        <w:pStyle w:val="28"/>
        <w:rPr>
          <w:b/>
          <w:bCs/>
        </w:rPr>
      </w:pPr>
    </w:p>
    <w:p>
      <w:pPr>
        <w:ind w:left="360"/>
        <w:rPr>
          <w:b/>
          <w:bCs/>
        </w:rPr>
      </w:pPr>
      <w:r>
        <w:drawing>
          <wp:inline distT="0" distB="0" distL="0" distR="0">
            <wp:extent cx="5943600" cy="1468120"/>
            <wp:effectExtent l="0" t="0" r="0" b="5080"/>
            <wp:docPr id="17353462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46289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8"/>
        <w:numPr>
          <w:ilvl w:val="0"/>
          <w:numId w:val="1"/>
        </w:numPr>
      </w:pPr>
      <w:r>
        <w:t>Statements configured and Area ID of 0 in use.</w:t>
      </w:r>
    </w:p>
    <w:p>
      <w:pPr>
        <w:ind w:left="360"/>
      </w:pPr>
      <w:r>
        <w:t>R1:</w:t>
      </w:r>
    </w:p>
    <w:p>
      <w:pPr>
        <w:ind w:left="360"/>
      </w:pPr>
      <w:r>
        <w:drawing>
          <wp:inline distT="0" distB="0" distL="0" distR="0">
            <wp:extent cx="5943600" cy="2224405"/>
            <wp:effectExtent l="0" t="0" r="0" b="0"/>
            <wp:docPr id="1038626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2663" name="Picture 2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/>
    <w:p/>
    <w:p/>
    <w:p/>
    <w:p/>
    <w:p/>
    <w:p/>
    <w:p/>
    <w:p/>
    <w:p/>
    <w:p/>
    <w:p/>
    <w:p/>
    <w:p/>
    <w:p/>
    <w:p/>
    <w:p>
      <w:r>
        <w:t>R2:</w:t>
      </w:r>
    </w:p>
    <w:p>
      <w:r>
        <w:drawing>
          <wp:inline distT="0" distB="0" distL="0" distR="0">
            <wp:extent cx="5029200" cy="2908300"/>
            <wp:effectExtent l="0" t="0" r="0" b="0"/>
            <wp:docPr id="20035559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5976" name="Picture 2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R3: </w:t>
      </w:r>
    </w:p>
    <w:p/>
    <w:p>
      <w:r>
        <w:drawing>
          <wp:inline distT="0" distB="0" distL="0" distR="0">
            <wp:extent cx="5943600" cy="2553970"/>
            <wp:effectExtent l="0" t="0" r="0" b="0"/>
            <wp:docPr id="14671606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0666" name="Picture 2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8"/>
        <w:numPr>
          <w:ilvl w:val="0"/>
          <w:numId w:val="1"/>
        </w:numPr>
      </w:pPr>
      <w:r>
        <w:t>Passive -interface command issued to change the g0/1</w:t>
      </w:r>
    </w:p>
    <w:p>
      <w:r>
        <w:t>R1:</w:t>
      </w:r>
    </w:p>
    <w:p/>
    <w:p>
      <w:r>
        <w:drawing>
          <wp:inline distT="0" distB="0" distL="0" distR="0">
            <wp:extent cx="4749800" cy="1244600"/>
            <wp:effectExtent l="0" t="0" r="0" b="0"/>
            <wp:docPr id="1875300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0069" name="Picture 2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R3:</w:t>
      </w:r>
    </w:p>
    <w:p/>
    <w:p>
      <w:r>
        <w:drawing>
          <wp:inline distT="0" distB="0" distL="0" distR="0">
            <wp:extent cx="4584700" cy="1854200"/>
            <wp:effectExtent l="0" t="0" r="0" b="0"/>
            <wp:docPr id="4429667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6702" name="Picture 2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4: Verified OSPF neighbors and routing information.</w:t>
      </w:r>
    </w:p>
    <w:p>
      <w:pPr>
        <w:pStyle w:val="28"/>
        <w:numPr>
          <w:ilvl w:val="0"/>
          <w:numId w:val="2"/>
        </w:numPr>
      </w:pPr>
      <w:r>
        <w:t>The output below confirms R1 has formed a FULL neighbor relationship with R2 (Neighbor ID 10.2.2.2).</w:t>
      </w:r>
    </w:p>
    <w:p>
      <w:r>
        <w:t>R1:</w:t>
      </w:r>
    </w:p>
    <w:p>
      <w:r>
        <w:drawing>
          <wp:inline distT="0" distB="0" distL="0" distR="0">
            <wp:extent cx="5651500" cy="1143000"/>
            <wp:effectExtent l="0" t="0" r="0" b="0"/>
            <wp:docPr id="8232073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07381" name="Picture 2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R2:</w:t>
      </w:r>
    </w:p>
    <w:p>
      <w:r>
        <w:drawing>
          <wp:inline distT="0" distB="0" distL="0" distR="0">
            <wp:extent cx="5486400" cy="1257300"/>
            <wp:effectExtent l="0" t="0" r="0" b="0"/>
            <wp:docPr id="20996496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9603" name="Picture 2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R3:</w:t>
      </w:r>
    </w:p>
    <w:p>
      <w:r>
        <w:drawing>
          <wp:inline distT="0" distB="0" distL="0" distR="0">
            <wp:extent cx="5562600" cy="1219200"/>
            <wp:effectExtent l="0" t="0" r="0" b="0"/>
            <wp:docPr id="14547678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7863" name="Picture 2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bookmarkStart w:id="0" w:name="_GoBack"/>
      <w:bookmarkEnd w:id="0"/>
      <w:r>
        <w:t>b.</w:t>
      </w:r>
    </w:p>
    <w:p>
      <w:r>
        <w:t xml:space="preserve">R1: The routing table for R1 now shows a route to the 192.168.3.0/24 network learned via OSPF, indicated by the </w:t>
      </w:r>
      <w:r>
        <w:rPr>
          <w:b/>
          <w:bCs/>
        </w:rPr>
        <w:t>'O'</w:t>
      </w:r>
      <w:r>
        <w:t xml:space="preserve"> in the left column.</w:t>
      </w:r>
    </w:p>
    <w:p/>
    <w:p>
      <w:r>
        <w:drawing>
          <wp:inline distT="0" distB="0" distL="0" distR="0">
            <wp:extent cx="5943600" cy="3703955"/>
            <wp:effectExtent l="0" t="0" r="0" b="4445"/>
            <wp:docPr id="2480000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00087" name="Picture 3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t xml:space="preserve">R2: </w:t>
      </w:r>
    </w:p>
    <w:p/>
    <w:p>
      <w:r>
        <w:drawing>
          <wp:inline distT="0" distB="0" distL="0" distR="0">
            <wp:extent cx="5867400" cy="3695700"/>
            <wp:effectExtent l="0" t="0" r="0" b="0"/>
            <wp:docPr id="19768687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8701" name="Picture 3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t>R3:</w:t>
      </w:r>
    </w:p>
    <w:p/>
    <w:p>
      <w:r>
        <w:drawing>
          <wp:inline distT="0" distB="0" distL="0" distR="0">
            <wp:extent cx="5359400" cy="3543300"/>
            <wp:effectExtent l="0" t="0" r="0" b="0"/>
            <wp:docPr id="18217295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9525" name="Picture 3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5: Configure PC host IP settings.</w:t>
      </w:r>
    </w:p>
    <w:p>
      <w:pPr>
        <w:spacing w:after="0"/>
      </w:pPr>
      <w:r>
        <w:t>PC-A</w:t>
      </w:r>
    </w:p>
    <w:p>
      <w:r>
        <w:drawing>
          <wp:inline distT="0" distB="0" distL="0" distR="0">
            <wp:extent cx="3156585" cy="3211195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4243" cy="32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PC-B</w:t>
      </w:r>
    </w:p>
    <w:p>
      <w:r>
        <w:drawing>
          <wp:inline distT="0" distB="0" distL="0" distR="0">
            <wp:extent cx="3147695" cy="3211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702" cy="32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6: Verify connectivity between PC-A and PC-C.</w:t>
      </w:r>
    </w:p>
    <w:p>
      <w:r>
        <w:t>Ping test 100% success from PC-A to PC-C</w:t>
      </w:r>
    </w:p>
    <w:p>
      <w:r>
        <w:drawing>
          <wp:inline distT="0" distB="0" distL="0" distR="0">
            <wp:extent cx="5943600" cy="6046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Step 7: Save the basic running configuration for each router.</w:t>
      </w:r>
    </w:p>
    <w:p>
      <w:pPr>
        <w:rPr>
          <w:b/>
          <w:bCs/>
        </w:rPr>
      </w:pPr>
      <w:r>
        <w:rPr>
          <w:b/>
          <w:bCs/>
        </w:rPr>
        <w:t>Saved  (similar for the R1,R2,R3)</w:t>
      </w:r>
    </w:p>
    <w:p>
      <w:r>
        <w:drawing>
          <wp:inline distT="0" distB="0" distL="0" distR="0">
            <wp:extent cx="5943600" cy="3202940"/>
            <wp:effectExtent l="0" t="0" r="0" b="0"/>
            <wp:docPr id="2912670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7066" name="Picture 3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Mang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苹方-简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苹方-简">
    <w:altName w:val="Times New Roman"/>
    <w:panose1 w:val="020B0600000000000000"/>
    <w:charset w:val="00"/>
    <w:family w:val="auto"/>
    <w:pitch w:val="default"/>
    <w:sig w:usb0="00000000" w:usb1="00000000" w:usb2="00000000" w:usb3="00000000" w:csb0="00140000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341826"/>
    <w:multiLevelType w:val="multilevel"/>
    <w:tmpl w:val="06341826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9D5604"/>
    <w:multiLevelType w:val="multilevel"/>
    <w:tmpl w:val="339D5604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E2E"/>
    <w:rsid w:val="0001057A"/>
    <w:rsid w:val="000B4339"/>
    <w:rsid w:val="000F7C7C"/>
    <w:rsid w:val="00155FE4"/>
    <w:rsid w:val="002D3E7D"/>
    <w:rsid w:val="003104B2"/>
    <w:rsid w:val="00331703"/>
    <w:rsid w:val="00434412"/>
    <w:rsid w:val="00500FCB"/>
    <w:rsid w:val="00677E2E"/>
    <w:rsid w:val="006A3CA3"/>
    <w:rsid w:val="006B10C6"/>
    <w:rsid w:val="007029C1"/>
    <w:rsid w:val="00720CDC"/>
    <w:rsid w:val="007D750B"/>
    <w:rsid w:val="008624ED"/>
    <w:rsid w:val="00885860"/>
    <w:rsid w:val="008869E5"/>
    <w:rsid w:val="008F5C0A"/>
    <w:rsid w:val="00B62378"/>
    <w:rsid w:val="00D4674E"/>
    <w:rsid w:val="00E067F4"/>
    <w:rsid w:val="00F97B1B"/>
    <w:rsid w:val="51F2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253</Words>
  <Characters>1444</Characters>
  <Lines>12</Lines>
  <Paragraphs>3</Paragraphs>
  <TotalTime>141</TotalTime>
  <ScaleCrop>false</ScaleCrop>
  <LinksUpToDate>false</LinksUpToDate>
  <CharactersWithSpaces>1694</CharactersWithSpaces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2025-08-27T05:59:00Z</dcterms:created>
  <dc:creator>USER</dc:creator>
  <cp:lastModifiedBy>Foisal Arefin</cp:lastModifiedBy>
  <dcterms:modified xsi:type="dcterms:W3CDTF">2025-09-01T17:09:17Z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1033-5.0.0.7908</vt:lpwstr>
  </property>
</Properties>
</file>