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 20% Decay Distribution (Top 20 Batches)</w:t>
      </w:r>
    </w:p>
    <w:p>
      <w:r>
        <w:t>Total Final Supply (All 9B Users): 2,500,008,905.257155 MONEY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Range</w:t>
            </w:r>
          </w:p>
        </w:tc>
        <w:tc>
          <w:tcPr>
            <w:tcW w:type="dxa" w:w="2160"/>
          </w:tcPr>
          <w:p>
            <w:r>
              <w:t>Reward per User (MONEY)</w:t>
            </w:r>
          </w:p>
        </w:tc>
        <w:tc>
          <w:tcPr>
            <w:tcW w:type="dxa" w:w="2160"/>
          </w:tcPr>
          <w:p>
            <w:r>
              <w:t>Total MONEY Created at This Level</w:t>
            </w:r>
          </w:p>
        </w:tc>
        <w:tc>
          <w:tcPr>
            <w:tcW w:type="dxa" w:w="2160"/>
          </w:tcPr>
          <w:p>
            <w:r>
              <w:t>Cumulative MONEY Distributed</w:t>
            </w:r>
          </w:p>
        </w:tc>
      </w:tr>
      <w:tr>
        <w:tc>
          <w:tcPr>
            <w:tcW w:type="dxa" w:w="2160"/>
          </w:tcPr>
          <w:p>
            <w:r>
              <w:t>1–1,000,000</w:t>
            </w:r>
          </w:p>
        </w:tc>
        <w:tc>
          <w:tcPr>
            <w:tcW w:type="dxa" w:w="2160"/>
          </w:tcPr>
          <w:p>
            <w:r>
              <w:t>500.000000</w:t>
            </w:r>
          </w:p>
        </w:tc>
        <w:tc>
          <w:tcPr>
            <w:tcW w:type="dxa" w:w="2160"/>
          </w:tcPr>
          <w:p>
            <w:r>
              <w:t>500,000,000.000000</w:t>
            </w:r>
          </w:p>
        </w:tc>
        <w:tc>
          <w:tcPr>
            <w:tcW w:type="dxa" w:w="2160"/>
          </w:tcPr>
          <w:p>
            <w:r>
              <w:t>500,000,000.000000</w:t>
            </w:r>
          </w:p>
        </w:tc>
      </w:tr>
      <w:tr>
        <w:tc>
          <w:tcPr>
            <w:tcW w:type="dxa" w:w="2160"/>
          </w:tcPr>
          <w:p>
            <w:r>
              <w:t>1,000,001–2,000,000</w:t>
            </w:r>
          </w:p>
        </w:tc>
        <w:tc>
          <w:tcPr>
            <w:tcW w:type="dxa" w:w="2160"/>
          </w:tcPr>
          <w:p>
            <w:r>
              <w:t>400.000000</w:t>
            </w:r>
          </w:p>
        </w:tc>
        <w:tc>
          <w:tcPr>
            <w:tcW w:type="dxa" w:w="2160"/>
          </w:tcPr>
          <w:p>
            <w:r>
              <w:t>400,000,000.000000</w:t>
            </w:r>
          </w:p>
        </w:tc>
        <w:tc>
          <w:tcPr>
            <w:tcW w:type="dxa" w:w="2160"/>
          </w:tcPr>
          <w:p>
            <w:r>
              <w:t>900,000,000.000000</w:t>
            </w:r>
          </w:p>
        </w:tc>
      </w:tr>
      <w:tr>
        <w:tc>
          <w:tcPr>
            <w:tcW w:type="dxa" w:w="2160"/>
          </w:tcPr>
          <w:p>
            <w:r>
              <w:t>2,000,001–3,000,000</w:t>
            </w:r>
          </w:p>
        </w:tc>
        <w:tc>
          <w:tcPr>
            <w:tcW w:type="dxa" w:w="2160"/>
          </w:tcPr>
          <w:p>
            <w:r>
              <w:t>320.000000</w:t>
            </w:r>
          </w:p>
        </w:tc>
        <w:tc>
          <w:tcPr>
            <w:tcW w:type="dxa" w:w="2160"/>
          </w:tcPr>
          <w:p>
            <w:r>
              <w:t>320,000,000.000000</w:t>
            </w:r>
          </w:p>
        </w:tc>
        <w:tc>
          <w:tcPr>
            <w:tcW w:type="dxa" w:w="2160"/>
          </w:tcPr>
          <w:p>
            <w:r>
              <w:t>1,220,000,000.000000</w:t>
            </w:r>
          </w:p>
        </w:tc>
      </w:tr>
      <w:tr>
        <w:tc>
          <w:tcPr>
            <w:tcW w:type="dxa" w:w="2160"/>
          </w:tcPr>
          <w:p>
            <w:r>
              <w:t>3,000,001–4,000,000</w:t>
            </w:r>
          </w:p>
        </w:tc>
        <w:tc>
          <w:tcPr>
            <w:tcW w:type="dxa" w:w="2160"/>
          </w:tcPr>
          <w:p>
            <w:r>
              <w:t>256.000000</w:t>
            </w:r>
          </w:p>
        </w:tc>
        <w:tc>
          <w:tcPr>
            <w:tcW w:type="dxa" w:w="2160"/>
          </w:tcPr>
          <w:p>
            <w:r>
              <w:t>256,000,000.000000</w:t>
            </w:r>
          </w:p>
        </w:tc>
        <w:tc>
          <w:tcPr>
            <w:tcW w:type="dxa" w:w="2160"/>
          </w:tcPr>
          <w:p>
            <w:r>
              <w:t>1,476,000,000.000000</w:t>
            </w:r>
          </w:p>
        </w:tc>
      </w:tr>
      <w:tr>
        <w:tc>
          <w:tcPr>
            <w:tcW w:type="dxa" w:w="2160"/>
          </w:tcPr>
          <w:p>
            <w:r>
              <w:t>4,000,001–5,000,000</w:t>
            </w:r>
          </w:p>
        </w:tc>
        <w:tc>
          <w:tcPr>
            <w:tcW w:type="dxa" w:w="2160"/>
          </w:tcPr>
          <w:p>
            <w:r>
              <w:t>204.800000</w:t>
            </w:r>
          </w:p>
        </w:tc>
        <w:tc>
          <w:tcPr>
            <w:tcW w:type="dxa" w:w="2160"/>
          </w:tcPr>
          <w:p>
            <w:r>
              <w:t>204,800,000.000000</w:t>
            </w:r>
          </w:p>
        </w:tc>
        <w:tc>
          <w:tcPr>
            <w:tcW w:type="dxa" w:w="2160"/>
          </w:tcPr>
          <w:p>
            <w:r>
              <w:t>1,680,800,000.000000</w:t>
            </w:r>
          </w:p>
        </w:tc>
      </w:tr>
      <w:tr>
        <w:tc>
          <w:tcPr>
            <w:tcW w:type="dxa" w:w="2160"/>
          </w:tcPr>
          <w:p>
            <w:r>
              <w:t>5,000,001–6,000,000</w:t>
            </w:r>
          </w:p>
        </w:tc>
        <w:tc>
          <w:tcPr>
            <w:tcW w:type="dxa" w:w="2160"/>
          </w:tcPr>
          <w:p>
            <w:r>
              <w:t>163.840000</w:t>
            </w:r>
          </w:p>
        </w:tc>
        <w:tc>
          <w:tcPr>
            <w:tcW w:type="dxa" w:w="2160"/>
          </w:tcPr>
          <w:p>
            <w:r>
              <w:t>163,840,000.000000</w:t>
            </w:r>
          </w:p>
        </w:tc>
        <w:tc>
          <w:tcPr>
            <w:tcW w:type="dxa" w:w="2160"/>
          </w:tcPr>
          <w:p>
            <w:r>
              <w:t>1,844,640,000.000000</w:t>
            </w:r>
          </w:p>
        </w:tc>
      </w:tr>
      <w:tr>
        <w:tc>
          <w:tcPr>
            <w:tcW w:type="dxa" w:w="2160"/>
          </w:tcPr>
          <w:p>
            <w:r>
              <w:t>6,000,001–7,000,000</w:t>
            </w:r>
          </w:p>
        </w:tc>
        <w:tc>
          <w:tcPr>
            <w:tcW w:type="dxa" w:w="2160"/>
          </w:tcPr>
          <w:p>
            <w:r>
              <w:t>131.072000</w:t>
            </w:r>
          </w:p>
        </w:tc>
        <w:tc>
          <w:tcPr>
            <w:tcW w:type="dxa" w:w="2160"/>
          </w:tcPr>
          <w:p>
            <w:r>
              <w:t>131,072,000.000000</w:t>
            </w:r>
          </w:p>
        </w:tc>
        <w:tc>
          <w:tcPr>
            <w:tcW w:type="dxa" w:w="2160"/>
          </w:tcPr>
          <w:p>
            <w:r>
              <w:t>1,975,712,000.000000</w:t>
            </w:r>
          </w:p>
        </w:tc>
      </w:tr>
      <w:tr>
        <w:tc>
          <w:tcPr>
            <w:tcW w:type="dxa" w:w="2160"/>
          </w:tcPr>
          <w:p>
            <w:r>
              <w:t>7,000,001–8,000,000</w:t>
            </w:r>
          </w:p>
        </w:tc>
        <w:tc>
          <w:tcPr>
            <w:tcW w:type="dxa" w:w="2160"/>
          </w:tcPr>
          <w:p>
            <w:r>
              <w:t>104.857600</w:t>
            </w:r>
          </w:p>
        </w:tc>
        <w:tc>
          <w:tcPr>
            <w:tcW w:type="dxa" w:w="2160"/>
          </w:tcPr>
          <w:p>
            <w:r>
              <w:t>104,857,600.000000</w:t>
            </w:r>
          </w:p>
        </w:tc>
        <w:tc>
          <w:tcPr>
            <w:tcW w:type="dxa" w:w="2160"/>
          </w:tcPr>
          <w:p>
            <w:r>
              <w:t>2,080,569,600.000000</w:t>
            </w:r>
          </w:p>
        </w:tc>
      </w:tr>
      <w:tr>
        <w:tc>
          <w:tcPr>
            <w:tcW w:type="dxa" w:w="2160"/>
          </w:tcPr>
          <w:p>
            <w:r>
              <w:t>8,000,001–9,000,000</w:t>
            </w:r>
          </w:p>
        </w:tc>
        <w:tc>
          <w:tcPr>
            <w:tcW w:type="dxa" w:w="2160"/>
          </w:tcPr>
          <w:p>
            <w:r>
              <w:t>83.886080</w:t>
            </w:r>
          </w:p>
        </w:tc>
        <w:tc>
          <w:tcPr>
            <w:tcW w:type="dxa" w:w="2160"/>
          </w:tcPr>
          <w:p>
            <w:r>
              <w:t>83,886,080.000000</w:t>
            </w:r>
          </w:p>
        </w:tc>
        <w:tc>
          <w:tcPr>
            <w:tcW w:type="dxa" w:w="2160"/>
          </w:tcPr>
          <w:p>
            <w:r>
              <w:t>2,164,455,680.000000</w:t>
            </w:r>
          </w:p>
        </w:tc>
      </w:tr>
      <w:tr>
        <w:tc>
          <w:tcPr>
            <w:tcW w:type="dxa" w:w="2160"/>
          </w:tcPr>
          <w:p>
            <w:r>
              <w:t>9,000,001–10,000,000</w:t>
            </w:r>
          </w:p>
        </w:tc>
        <w:tc>
          <w:tcPr>
            <w:tcW w:type="dxa" w:w="2160"/>
          </w:tcPr>
          <w:p>
            <w:r>
              <w:t>67.108864</w:t>
            </w:r>
          </w:p>
        </w:tc>
        <w:tc>
          <w:tcPr>
            <w:tcW w:type="dxa" w:w="2160"/>
          </w:tcPr>
          <w:p>
            <w:r>
              <w:t>67,108,864.000000</w:t>
            </w:r>
          </w:p>
        </w:tc>
        <w:tc>
          <w:tcPr>
            <w:tcW w:type="dxa" w:w="2160"/>
          </w:tcPr>
          <w:p>
            <w:r>
              <w:t>2,231,564,544.000000</w:t>
            </w:r>
          </w:p>
        </w:tc>
      </w:tr>
      <w:tr>
        <w:tc>
          <w:tcPr>
            <w:tcW w:type="dxa" w:w="2160"/>
          </w:tcPr>
          <w:p>
            <w:r>
              <w:t>10,000,001–11,000,000</w:t>
            </w:r>
          </w:p>
        </w:tc>
        <w:tc>
          <w:tcPr>
            <w:tcW w:type="dxa" w:w="2160"/>
          </w:tcPr>
          <w:p>
            <w:r>
              <w:t>53.687091</w:t>
            </w:r>
          </w:p>
        </w:tc>
        <w:tc>
          <w:tcPr>
            <w:tcW w:type="dxa" w:w="2160"/>
          </w:tcPr>
          <w:p>
            <w:r>
              <w:t>53,687,091.200000</w:t>
            </w:r>
          </w:p>
        </w:tc>
        <w:tc>
          <w:tcPr>
            <w:tcW w:type="dxa" w:w="2160"/>
          </w:tcPr>
          <w:p>
            <w:r>
              <w:t>2,285,251,635.200000</w:t>
            </w:r>
          </w:p>
        </w:tc>
      </w:tr>
      <w:tr>
        <w:tc>
          <w:tcPr>
            <w:tcW w:type="dxa" w:w="2160"/>
          </w:tcPr>
          <w:p>
            <w:r>
              <w:t>11,000,001–12,000,000</w:t>
            </w:r>
          </w:p>
        </w:tc>
        <w:tc>
          <w:tcPr>
            <w:tcW w:type="dxa" w:w="2160"/>
          </w:tcPr>
          <w:p>
            <w:r>
              <w:t>42.949673</w:t>
            </w:r>
          </w:p>
        </w:tc>
        <w:tc>
          <w:tcPr>
            <w:tcW w:type="dxa" w:w="2160"/>
          </w:tcPr>
          <w:p>
            <w:r>
              <w:t>42,949,672.960000</w:t>
            </w:r>
          </w:p>
        </w:tc>
        <w:tc>
          <w:tcPr>
            <w:tcW w:type="dxa" w:w="2160"/>
          </w:tcPr>
          <w:p>
            <w:r>
              <w:t>2,328,201,308.160000</w:t>
            </w:r>
          </w:p>
        </w:tc>
      </w:tr>
      <w:tr>
        <w:tc>
          <w:tcPr>
            <w:tcW w:type="dxa" w:w="2160"/>
          </w:tcPr>
          <w:p>
            <w:r>
              <w:t>12,000,001–13,000,000</w:t>
            </w:r>
          </w:p>
        </w:tc>
        <w:tc>
          <w:tcPr>
            <w:tcW w:type="dxa" w:w="2160"/>
          </w:tcPr>
          <w:p>
            <w:r>
              <w:t>34.359738</w:t>
            </w:r>
          </w:p>
        </w:tc>
        <w:tc>
          <w:tcPr>
            <w:tcW w:type="dxa" w:w="2160"/>
          </w:tcPr>
          <w:p>
            <w:r>
              <w:t>34,359,738.368000</w:t>
            </w:r>
          </w:p>
        </w:tc>
        <w:tc>
          <w:tcPr>
            <w:tcW w:type="dxa" w:w="2160"/>
          </w:tcPr>
          <w:p>
            <w:r>
              <w:t>2,362,561,046.528000</w:t>
            </w:r>
          </w:p>
        </w:tc>
      </w:tr>
      <w:tr>
        <w:tc>
          <w:tcPr>
            <w:tcW w:type="dxa" w:w="2160"/>
          </w:tcPr>
          <w:p>
            <w:r>
              <w:t>13,000,001–14,000,000</w:t>
            </w:r>
          </w:p>
        </w:tc>
        <w:tc>
          <w:tcPr>
            <w:tcW w:type="dxa" w:w="2160"/>
          </w:tcPr>
          <w:p>
            <w:r>
              <w:t>27.487791</w:t>
            </w:r>
          </w:p>
        </w:tc>
        <w:tc>
          <w:tcPr>
            <w:tcW w:type="dxa" w:w="2160"/>
          </w:tcPr>
          <w:p>
            <w:r>
              <w:t>27,487,790.694400</w:t>
            </w:r>
          </w:p>
        </w:tc>
        <w:tc>
          <w:tcPr>
            <w:tcW w:type="dxa" w:w="2160"/>
          </w:tcPr>
          <w:p>
            <w:r>
              <w:t>2,390,048,837.222400</w:t>
            </w:r>
          </w:p>
        </w:tc>
      </w:tr>
      <w:tr>
        <w:tc>
          <w:tcPr>
            <w:tcW w:type="dxa" w:w="2160"/>
          </w:tcPr>
          <w:p>
            <w:r>
              <w:t>14,000,001–15,000,000</w:t>
            </w:r>
          </w:p>
        </w:tc>
        <w:tc>
          <w:tcPr>
            <w:tcW w:type="dxa" w:w="2160"/>
          </w:tcPr>
          <w:p>
            <w:r>
              <w:t>21.990233</w:t>
            </w:r>
          </w:p>
        </w:tc>
        <w:tc>
          <w:tcPr>
            <w:tcW w:type="dxa" w:w="2160"/>
          </w:tcPr>
          <w:p>
            <w:r>
              <w:t>21,990,232.555520</w:t>
            </w:r>
          </w:p>
        </w:tc>
        <w:tc>
          <w:tcPr>
            <w:tcW w:type="dxa" w:w="2160"/>
          </w:tcPr>
          <w:p>
            <w:r>
              <w:t>2,412,039,069.777920</w:t>
            </w:r>
          </w:p>
        </w:tc>
      </w:tr>
      <w:tr>
        <w:tc>
          <w:tcPr>
            <w:tcW w:type="dxa" w:w="2160"/>
          </w:tcPr>
          <w:p>
            <w:r>
              <w:t>15,000,001–16,000,000</w:t>
            </w:r>
          </w:p>
        </w:tc>
        <w:tc>
          <w:tcPr>
            <w:tcW w:type="dxa" w:w="2160"/>
          </w:tcPr>
          <w:p>
            <w:r>
              <w:t>17.592186</w:t>
            </w:r>
          </w:p>
        </w:tc>
        <w:tc>
          <w:tcPr>
            <w:tcW w:type="dxa" w:w="2160"/>
          </w:tcPr>
          <w:p>
            <w:r>
              <w:t>17,592,186.044416</w:t>
            </w:r>
          </w:p>
        </w:tc>
        <w:tc>
          <w:tcPr>
            <w:tcW w:type="dxa" w:w="2160"/>
          </w:tcPr>
          <w:p>
            <w:r>
              <w:t>2,429,631,255.822336</w:t>
            </w:r>
          </w:p>
        </w:tc>
      </w:tr>
      <w:tr>
        <w:tc>
          <w:tcPr>
            <w:tcW w:type="dxa" w:w="2160"/>
          </w:tcPr>
          <w:p>
            <w:r>
              <w:t>16,000,001–17,000,000</w:t>
            </w:r>
          </w:p>
        </w:tc>
        <w:tc>
          <w:tcPr>
            <w:tcW w:type="dxa" w:w="2160"/>
          </w:tcPr>
          <w:p>
            <w:r>
              <w:t>14.073749</w:t>
            </w:r>
          </w:p>
        </w:tc>
        <w:tc>
          <w:tcPr>
            <w:tcW w:type="dxa" w:w="2160"/>
          </w:tcPr>
          <w:p>
            <w:r>
              <w:t>14,073,748.835533</w:t>
            </w:r>
          </w:p>
        </w:tc>
        <w:tc>
          <w:tcPr>
            <w:tcW w:type="dxa" w:w="2160"/>
          </w:tcPr>
          <w:p>
            <w:r>
              <w:t>2,443,705,004.657868</w:t>
            </w:r>
          </w:p>
        </w:tc>
      </w:tr>
      <w:tr>
        <w:tc>
          <w:tcPr>
            <w:tcW w:type="dxa" w:w="2160"/>
          </w:tcPr>
          <w:p>
            <w:r>
              <w:t>17,000,001–18,000,000</w:t>
            </w:r>
          </w:p>
        </w:tc>
        <w:tc>
          <w:tcPr>
            <w:tcW w:type="dxa" w:w="2160"/>
          </w:tcPr>
          <w:p>
            <w:r>
              <w:t>11.258999</w:t>
            </w:r>
          </w:p>
        </w:tc>
        <w:tc>
          <w:tcPr>
            <w:tcW w:type="dxa" w:w="2160"/>
          </w:tcPr>
          <w:p>
            <w:r>
              <w:t>11,258,999.068426</w:t>
            </w:r>
          </w:p>
        </w:tc>
        <w:tc>
          <w:tcPr>
            <w:tcW w:type="dxa" w:w="2160"/>
          </w:tcPr>
          <w:p>
            <w:r>
              <w:t>2,454,964,003.726295</w:t>
            </w:r>
          </w:p>
        </w:tc>
      </w:tr>
      <w:tr>
        <w:tc>
          <w:tcPr>
            <w:tcW w:type="dxa" w:w="2160"/>
          </w:tcPr>
          <w:p>
            <w:r>
              <w:t>18,000,001–19,000,000</w:t>
            </w:r>
          </w:p>
        </w:tc>
        <w:tc>
          <w:tcPr>
            <w:tcW w:type="dxa" w:w="2160"/>
          </w:tcPr>
          <w:p>
            <w:r>
              <w:t>9.007199</w:t>
            </w:r>
          </w:p>
        </w:tc>
        <w:tc>
          <w:tcPr>
            <w:tcW w:type="dxa" w:w="2160"/>
          </w:tcPr>
          <w:p>
            <w:r>
              <w:t>9,007,199.254741</w:t>
            </w:r>
          </w:p>
        </w:tc>
        <w:tc>
          <w:tcPr>
            <w:tcW w:type="dxa" w:w="2160"/>
          </w:tcPr>
          <w:p>
            <w:r>
              <w:t>2,463,971,202.981036</w:t>
            </w:r>
          </w:p>
        </w:tc>
      </w:tr>
      <w:tr>
        <w:tc>
          <w:tcPr>
            <w:tcW w:type="dxa" w:w="2160"/>
          </w:tcPr>
          <w:p>
            <w:r>
              <w:t>19,000,001–20,000,000</w:t>
            </w:r>
          </w:p>
        </w:tc>
        <w:tc>
          <w:tcPr>
            <w:tcW w:type="dxa" w:w="2160"/>
          </w:tcPr>
          <w:p>
            <w:r>
              <w:t>7.205759</w:t>
            </w:r>
          </w:p>
        </w:tc>
        <w:tc>
          <w:tcPr>
            <w:tcW w:type="dxa" w:w="2160"/>
          </w:tcPr>
          <w:p>
            <w:r>
              <w:t>7,205,759.403793</w:t>
            </w:r>
          </w:p>
        </w:tc>
        <w:tc>
          <w:tcPr>
            <w:tcW w:type="dxa" w:w="2160"/>
          </w:tcPr>
          <w:p>
            <w:r>
              <w:t>2,471,176,962.384829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