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6FA9" w14:textId="1BBB7246" w:rsidR="00BF1BCF" w:rsidRPr="004F43BD" w:rsidRDefault="004F43BD" w:rsidP="004F43BD">
      <w:pPr>
        <w:spacing w:after="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43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Superstore Analysis-BNAL 403 Term Project</w:t>
      </w:r>
    </w:p>
    <w:p w14:paraId="2B2A6470" w14:textId="07C08383" w:rsidR="00BF1BCF" w:rsidRPr="004F43BD" w:rsidRDefault="004F43BD" w:rsidP="004F43BD">
      <w:pPr>
        <w:spacing w:after="4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43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Olamide Afolabi</w:t>
      </w:r>
    </w:p>
    <w:p w14:paraId="1F7ED9D8" w14:textId="6F0D7149" w:rsidR="00BF1BCF" w:rsidRPr="004F43BD" w:rsidRDefault="00000000" w:rsidP="004F43BD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report examines the operational performance of Superstore using sales, profit, and return data across all U.S.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states.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analysis identifies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a profit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leak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mainly the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Tables sub-category, which operates at a loss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also</w:t>
      </w:r>
      <w:proofErr w:type="gramEnd"/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high regional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return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rate.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recommendations are presented at the </w:t>
      </w:r>
      <w:r w:rsidR="00677D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this report.</w:t>
      </w:r>
    </w:p>
    <w:p w14:paraId="60FE5054" w14:textId="77777777" w:rsidR="00BF1BCF" w:rsidRPr="004F43BD" w:rsidRDefault="00000000" w:rsidP="004F43BD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F43BD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Recommendations</w:t>
      </w:r>
    </w:p>
    <w:p w14:paraId="175CA23A" w14:textId="15EE526C" w:rsidR="00BF1BCF" w:rsidRPr="004F43BD" w:rsidRDefault="00000000" w:rsidP="004F43B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Recommendation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1: Discount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 on Furniture</w:t>
      </w:r>
    </w:p>
    <w:p w14:paraId="57C83A46" w14:textId="28DF16DA" w:rsidR="00BF1BCF" w:rsidRPr="00D551AE" w:rsidRDefault="00000000" w:rsidP="00D551AE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51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Finding: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Tables generate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negative profit, and the Furniture category </w:t>
      </w:r>
      <w:proofErr w:type="gramStart"/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>as a whole underperforms</w:t>
      </w:r>
      <w:proofErr w:type="gramEnd"/>
    </w:p>
    <w:p w14:paraId="71017106" w14:textId="63CEC505" w:rsidR="00BF1BCF" w:rsidRPr="00D551AE" w:rsidRDefault="00000000" w:rsidP="00D551AE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51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Action: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 discounts on all Furniture sub-categories at 20%. Discounts above this threshold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brings about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 losses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>with every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order.</w:t>
      </w:r>
    </w:p>
    <w:p w14:paraId="5F59F8C6" w14:textId="40DFE3AD" w:rsidR="00BF1BCF" w:rsidRPr="004F43BD" w:rsidRDefault="00000000" w:rsidP="004F43B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Recommendation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2: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Regional Return</w:t>
      </w:r>
    </w:p>
    <w:p w14:paraId="19A9BF0A" w14:textId="4421E245" w:rsidR="00BF1BCF" w:rsidRPr="00D551AE" w:rsidRDefault="00000000" w:rsidP="00D551AE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51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Finding: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Return rates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different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across regions, and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return rates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kills profits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through </w:t>
      </w:r>
      <w:r w:rsidR="004F43BD"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extra 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>shipping costs</w:t>
      </w:r>
      <w:r w:rsidR="00F971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restocking fees.</w:t>
      </w:r>
    </w:p>
    <w:p w14:paraId="311DE338" w14:textId="1B48C31E" w:rsidR="00EA5517" w:rsidRPr="00D551AE" w:rsidRDefault="00EA5517" w:rsidP="00D551AE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51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Action</w:t>
      </w:r>
      <w:r w:rsidRPr="00D551AE">
        <w:rPr>
          <w:rFonts w:ascii="Times New Roman" w:hAnsi="Times New Roman" w:cs="Times New Roman"/>
          <w:color w:val="000000" w:themeColor="text1"/>
          <w:sz w:val="24"/>
          <w:szCs w:val="24"/>
        </w:rPr>
        <w:t>: Make regional managers in states with the highest return rate generate a report showing why items are being returned at a high rate and find alternative shipping companies and routes to save money on the returns so as not to lose so much.</w:t>
      </w:r>
    </w:p>
    <w:p w14:paraId="0181BAD9" w14:textId="77777777" w:rsidR="00BF1BCF" w:rsidRPr="004F43BD" w:rsidRDefault="00000000" w:rsidP="004F43BD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F43BD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Conclusion</w:t>
      </w:r>
    </w:p>
    <w:p w14:paraId="68E9C510" w14:textId="0B532DFE" w:rsidR="00BF1BCF" w:rsidRPr="004F43BD" w:rsidRDefault="00000000" w:rsidP="004F43BD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Superstore's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 with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profitability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is in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Furniture category and a returns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issue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changes by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region. The two recommendations above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addressed those issues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directly. Both are operationally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possible and does not </w:t>
      </w:r>
      <w:r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require 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>any</w:t>
      </w:r>
      <w:r w:rsid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</w:t>
      </w:r>
      <w:r w:rsidR="004F43BD" w:rsidRPr="004F43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investment.</w:t>
      </w:r>
    </w:p>
    <w:sectPr w:rsidR="00BF1BCF" w:rsidRPr="004F43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725"/>
    <w:multiLevelType w:val="hybridMultilevel"/>
    <w:tmpl w:val="22BAAD9C"/>
    <w:lvl w:ilvl="0" w:tplc="C61CDAF8">
      <w:start w:val="1"/>
      <w:numFmt w:val="bullet"/>
      <w:lvlText w:val="•"/>
      <w:lvlJc w:val="left"/>
      <w:pPr>
        <w:ind w:left="540" w:hanging="270"/>
      </w:pPr>
    </w:lvl>
    <w:lvl w:ilvl="1" w:tplc="E118F01E">
      <w:numFmt w:val="decimal"/>
      <w:lvlText w:val=""/>
      <w:lvlJc w:val="left"/>
    </w:lvl>
    <w:lvl w:ilvl="2" w:tplc="63F4F1DA">
      <w:numFmt w:val="decimal"/>
      <w:lvlText w:val=""/>
      <w:lvlJc w:val="left"/>
    </w:lvl>
    <w:lvl w:ilvl="3" w:tplc="F5D802E0">
      <w:numFmt w:val="decimal"/>
      <w:lvlText w:val=""/>
      <w:lvlJc w:val="left"/>
    </w:lvl>
    <w:lvl w:ilvl="4" w:tplc="CEF8A6EA">
      <w:numFmt w:val="decimal"/>
      <w:lvlText w:val=""/>
      <w:lvlJc w:val="left"/>
    </w:lvl>
    <w:lvl w:ilvl="5" w:tplc="02C81B02">
      <w:numFmt w:val="decimal"/>
      <w:lvlText w:val=""/>
      <w:lvlJc w:val="left"/>
    </w:lvl>
    <w:lvl w:ilvl="6" w:tplc="A5124426">
      <w:numFmt w:val="decimal"/>
      <w:lvlText w:val=""/>
      <w:lvlJc w:val="left"/>
    </w:lvl>
    <w:lvl w:ilvl="7" w:tplc="CE4839D8">
      <w:numFmt w:val="decimal"/>
      <w:lvlText w:val=""/>
      <w:lvlJc w:val="left"/>
    </w:lvl>
    <w:lvl w:ilvl="8" w:tplc="5F0841C0">
      <w:numFmt w:val="decimal"/>
      <w:lvlText w:val=""/>
      <w:lvlJc w:val="left"/>
    </w:lvl>
  </w:abstractNum>
  <w:abstractNum w:abstractNumId="1" w15:restartNumberingAfterBreak="0">
    <w:nsid w:val="207677FA"/>
    <w:multiLevelType w:val="hybridMultilevel"/>
    <w:tmpl w:val="D1B211EA"/>
    <w:lvl w:ilvl="0" w:tplc="A3C4258E">
      <w:start w:val="1"/>
      <w:numFmt w:val="bullet"/>
      <w:lvlText w:val="●"/>
      <w:lvlJc w:val="left"/>
      <w:pPr>
        <w:ind w:left="720" w:hanging="360"/>
      </w:pPr>
    </w:lvl>
    <w:lvl w:ilvl="1" w:tplc="2ACE994A">
      <w:start w:val="1"/>
      <w:numFmt w:val="bullet"/>
      <w:lvlText w:val="○"/>
      <w:lvlJc w:val="left"/>
      <w:pPr>
        <w:ind w:left="1440" w:hanging="360"/>
      </w:pPr>
    </w:lvl>
    <w:lvl w:ilvl="2" w:tplc="3550BFBA">
      <w:start w:val="1"/>
      <w:numFmt w:val="bullet"/>
      <w:lvlText w:val="■"/>
      <w:lvlJc w:val="left"/>
      <w:pPr>
        <w:ind w:left="2160" w:hanging="360"/>
      </w:pPr>
    </w:lvl>
    <w:lvl w:ilvl="3" w:tplc="FAD8EB80">
      <w:start w:val="1"/>
      <w:numFmt w:val="bullet"/>
      <w:lvlText w:val="●"/>
      <w:lvlJc w:val="left"/>
      <w:pPr>
        <w:ind w:left="2880" w:hanging="360"/>
      </w:pPr>
    </w:lvl>
    <w:lvl w:ilvl="4" w:tplc="171CED62">
      <w:start w:val="1"/>
      <w:numFmt w:val="bullet"/>
      <w:lvlText w:val="○"/>
      <w:lvlJc w:val="left"/>
      <w:pPr>
        <w:ind w:left="3600" w:hanging="360"/>
      </w:pPr>
    </w:lvl>
    <w:lvl w:ilvl="5" w:tplc="5EBE0234">
      <w:start w:val="1"/>
      <w:numFmt w:val="bullet"/>
      <w:lvlText w:val="■"/>
      <w:lvlJc w:val="left"/>
      <w:pPr>
        <w:ind w:left="4320" w:hanging="360"/>
      </w:pPr>
    </w:lvl>
    <w:lvl w:ilvl="6" w:tplc="F962B802">
      <w:start w:val="1"/>
      <w:numFmt w:val="bullet"/>
      <w:lvlText w:val="●"/>
      <w:lvlJc w:val="left"/>
      <w:pPr>
        <w:ind w:left="5040" w:hanging="360"/>
      </w:pPr>
    </w:lvl>
    <w:lvl w:ilvl="7" w:tplc="C1A45C42">
      <w:start w:val="1"/>
      <w:numFmt w:val="bullet"/>
      <w:lvlText w:val="●"/>
      <w:lvlJc w:val="left"/>
      <w:pPr>
        <w:ind w:left="5760" w:hanging="360"/>
      </w:pPr>
    </w:lvl>
    <w:lvl w:ilvl="8" w:tplc="DBF4B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5B74E2"/>
    <w:multiLevelType w:val="hybridMultilevel"/>
    <w:tmpl w:val="CB1CA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91844"/>
    <w:multiLevelType w:val="hybridMultilevel"/>
    <w:tmpl w:val="21504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335590">
    <w:abstractNumId w:val="1"/>
    <w:lvlOverride w:ilvl="0">
      <w:startOverride w:val="1"/>
    </w:lvlOverride>
  </w:num>
  <w:num w:numId="2" w16cid:durableId="1599144687">
    <w:abstractNumId w:val="2"/>
  </w:num>
  <w:num w:numId="3" w16cid:durableId="32521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CF"/>
    <w:rsid w:val="00425777"/>
    <w:rsid w:val="004F43BD"/>
    <w:rsid w:val="00677D29"/>
    <w:rsid w:val="007E7FBC"/>
    <w:rsid w:val="00956F4B"/>
    <w:rsid w:val="00BF1BCF"/>
    <w:rsid w:val="00D37E2B"/>
    <w:rsid w:val="00D551AE"/>
    <w:rsid w:val="00DC1C98"/>
    <w:rsid w:val="00EA5517"/>
    <w:rsid w:val="00F9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2A7A3"/>
  <w15:docId w15:val="{91613512-EA3F-474F-A913-5CE0E8B5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E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AFOLABI, OLAMIDE</cp:lastModifiedBy>
  <cp:revision>6</cp:revision>
  <dcterms:created xsi:type="dcterms:W3CDTF">2026-05-03T18:28:00Z</dcterms:created>
  <dcterms:modified xsi:type="dcterms:W3CDTF">2026-05-03T20:39:00Z</dcterms:modified>
</cp:coreProperties>
</file>