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DD37E" w14:textId="77777777" w:rsidR="00582105" w:rsidRPr="00582105" w:rsidRDefault="00582105" w:rsidP="00582105">
      <w:r w:rsidRPr="00582105">
        <w:rPr>
          <w:rFonts w:hint="eastAsia"/>
          <w:b/>
          <w:bCs/>
        </w:rPr>
        <w:t>附录1：参会办法：</w:t>
      </w:r>
    </w:p>
    <w:p w14:paraId="7E576BD3" w14:textId="77777777" w:rsidR="00582105" w:rsidRPr="00582105" w:rsidRDefault="00582105" w:rsidP="00582105">
      <w:r w:rsidRPr="00582105">
        <w:rPr>
          <w:rFonts w:hint="eastAsia"/>
        </w:rPr>
        <w:t>1．本会向国内从事文化计算相关研究的专家学者征集优秀论文和会议报告。</w:t>
      </w:r>
    </w:p>
    <w:p w14:paraId="7AD082CC" w14:textId="5AD374A6" w:rsidR="00582105" w:rsidRDefault="00582105" w:rsidP="00582105">
      <w:r w:rsidRPr="00582105">
        <w:rPr>
          <w:rFonts w:hint="eastAsia"/>
        </w:rPr>
        <w:t>2．会议注册费标准：</w:t>
      </w:r>
    </w:p>
    <w:tbl>
      <w:tblPr>
        <w:tblW w:w="8480" w:type="dxa"/>
        <w:tblCellMar>
          <w:left w:w="0" w:type="dxa"/>
          <w:right w:w="0" w:type="dxa"/>
        </w:tblCellMar>
        <w:tblLook w:val="04A0" w:firstRow="1" w:lastRow="0" w:firstColumn="1" w:lastColumn="0" w:noHBand="0" w:noVBand="1"/>
      </w:tblPr>
      <w:tblGrid>
        <w:gridCol w:w="2586"/>
        <w:gridCol w:w="2947"/>
        <w:gridCol w:w="2947"/>
      </w:tblGrid>
      <w:tr w:rsidR="00582105" w:rsidRPr="00582105" w14:paraId="18CA038F" w14:textId="77777777" w:rsidTr="00582105">
        <w:trPr>
          <w:trHeight w:val="762"/>
        </w:trPr>
        <w:tc>
          <w:tcPr>
            <w:tcW w:w="2580" w:type="dxa"/>
            <w:tcBorders>
              <w:top w:val="single" w:sz="8" w:space="0" w:color="FFFFFF"/>
              <w:left w:val="single" w:sz="8" w:space="0" w:color="FFFFFF"/>
              <w:bottom w:val="single" w:sz="8" w:space="0" w:color="FFFFFF"/>
              <w:right w:val="single" w:sz="8" w:space="0" w:color="FFFFFF"/>
            </w:tcBorders>
            <w:shd w:val="clear" w:color="auto" w:fill="203864"/>
            <w:tcMar>
              <w:top w:w="15" w:type="dxa"/>
              <w:left w:w="108" w:type="dxa"/>
              <w:bottom w:w="0" w:type="dxa"/>
              <w:right w:w="108" w:type="dxa"/>
            </w:tcMar>
            <w:vAlign w:val="center"/>
            <w:hideMark/>
          </w:tcPr>
          <w:p w14:paraId="14E3B63A" w14:textId="77777777" w:rsidR="00582105" w:rsidRPr="00582105" w:rsidRDefault="00582105" w:rsidP="00582105">
            <w:pPr>
              <w:widowControl/>
              <w:jc w:val="center"/>
              <w:rPr>
                <w:rFonts w:ascii="Arial" w:eastAsia="宋体" w:hAnsi="Arial" w:cs="Arial"/>
                <w:kern w:val="0"/>
                <w:sz w:val="36"/>
                <w:szCs w:val="36"/>
              </w:rPr>
            </w:pPr>
            <w:r w:rsidRPr="00582105">
              <w:rPr>
                <w:rFonts w:ascii="等线" w:eastAsia="微软雅黑" w:hAnsi="微软雅黑" w:cs="宋体" w:hint="eastAsia"/>
                <w:b/>
                <w:bCs/>
                <w:color w:val="FFFFFF"/>
                <w:kern w:val="0"/>
                <w:sz w:val="24"/>
                <w:szCs w:val="24"/>
              </w:rPr>
              <w:t>注册类型</w:t>
            </w:r>
          </w:p>
        </w:tc>
        <w:tc>
          <w:tcPr>
            <w:tcW w:w="2940" w:type="dxa"/>
            <w:tcBorders>
              <w:top w:val="single" w:sz="8" w:space="0" w:color="FFFFFF"/>
              <w:left w:val="single" w:sz="8" w:space="0" w:color="FFFFFF"/>
              <w:bottom w:val="single" w:sz="8" w:space="0" w:color="FFFFFF"/>
              <w:right w:val="single" w:sz="8" w:space="0" w:color="FFFFFF"/>
            </w:tcBorders>
            <w:shd w:val="clear" w:color="auto" w:fill="203864"/>
            <w:tcMar>
              <w:top w:w="15" w:type="dxa"/>
              <w:left w:w="108" w:type="dxa"/>
              <w:bottom w:w="0" w:type="dxa"/>
              <w:right w:w="108" w:type="dxa"/>
            </w:tcMar>
            <w:vAlign w:val="center"/>
            <w:hideMark/>
          </w:tcPr>
          <w:p w14:paraId="7ED29ABF" w14:textId="77777777" w:rsidR="00582105" w:rsidRPr="00582105" w:rsidRDefault="00582105" w:rsidP="00582105">
            <w:pPr>
              <w:widowControl/>
              <w:jc w:val="center"/>
              <w:rPr>
                <w:rFonts w:ascii="Arial" w:eastAsia="宋体" w:hAnsi="Arial" w:cs="Arial"/>
                <w:kern w:val="0"/>
                <w:sz w:val="36"/>
                <w:szCs w:val="36"/>
              </w:rPr>
            </w:pPr>
            <w:proofErr w:type="gramStart"/>
            <w:r w:rsidRPr="00582105">
              <w:rPr>
                <w:rFonts w:ascii="等线" w:eastAsia="微软雅黑" w:hAnsi="微软雅黑" w:cs="宋体" w:hint="eastAsia"/>
                <w:b/>
                <w:bCs/>
                <w:color w:val="FFFFFF"/>
                <w:kern w:val="0"/>
                <w:sz w:val="24"/>
                <w:szCs w:val="24"/>
              </w:rPr>
              <w:t>早鸟票</w:t>
            </w:r>
            <w:proofErr w:type="gramEnd"/>
            <w:r w:rsidRPr="00582105">
              <w:rPr>
                <w:rFonts w:ascii="等线" w:eastAsia="微软雅黑" w:hAnsi="微软雅黑" w:cs="宋体" w:hint="eastAsia"/>
                <w:b/>
                <w:bCs/>
                <w:color w:val="FFFFFF"/>
                <w:kern w:val="0"/>
                <w:sz w:val="24"/>
                <w:szCs w:val="24"/>
              </w:rPr>
              <w:t xml:space="preserve"> </w:t>
            </w:r>
            <w:r w:rsidRPr="00582105">
              <w:rPr>
                <w:rFonts w:ascii="等线" w:eastAsia="微软雅黑" w:hAnsi="微软雅黑" w:cs="宋体" w:hint="eastAsia"/>
                <w:b/>
                <w:bCs/>
                <w:color w:val="FFFFFF"/>
                <w:kern w:val="0"/>
                <w:sz w:val="24"/>
                <w:szCs w:val="24"/>
              </w:rPr>
              <w:t>（即日</w:t>
            </w:r>
            <w:r w:rsidRPr="00582105">
              <w:rPr>
                <w:rFonts w:ascii="等线" w:eastAsia="微软雅黑" w:hAnsi="等线" w:cs="宋体" w:hint="eastAsia"/>
                <w:b/>
                <w:bCs/>
                <w:color w:val="FFFFFF"/>
                <w:kern w:val="0"/>
                <w:sz w:val="24"/>
                <w:szCs w:val="24"/>
              </w:rPr>
              <w:t>-9.30</w:t>
            </w:r>
            <w:r w:rsidRPr="00582105">
              <w:rPr>
                <w:rFonts w:ascii="等线" w:eastAsia="微软雅黑" w:hAnsi="微软雅黑" w:cs="宋体" w:hint="eastAsia"/>
                <w:b/>
                <w:bCs/>
                <w:color w:val="FFFFFF"/>
                <w:kern w:val="0"/>
                <w:sz w:val="24"/>
                <w:szCs w:val="24"/>
              </w:rPr>
              <w:t>）</w:t>
            </w:r>
          </w:p>
        </w:tc>
        <w:tc>
          <w:tcPr>
            <w:tcW w:w="2940" w:type="dxa"/>
            <w:tcBorders>
              <w:top w:val="single" w:sz="8" w:space="0" w:color="FFFFFF"/>
              <w:left w:val="single" w:sz="8" w:space="0" w:color="FFFFFF"/>
              <w:bottom w:val="single" w:sz="8" w:space="0" w:color="FFFFFF"/>
              <w:right w:val="single" w:sz="8" w:space="0" w:color="FFFFFF"/>
            </w:tcBorders>
            <w:shd w:val="clear" w:color="auto" w:fill="203864"/>
            <w:tcMar>
              <w:top w:w="15" w:type="dxa"/>
              <w:left w:w="108" w:type="dxa"/>
              <w:bottom w:w="0" w:type="dxa"/>
              <w:right w:w="108" w:type="dxa"/>
            </w:tcMar>
            <w:vAlign w:val="center"/>
            <w:hideMark/>
          </w:tcPr>
          <w:p w14:paraId="70877CC2" w14:textId="77777777" w:rsidR="00582105" w:rsidRPr="00582105" w:rsidRDefault="00582105" w:rsidP="00582105">
            <w:pPr>
              <w:widowControl/>
              <w:jc w:val="center"/>
              <w:rPr>
                <w:rFonts w:ascii="Arial" w:eastAsia="宋体" w:hAnsi="Arial" w:cs="Arial"/>
                <w:kern w:val="0"/>
                <w:sz w:val="36"/>
                <w:szCs w:val="36"/>
              </w:rPr>
            </w:pPr>
            <w:r w:rsidRPr="00582105">
              <w:rPr>
                <w:rFonts w:ascii="等线" w:eastAsia="微软雅黑" w:hAnsi="微软雅黑" w:cs="宋体" w:hint="eastAsia"/>
                <w:b/>
                <w:bCs/>
                <w:color w:val="FFFFFF"/>
                <w:kern w:val="0"/>
                <w:sz w:val="24"/>
                <w:szCs w:val="24"/>
              </w:rPr>
              <w:t>全通票（</w:t>
            </w:r>
            <w:r w:rsidRPr="00582105">
              <w:rPr>
                <w:rFonts w:ascii="等线" w:eastAsia="微软雅黑" w:hAnsi="等线" w:cs="宋体" w:hint="eastAsia"/>
                <w:b/>
                <w:bCs/>
                <w:color w:val="FFFFFF"/>
                <w:kern w:val="0"/>
                <w:sz w:val="24"/>
                <w:szCs w:val="24"/>
              </w:rPr>
              <w:t>9.30-10.25</w:t>
            </w:r>
            <w:r w:rsidRPr="00582105">
              <w:rPr>
                <w:rFonts w:ascii="等线" w:eastAsia="微软雅黑" w:hAnsi="微软雅黑" w:cs="宋体" w:hint="eastAsia"/>
                <w:b/>
                <w:bCs/>
                <w:color w:val="FFFFFF"/>
                <w:kern w:val="0"/>
                <w:sz w:val="24"/>
                <w:szCs w:val="24"/>
              </w:rPr>
              <w:t>）</w:t>
            </w:r>
          </w:p>
        </w:tc>
      </w:tr>
      <w:tr w:rsidR="00582105" w:rsidRPr="00582105" w14:paraId="504B2161" w14:textId="77777777" w:rsidTr="00582105">
        <w:trPr>
          <w:trHeight w:val="480"/>
        </w:trPr>
        <w:tc>
          <w:tcPr>
            <w:tcW w:w="2580" w:type="dxa"/>
            <w:tcBorders>
              <w:top w:val="single" w:sz="8" w:space="0" w:color="FFFFFF"/>
              <w:left w:val="single" w:sz="8" w:space="0" w:color="FFFFFF"/>
              <w:bottom w:val="single" w:sz="8" w:space="0" w:color="FFFFFF"/>
              <w:right w:val="single" w:sz="8" w:space="0" w:color="FFFFFF"/>
            </w:tcBorders>
            <w:shd w:val="clear" w:color="auto" w:fill="BDD7EE"/>
            <w:tcMar>
              <w:top w:w="15" w:type="dxa"/>
              <w:left w:w="108" w:type="dxa"/>
              <w:bottom w:w="0" w:type="dxa"/>
              <w:right w:w="108" w:type="dxa"/>
            </w:tcMar>
            <w:vAlign w:val="center"/>
            <w:hideMark/>
          </w:tcPr>
          <w:p w14:paraId="18F739C7" w14:textId="77777777" w:rsidR="00582105" w:rsidRPr="00582105" w:rsidRDefault="00582105" w:rsidP="00582105">
            <w:pPr>
              <w:widowControl/>
              <w:jc w:val="center"/>
              <w:rPr>
                <w:rFonts w:ascii="Arial" w:eastAsia="宋体" w:hAnsi="Arial" w:cs="Arial"/>
                <w:kern w:val="0"/>
                <w:sz w:val="36"/>
                <w:szCs w:val="36"/>
              </w:rPr>
            </w:pPr>
            <w:r w:rsidRPr="00582105">
              <w:rPr>
                <w:rFonts w:ascii="等线" w:eastAsia="微软雅黑" w:hAnsi="微软雅黑" w:cs="宋体" w:hint="eastAsia"/>
                <w:color w:val="222A35"/>
                <w:kern w:val="0"/>
                <w:sz w:val="24"/>
                <w:szCs w:val="24"/>
              </w:rPr>
              <w:t>专业人员（全注册）</w:t>
            </w:r>
          </w:p>
        </w:tc>
        <w:tc>
          <w:tcPr>
            <w:tcW w:w="2940" w:type="dxa"/>
            <w:tcBorders>
              <w:top w:val="single" w:sz="8" w:space="0" w:color="FFFFFF"/>
              <w:left w:val="single" w:sz="8" w:space="0" w:color="FFFFFF"/>
              <w:bottom w:val="single" w:sz="8" w:space="0" w:color="FFFFFF"/>
              <w:right w:val="single" w:sz="8" w:space="0" w:color="FFFFFF"/>
            </w:tcBorders>
            <w:shd w:val="clear" w:color="auto" w:fill="BDD7EE"/>
            <w:tcMar>
              <w:top w:w="15" w:type="dxa"/>
              <w:left w:w="108" w:type="dxa"/>
              <w:bottom w:w="0" w:type="dxa"/>
              <w:right w:w="108" w:type="dxa"/>
            </w:tcMar>
            <w:vAlign w:val="center"/>
            <w:hideMark/>
          </w:tcPr>
          <w:p w14:paraId="5F703CF1" w14:textId="77777777" w:rsidR="00582105" w:rsidRPr="00582105" w:rsidRDefault="00582105" w:rsidP="00582105">
            <w:pPr>
              <w:widowControl/>
              <w:jc w:val="center"/>
              <w:rPr>
                <w:rFonts w:ascii="Arial" w:eastAsia="宋体" w:hAnsi="Arial" w:cs="Arial"/>
                <w:kern w:val="0"/>
                <w:sz w:val="36"/>
                <w:szCs w:val="36"/>
              </w:rPr>
            </w:pPr>
            <w:r w:rsidRPr="00582105">
              <w:rPr>
                <w:rFonts w:ascii="微软雅黑" w:eastAsia="等线" w:hAnsi="微软雅黑" w:cs="宋体" w:hint="eastAsia"/>
                <w:color w:val="222A35"/>
                <w:kern w:val="0"/>
                <w:sz w:val="24"/>
                <w:szCs w:val="24"/>
              </w:rPr>
              <w:t>2000</w:t>
            </w:r>
          </w:p>
        </w:tc>
        <w:tc>
          <w:tcPr>
            <w:tcW w:w="2940" w:type="dxa"/>
            <w:tcBorders>
              <w:top w:val="single" w:sz="8" w:space="0" w:color="FFFFFF"/>
              <w:left w:val="single" w:sz="8" w:space="0" w:color="FFFFFF"/>
              <w:bottom w:val="single" w:sz="8" w:space="0" w:color="FFFFFF"/>
              <w:right w:val="single" w:sz="8" w:space="0" w:color="FFFFFF"/>
            </w:tcBorders>
            <w:shd w:val="clear" w:color="auto" w:fill="BDD7EE"/>
            <w:tcMar>
              <w:top w:w="15" w:type="dxa"/>
              <w:left w:w="108" w:type="dxa"/>
              <w:bottom w:w="0" w:type="dxa"/>
              <w:right w:w="108" w:type="dxa"/>
            </w:tcMar>
            <w:vAlign w:val="center"/>
            <w:hideMark/>
          </w:tcPr>
          <w:p w14:paraId="6FDEC57C" w14:textId="77777777" w:rsidR="00582105" w:rsidRPr="00582105" w:rsidRDefault="00582105" w:rsidP="00582105">
            <w:pPr>
              <w:widowControl/>
              <w:jc w:val="center"/>
              <w:rPr>
                <w:rFonts w:ascii="Arial" w:eastAsia="宋体" w:hAnsi="Arial" w:cs="Arial"/>
                <w:kern w:val="0"/>
                <w:sz w:val="36"/>
                <w:szCs w:val="36"/>
              </w:rPr>
            </w:pPr>
            <w:r w:rsidRPr="00582105">
              <w:rPr>
                <w:rFonts w:ascii="微软雅黑" w:eastAsia="等线" w:hAnsi="微软雅黑" w:cs="宋体" w:hint="eastAsia"/>
                <w:color w:val="222A35"/>
                <w:kern w:val="0"/>
                <w:sz w:val="24"/>
                <w:szCs w:val="24"/>
              </w:rPr>
              <w:t>2200</w:t>
            </w:r>
          </w:p>
        </w:tc>
      </w:tr>
      <w:tr w:rsidR="00582105" w:rsidRPr="00582105" w14:paraId="29D9FA1D" w14:textId="77777777" w:rsidTr="00582105">
        <w:trPr>
          <w:trHeight w:val="480"/>
        </w:trPr>
        <w:tc>
          <w:tcPr>
            <w:tcW w:w="2580" w:type="dxa"/>
            <w:tcBorders>
              <w:top w:val="single" w:sz="8" w:space="0" w:color="FFFFFF"/>
              <w:left w:val="single" w:sz="8" w:space="0" w:color="FFFFFF"/>
              <w:bottom w:val="single" w:sz="8" w:space="0" w:color="FFFFFF"/>
              <w:right w:val="single" w:sz="8" w:space="0" w:color="FFFFFF"/>
            </w:tcBorders>
            <w:shd w:val="clear" w:color="auto" w:fill="BDD7EE"/>
            <w:tcMar>
              <w:top w:w="15" w:type="dxa"/>
              <w:left w:w="108" w:type="dxa"/>
              <w:bottom w:w="0" w:type="dxa"/>
              <w:right w:w="108" w:type="dxa"/>
            </w:tcMar>
            <w:vAlign w:val="center"/>
            <w:hideMark/>
          </w:tcPr>
          <w:p w14:paraId="6D4C5F7A" w14:textId="77777777" w:rsidR="00582105" w:rsidRPr="00582105" w:rsidRDefault="00582105" w:rsidP="00582105">
            <w:pPr>
              <w:widowControl/>
              <w:jc w:val="center"/>
              <w:rPr>
                <w:rFonts w:ascii="Arial" w:eastAsia="宋体" w:hAnsi="Arial" w:cs="Arial"/>
                <w:kern w:val="0"/>
                <w:sz w:val="36"/>
                <w:szCs w:val="36"/>
              </w:rPr>
            </w:pPr>
            <w:r w:rsidRPr="00582105">
              <w:rPr>
                <w:rFonts w:ascii="等线" w:eastAsia="微软雅黑" w:hAnsi="微软雅黑" w:cs="宋体" w:hint="eastAsia"/>
                <w:color w:val="222A35"/>
                <w:kern w:val="0"/>
                <w:sz w:val="24"/>
                <w:szCs w:val="24"/>
              </w:rPr>
              <w:t>学生</w:t>
            </w:r>
          </w:p>
        </w:tc>
        <w:tc>
          <w:tcPr>
            <w:tcW w:w="2940" w:type="dxa"/>
            <w:tcBorders>
              <w:top w:val="single" w:sz="8" w:space="0" w:color="FFFFFF"/>
              <w:left w:val="single" w:sz="8" w:space="0" w:color="FFFFFF"/>
              <w:bottom w:val="single" w:sz="8" w:space="0" w:color="FFFFFF"/>
              <w:right w:val="single" w:sz="8" w:space="0" w:color="FFFFFF"/>
            </w:tcBorders>
            <w:shd w:val="clear" w:color="auto" w:fill="BDD7EE"/>
            <w:tcMar>
              <w:top w:w="15" w:type="dxa"/>
              <w:left w:w="108" w:type="dxa"/>
              <w:bottom w:w="0" w:type="dxa"/>
              <w:right w:w="108" w:type="dxa"/>
            </w:tcMar>
            <w:vAlign w:val="center"/>
            <w:hideMark/>
          </w:tcPr>
          <w:p w14:paraId="25F7B1F9" w14:textId="77777777" w:rsidR="00582105" w:rsidRPr="00582105" w:rsidRDefault="00582105" w:rsidP="00582105">
            <w:pPr>
              <w:widowControl/>
              <w:jc w:val="center"/>
              <w:rPr>
                <w:rFonts w:ascii="Arial" w:eastAsia="宋体" w:hAnsi="Arial" w:cs="Arial"/>
                <w:kern w:val="0"/>
                <w:sz w:val="36"/>
                <w:szCs w:val="36"/>
              </w:rPr>
            </w:pPr>
            <w:r w:rsidRPr="00582105">
              <w:rPr>
                <w:rFonts w:ascii="微软雅黑" w:eastAsia="等线" w:hAnsi="微软雅黑" w:cs="宋体" w:hint="eastAsia"/>
                <w:color w:val="222A35"/>
                <w:kern w:val="0"/>
                <w:sz w:val="24"/>
                <w:szCs w:val="24"/>
              </w:rPr>
              <w:t>1500</w:t>
            </w:r>
          </w:p>
        </w:tc>
        <w:tc>
          <w:tcPr>
            <w:tcW w:w="2940" w:type="dxa"/>
            <w:tcBorders>
              <w:top w:val="single" w:sz="8" w:space="0" w:color="FFFFFF"/>
              <w:left w:val="single" w:sz="8" w:space="0" w:color="FFFFFF"/>
              <w:bottom w:val="single" w:sz="8" w:space="0" w:color="FFFFFF"/>
              <w:right w:val="single" w:sz="8" w:space="0" w:color="FFFFFF"/>
            </w:tcBorders>
            <w:shd w:val="clear" w:color="auto" w:fill="BDD7EE"/>
            <w:tcMar>
              <w:top w:w="15" w:type="dxa"/>
              <w:left w:w="108" w:type="dxa"/>
              <w:bottom w:w="0" w:type="dxa"/>
              <w:right w:w="108" w:type="dxa"/>
            </w:tcMar>
            <w:vAlign w:val="center"/>
            <w:hideMark/>
          </w:tcPr>
          <w:p w14:paraId="2A73719A" w14:textId="77777777" w:rsidR="00582105" w:rsidRPr="00582105" w:rsidRDefault="00582105" w:rsidP="00582105">
            <w:pPr>
              <w:widowControl/>
              <w:jc w:val="center"/>
              <w:rPr>
                <w:rFonts w:ascii="Arial" w:eastAsia="宋体" w:hAnsi="Arial" w:cs="Arial"/>
                <w:kern w:val="0"/>
                <w:sz w:val="36"/>
                <w:szCs w:val="36"/>
              </w:rPr>
            </w:pPr>
            <w:r w:rsidRPr="00582105">
              <w:rPr>
                <w:rFonts w:ascii="微软雅黑" w:eastAsia="等线" w:hAnsi="微软雅黑" w:cs="宋体" w:hint="eastAsia"/>
                <w:color w:val="222A35"/>
                <w:kern w:val="0"/>
                <w:sz w:val="24"/>
                <w:szCs w:val="24"/>
              </w:rPr>
              <w:t>1700</w:t>
            </w:r>
          </w:p>
        </w:tc>
      </w:tr>
    </w:tbl>
    <w:p w14:paraId="7D2EE422" w14:textId="77777777" w:rsidR="00582105" w:rsidRPr="00582105" w:rsidRDefault="00582105" w:rsidP="00582105">
      <w:pPr>
        <w:rPr>
          <w:rFonts w:hint="eastAsia"/>
        </w:rPr>
      </w:pPr>
    </w:p>
    <w:p w14:paraId="2C36C3C5" w14:textId="77777777" w:rsidR="00582105" w:rsidRPr="00582105" w:rsidRDefault="00582105" w:rsidP="00582105">
      <w:r w:rsidRPr="00582105">
        <w:rPr>
          <w:rFonts w:hint="eastAsia"/>
        </w:rPr>
        <w:t>注册缴费：</w:t>
      </w:r>
    </w:p>
    <w:p w14:paraId="4C01398D" w14:textId="77777777" w:rsidR="00582105" w:rsidRPr="00582105" w:rsidRDefault="00582105" w:rsidP="00582105">
      <w:r w:rsidRPr="00582105">
        <w:rPr>
          <w:rFonts w:hint="eastAsia"/>
        </w:rPr>
        <w:t xml:space="preserve">      厦门陆通会议会展服务有限公司</w:t>
      </w:r>
    </w:p>
    <w:p w14:paraId="6609C005" w14:textId="77777777" w:rsidR="00582105" w:rsidRPr="00582105" w:rsidRDefault="00582105" w:rsidP="00582105">
      <w:r w:rsidRPr="00582105">
        <w:rPr>
          <w:rFonts w:hint="eastAsia"/>
        </w:rPr>
        <w:t xml:space="preserve">      开户行: 中国农业银行厦门江头支行</w:t>
      </w:r>
    </w:p>
    <w:p w14:paraId="1F186BF1" w14:textId="77777777" w:rsidR="00582105" w:rsidRPr="00582105" w:rsidRDefault="00582105" w:rsidP="00582105">
      <w:r w:rsidRPr="00582105">
        <w:rPr>
          <w:rFonts w:hint="eastAsia"/>
        </w:rPr>
        <w:t xml:space="preserve">      账号: 303001040025563</w:t>
      </w:r>
    </w:p>
    <w:p w14:paraId="06F1B427" w14:textId="77777777" w:rsidR="00582105" w:rsidRPr="00582105" w:rsidRDefault="00582105" w:rsidP="00582105">
      <w:r w:rsidRPr="00582105">
        <w:rPr>
          <w:rFonts w:hint="eastAsia"/>
        </w:rPr>
        <w:t xml:space="preserve">      缴费时备注：2020第三届中国文化计算大会</w:t>
      </w:r>
    </w:p>
    <w:p w14:paraId="0198E71B" w14:textId="77777777" w:rsidR="00582105" w:rsidRPr="00582105" w:rsidRDefault="00582105" w:rsidP="00582105">
      <w:r w:rsidRPr="00582105">
        <w:rPr>
          <w:rFonts w:hint="eastAsia"/>
        </w:rPr>
        <w:t>3．参会人员的住宿、往返交通费自理。</w:t>
      </w:r>
    </w:p>
    <w:p w14:paraId="61E6AD5B" w14:textId="77777777" w:rsidR="00582105" w:rsidRPr="00582105" w:rsidRDefault="00582105" w:rsidP="00582105">
      <w:r w:rsidRPr="00582105">
        <w:rPr>
          <w:rFonts w:hint="eastAsia"/>
        </w:rPr>
        <w:t>4．参会人员请填写会议回执（附录3）发送给会议联系人并及时缴费。</w:t>
      </w:r>
    </w:p>
    <w:p w14:paraId="69955EE3" w14:textId="77777777" w:rsidR="00582105" w:rsidRPr="00582105" w:rsidRDefault="00582105" w:rsidP="00582105">
      <w:r w:rsidRPr="00582105">
        <w:rPr>
          <w:rFonts w:hint="eastAsia"/>
        </w:rPr>
        <w:t>5．会议联系人：陈毅东，13063057751，ydchen@xmu.edu.cn。</w:t>
      </w:r>
    </w:p>
    <w:p w14:paraId="40813C4E" w14:textId="77777777" w:rsidR="00C8001D" w:rsidRPr="00582105" w:rsidRDefault="00C8001D"/>
    <w:sectPr w:rsidR="00C8001D" w:rsidRPr="005821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00"/>
    <w:rsid w:val="00582105"/>
    <w:rsid w:val="00C8001D"/>
    <w:rsid w:val="00F2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CA9A"/>
  <w15:chartTrackingRefBased/>
  <w15:docId w15:val="{1A5D423E-7271-472C-836C-84D016F8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21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861203">
      <w:bodyDiv w:val="1"/>
      <w:marLeft w:val="0"/>
      <w:marRight w:val="0"/>
      <w:marTop w:val="0"/>
      <w:marBottom w:val="0"/>
      <w:divBdr>
        <w:top w:val="none" w:sz="0" w:space="0" w:color="auto"/>
        <w:left w:val="none" w:sz="0" w:space="0" w:color="auto"/>
        <w:bottom w:val="none" w:sz="0" w:space="0" w:color="auto"/>
        <w:right w:val="none" w:sz="0" w:space="0" w:color="auto"/>
      </w:divBdr>
    </w:div>
    <w:div w:id="211644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凡璐</dc:creator>
  <cp:keywords/>
  <dc:description/>
  <cp:lastModifiedBy>曾 凡璐</cp:lastModifiedBy>
  <cp:revision>2</cp:revision>
  <dcterms:created xsi:type="dcterms:W3CDTF">2020-10-13T06:38:00Z</dcterms:created>
  <dcterms:modified xsi:type="dcterms:W3CDTF">2020-10-13T06:39:00Z</dcterms:modified>
</cp:coreProperties>
</file>