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DOSSIER FINANCIER</w:t>
      </w:r>
    </w:p>
    <w:p>
      <w:pPr>
        <w:pStyle w:val="Normal"/>
        <w:bidi w:val="0"/>
        <w:jc w:val="start"/>
        <w:rPr/>
      </w:pPr>
      <w:r>
        <w:rPr/>
        <w:t>══════════════════════════════════════════════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IDENTIFICATION DE L'ENTREPRISE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Raison sociale : ETP5</w:t>
      </w:r>
    </w:p>
    <w:p>
      <w:pPr>
        <w:pStyle w:val="Normal"/>
        <w:bidi w:val="0"/>
        <w:jc w:val="start"/>
        <w:rPr/>
      </w:pPr>
      <w:r>
        <w:rPr/>
        <w:t>Capital social :  FCFA</w:t>
      </w:r>
    </w:p>
    <w:p>
      <w:pPr>
        <w:pStyle w:val="Normal"/>
        <w:bidi w:val="0"/>
        <w:jc w:val="start"/>
        <w:rPr/>
      </w:pPr>
      <w:r>
        <w:rPr/>
        <w:t>Chiffre d'affaires annuel : 100000000.00 FCFA</w:t>
      </w:r>
    </w:p>
    <w:p>
      <w:pPr>
        <w:pStyle w:val="Normal"/>
        <w:bidi w:val="0"/>
        <w:jc w:val="start"/>
        <w:rPr/>
      </w:pPr>
      <w:r>
        <w:rPr/>
        <w:t>Numéro SIRET : [À compléter]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RÉFÉRENCE DE L'APPEL D'OFFRES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Titre : </w:t>
      </w:r>
    </w:p>
    <w:p>
      <w:pPr>
        <w:pStyle w:val="Normal"/>
        <w:bidi w:val="0"/>
        <w:jc w:val="start"/>
        <w:rPr/>
      </w:pPr>
      <w:r>
        <w:rPr/>
        <w:t xml:space="preserve">Référence : </w:t>
      </w:r>
    </w:p>
    <w:p>
      <w:pPr>
        <w:pStyle w:val="Normal"/>
        <w:bidi w:val="0"/>
        <w:jc w:val="start"/>
        <w:rPr/>
      </w:pPr>
      <w:r>
        <w:rPr/>
        <w:t xml:space="preserve">Date limite 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OFFRE FINANCIÈRE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Désignation | Montant (FCFA) |</w:t>
      </w:r>
    </w:p>
    <w:p>
      <w:pPr>
        <w:pStyle w:val="Normal"/>
        <w:bidi w:val="0"/>
        <w:jc w:val="start"/>
        <w:rPr/>
      </w:pPr>
      <w:r>
        <w:rPr/>
        <w:t>|-------------|----------------|</w:t>
      </w:r>
    </w:p>
    <w:p>
      <w:pPr>
        <w:pStyle w:val="Normal"/>
        <w:bidi w:val="0"/>
        <w:jc w:val="start"/>
        <w:rPr/>
      </w:pPr>
      <w:r>
        <w:rPr/>
        <w:t>| Fournitures et équipements | 50000 |</w:t>
      </w:r>
    </w:p>
    <w:p>
      <w:pPr>
        <w:pStyle w:val="Normal"/>
        <w:bidi w:val="0"/>
        <w:jc w:val="start"/>
        <w:rPr/>
      </w:pPr>
      <w:r>
        <w:rPr/>
        <w:t>| Main d'œuvre | [À compléter] |</w:t>
      </w:r>
    </w:p>
    <w:p>
      <w:pPr>
        <w:pStyle w:val="Normal"/>
        <w:bidi w:val="0"/>
        <w:jc w:val="start"/>
        <w:rPr/>
      </w:pPr>
      <w:r>
        <w:rPr/>
        <w:t>| Transport et logistique | [À compléter] |</w:t>
      </w:r>
    </w:p>
    <w:p>
      <w:pPr>
        <w:pStyle w:val="Normal"/>
        <w:bidi w:val="0"/>
        <w:jc w:val="start"/>
        <w:rPr/>
      </w:pPr>
      <w:r>
        <w:rPr/>
        <w:t>| Frais de gestion | [À compléter] |</w:t>
      </w:r>
    </w:p>
    <w:p>
      <w:pPr>
        <w:pStyle w:val="Normal"/>
        <w:bidi w:val="0"/>
        <w:jc w:val="start"/>
        <w:rPr/>
      </w:pPr>
      <w:r>
        <w:rPr/>
        <w:t>| Imprévus (5%) | [À compléter] |</w:t>
      </w:r>
    </w:p>
    <w:p>
      <w:pPr>
        <w:pStyle w:val="Normal"/>
        <w:bidi w:val="0"/>
        <w:jc w:val="start"/>
        <w:rPr/>
      </w:pPr>
      <w:r>
        <w:rPr/>
        <w:t>| **TOTAL HT** | **[À compléter]** |</w:t>
      </w:r>
    </w:p>
    <w:p>
      <w:pPr>
        <w:pStyle w:val="Normal"/>
        <w:bidi w:val="0"/>
        <w:jc w:val="start"/>
        <w:rPr/>
      </w:pPr>
      <w:r>
        <w:rPr/>
        <w:t>| TVA (18%) | [À compléter] |</w:t>
      </w:r>
    </w:p>
    <w:p>
      <w:pPr>
        <w:pStyle w:val="Normal"/>
        <w:bidi w:val="0"/>
        <w:jc w:val="start"/>
        <w:rPr/>
      </w:pPr>
      <w:r>
        <w:rPr/>
        <w:t>| **TOTAL TTC** | **[À compléter]**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DÉCOMPOSITION DU PRIX GLOBAL ET FORFAITAIRE (DPGF)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Lots | Montant |</w:t>
      </w:r>
    </w:p>
    <w:p>
      <w:pPr>
        <w:pStyle w:val="Normal"/>
        <w:bidi w:val="0"/>
        <w:jc w:val="start"/>
        <w:rPr/>
      </w:pPr>
      <w:r>
        <w:rPr/>
        <w:t>|------|---------|</w:t>
      </w:r>
    </w:p>
    <w:p>
      <w:pPr>
        <w:pStyle w:val="Normal"/>
        <w:bidi w:val="0"/>
        <w:jc w:val="start"/>
        <w:rPr/>
      </w:pPr>
      <w:r>
        <w:rPr/>
        <w:t>| Lot 1 : [À préciser] | [ ] FCFA |</w:t>
      </w:r>
    </w:p>
    <w:p>
      <w:pPr>
        <w:pStyle w:val="Normal"/>
        <w:bidi w:val="0"/>
        <w:jc w:val="start"/>
        <w:rPr/>
      </w:pPr>
      <w:r>
        <w:rPr/>
        <w:t>| Lot 2 : [À préciser] | [ ] FCFA |</w:t>
      </w:r>
    </w:p>
    <w:p>
      <w:pPr>
        <w:pStyle w:val="Normal"/>
        <w:bidi w:val="0"/>
        <w:jc w:val="start"/>
        <w:rPr/>
      </w:pPr>
      <w:r>
        <w:rPr/>
        <w:t>| Lot 3 : [À préciser] | [ ] FCFA |</w:t>
      </w:r>
    </w:p>
    <w:p>
      <w:pPr>
        <w:pStyle w:val="Normal"/>
        <w:bidi w:val="0"/>
        <w:jc w:val="start"/>
        <w:rPr/>
      </w:pPr>
      <w:r>
        <w:rPr/>
        <w:t>| Lot 4 : [À préciser] | [ ] FCFA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CONDITIONS DE PAIEMENT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- Acompte à la commande : [ ]%</w:t>
      </w:r>
    </w:p>
    <w:p>
      <w:pPr>
        <w:pStyle w:val="Normal"/>
        <w:bidi w:val="0"/>
        <w:jc w:val="start"/>
        <w:rPr/>
      </w:pPr>
      <w:r>
        <w:rPr/>
        <w:t>- Délai de paiement proposé : 23 jours</w:t>
      </w:r>
    </w:p>
    <w:p>
      <w:pPr>
        <w:pStyle w:val="Normal"/>
        <w:bidi w:val="0"/>
        <w:jc w:val="start"/>
        <w:rPr/>
      </w:pPr>
      <w:r>
        <w:rPr/>
        <w:t>- Modalités : [À compléter]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GARANTIE FINANCIÈRE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- Caution de soumission : [ ] FCFA</w:t>
      </w:r>
    </w:p>
    <w:p>
      <w:pPr>
        <w:pStyle w:val="Normal"/>
        <w:bidi w:val="0"/>
        <w:jc w:val="start"/>
        <w:rPr/>
      </w:pPr>
      <w:r>
        <w:rPr/>
        <w:t>- Garantie de bonne exécution : [ ]% du montant</w:t>
      </w:r>
    </w:p>
    <w:p>
      <w:pPr>
        <w:pStyle w:val="Normal"/>
        <w:bidi w:val="0"/>
        <w:jc w:val="start"/>
        <w:rPr/>
      </w:pPr>
      <w:r>
        <w:rPr/>
        <w:t>- Validité de l'offre : [ ] jours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PIÈCES JUSTIFICATIVES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- [x] Attestation fiscale</w:t>
      </w:r>
    </w:p>
    <w:p>
      <w:pPr>
        <w:pStyle w:val="Normal"/>
        <w:bidi w:val="0"/>
        <w:jc w:val="start"/>
        <w:rPr/>
      </w:pPr>
      <w:r>
        <w:rPr/>
        <w:t>- [x] Attestation de régularité sociale</w:t>
      </w:r>
    </w:p>
    <w:p>
      <w:pPr>
        <w:pStyle w:val="Normal"/>
        <w:bidi w:val="0"/>
        <w:jc w:val="start"/>
        <w:rPr/>
      </w:pPr>
      <w:r>
        <w:rPr/>
        <w:t>- [x] États financiers des 3 derniers exercices</w:t>
      </w:r>
    </w:p>
    <w:p>
      <w:pPr>
        <w:pStyle w:val="Normal"/>
        <w:bidi w:val="0"/>
        <w:jc w:val="start"/>
        <w:rPr/>
      </w:pPr>
      <w:r>
        <w:rPr/>
        <w:t>- [x] Relevé d'identité bancaire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Fait à Ouagadougou, Burkina faso, le 13/03/2026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Pour faire valoir ce que de droit,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ETP5</w:t>
      </w:r>
    </w:p>
    <w:sectPr>
      <w:headerReference w:type="default" r:id="rId5"/>
      <w:footerReference w:type="default" r:id="rId6"/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LibreOffice/25.8.5.2$Linux_X86_64 LibreOffice_project/252c20f6956e3db0b52e6e2f9dda67263513c8fc</Application>
  <AppVersion>15.0000</AppVersion>
  <Pages>2</Pages>
  <Words>267</Words>
  <Characters>1712</Characters>
  <CharactersWithSpaces>1922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2026-03-10T18:30:03Z</dcterms:created>
  <dc:creator/>
  <dc:description/>
  <dc:language>fr-FR</dc:language>
  <cp:lastModifiedBy/>
  <dcterms:modified xsi:type="dcterms:W3CDTF">2026-03-10T19:02:36Z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