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7E30C" w14:textId="6329DE8F" w:rsidR="00557CB9" w:rsidRDefault="00557CB9" w:rsidP="00A114AB">
      <w:pPr>
        <w:spacing w:line="480" w:lineRule="auto"/>
        <w:contextualSpacing/>
        <w:jc w:val="both"/>
        <w:rPr>
          <w:rFonts w:ascii="Arial" w:hAnsi="Arial" w:cs="Arial"/>
          <w:lang w:val="en-GB"/>
        </w:rPr>
      </w:pPr>
    </w:p>
    <w:p w14:paraId="2BC6C14E" w14:textId="77777777" w:rsidR="00A74A2F" w:rsidRDefault="00557CB9" w:rsidP="00854D5B">
      <w:pPr>
        <w:spacing w:line="480" w:lineRule="auto"/>
        <w:contextualSpacing/>
        <w:rPr>
          <w:rFonts w:ascii="Arial" w:hAnsi="Arial" w:cs="Arial"/>
          <w:lang w:val="en-GB"/>
        </w:rPr>
      </w:pPr>
      <w:r>
        <w:rPr>
          <w:rFonts w:ascii="Arial" w:hAnsi="Arial" w:cs="Arial"/>
          <w:lang w:val="en-GB"/>
        </w:rPr>
        <w:t xml:space="preserve">E-Portfolio Link: </w:t>
      </w:r>
      <w:hyperlink r:id="rId7" w:history="1">
        <w:r w:rsidRPr="00A35437">
          <w:rPr>
            <w:rStyle w:val="Hyperlink"/>
            <w:rFonts w:ascii="Arial" w:hAnsi="Arial" w:cs="Arial"/>
            <w:lang w:val="en-GB"/>
          </w:rPr>
          <w:t>https://fombwori.github.io/myportfolio/index.html</w:t>
        </w:r>
      </w:hyperlink>
      <w:r>
        <w:rPr>
          <w:rFonts w:ascii="Arial" w:hAnsi="Arial" w:cs="Arial"/>
          <w:lang w:val="en-GB"/>
        </w:rPr>
        <w:t xml:space="preserve"> </w:t>
      </w:r>
      <w:r w:rsidRPr="00557CB9">
        <w:rPr>
          <w:rFonts w:ascii="Arial" w:hAnsi="Arial" w:cs="Arial"/>
          <w:lang w:val="en-GB"/>
        </w:rPr>
        <w:t xml:space="preserve"> </w:t>
      </w:r>
      <w:r>
        <w:rPr>
          <w:rFonts w:ascii="Arial" w:hAnsi="Arial" w:cs="Arial"/>
          <w:lang w:val="en-GB"/>
        </w:rPr>
        <w:t xml:space="preserve"> </w:t>
      </w:r>
    </w:p>
    <w:p w14:paraId="1BEDE0B7" w14:textId="77777777" w:rsidR="00A74A2F" w:rsidRDefault="00A74A2F" w:rsidP="00854D5B">
      <w:pPr>
        <w:pStyle w:val="Default"/>
        <w:spacing w:line="480" w:lineRule="auto"/>
        <w:contextualSpacing/>
        <w:jc w:val="both"/>
        <w:rPr>
          <w:rFonts w:ascii="Arial" w:hAnsi="Arial" w:cs="Arial"/>
          <w:color w:val="0D0D0D" w:themeColor="text1" w:themeTint="F2"/>
        </w:rPr>
      </w:pPr>
      <w:r w:rsidRPr="00A74A2F">
        <w:rPr>
          <w:rFonts w:ascii="Arial" w:hAnsi="Arial" w:cs="Arial"/>
          <w:b/>
          <w:bCs/>
          <w:color w:val="0D0D0D" w:themeColor="text1" w:themeTint="F2"/>
        </w:rPr>
        <w:t>Name:</w:t>
      </w:r>
      <w:r w:rsidRPr="00614383">
        <w:rPr>
          <w:rFonts w:ascii="Arial" w:hAnsi="Arial" w:cs="Arial"/>
          <w:color w:val="0D0D0D" w:themeColor="text1" w:themeTint="F2"/>
        </w:rPr>
        <w:t xml:space="preserve"> Faith </w:t>
      </w:r>
      <w:proofErr w:type="spellStart"/>
      <w:r w:rsidRPr="00614383">
        <w:rPr>
          <w:rFonts w:ascii="Arial" w:hAnsi="Arial" w:cs="Arial"/>
          <w:color w:val="0D0D0D" w:themeColor="text1" w:themeTint="F2"/>
        </w:rPr>
        <w:t>Ombwori</w:t>
      </w:r>
      <w:proofErr w:type="spellEnd"/>
    </w:p>
    <w:p w14:paraId="0FD28EDF" w14:textId="77777777" w:rsidR="00A74A2F" w:rsidRDefault="00A74A2F" w:rsidP="00854D5B">
      <w:pPr>
        <w:pStyle w:val="Default"/>
        <w:spacing w:line="480" w:lineRule="auto"/>
        <w:contextualSpacing/>
        <w:jc w:val="both"/>
        <w:rPr>
          <w:rFonts w:ascii="Arial" w:hAnsi="Arial" w:cs="Arial"/>
          <w:color w:val="0D0D0D" w:themeColor="text1" w:themeTint="F2"/>
        </w:rPr>
      </w:pPr>
      <w:r w:rsidRPr="00A74A2F">
        <w:rPr>
          <w:rFonts w:ascii="Arial" w:hAnsi="Arial" w:cs="Arial"/>
          <w:b/>
          <w:bCs/>
          <w:color w:val="0D0D0D" w:themeColor="text1" w:themeTint="F2"/>
        </w:rPr>
        <w:t>Student ID</w:t>
      </w:r>
      <w:r w:rsidRPr="00614383">
        <w:rPr>
          <w:rFonts w:ascii="Arial" w:hAnsi="Arial" w:cs="Arial"/>
          <w:color w:val="0D0D0D" w:themeColor="text1" w:themeTint="F2"/>
        </w:rPr>
        <w:t>: 12693221</w:t>
      </w:r>
    </w:p>
    <w:p w14:paraId="1BBFB1F1" w14:textId="77777777" w:rsidR="00A74A2F" w:rsidRDefault="00A74A2F" w:rsidP="00854D5B">
      <w:pPr>
        <w:pStyle w:val="Default"/>
        <w:spacing w:line="480" w:lineRule="auto"/>
        <w:contextualSpacing/>
        <w:jc w:val="both"/>
        <w:rPr>
          <w:rFonts w:ascii="Arial" w:hAnsi="Arial" w:cs="Arial"/>
          <w:color w:val="0D0D0D" w:themeColor="text1" w:themeTint="F2"/>
        </w:rPr>
      </w:pPr>
      <w:r w:rsidRPr="00A74A2F">
        <w:rPr>
          <w:rFonts w:ascii="Arial" w:hAnsi="Arial" w:cs="Arial"/>
          <w:b/>
          <w:bCs/>
          <w:color w:val="0D0D0D" w:themeColor="text1" w:themeTint="F2"/>
        </w:rPr>
        <w:t>University of Essex Online</w:t>
      </w:r>
      <w:r>
        <w:rPr>
          <w:rFonts w:ascii="Arial" w:hAnsi="Arial" w:cs="Arial"/>
          <w:color w:val="0D0D0D" w:themeColor="text1" w:themeTint="F2"/>
        </w:rPr>
        <w:t xml:space="preserve"> – Colchester</w:t>
      </w:r>
    </w:p>
    <w:p w14:paraId="241A357B" w14:textId="77777777" w:rsidR="00A74A2F" w:rsidRPr="00614383" w:rsidRDefault="00A74A2F" w:rsidP="00854D5B">
      <w:pPr>
        <w:pStyle w:val="Default"/>
        <w:spacing w:line="480" w:lineRule="auto"/>
        <w:contextualSpacing/>
        <w:jc w:val="both"/>
        <w:rPr>
          <w:rFonts w:ascii="Arial" w:hAnsi="Arial" w:cs="Arial"/>
          <w:color w:val="0D0D0D" w:themeColor="text1" w:themeTint="F2"/>
        </w:rPr>
      </w:pPr>
      <w:r w:rsidRPr="00A74A2F">
        <w:rPr>
          <w:rFonts w:ascii="Arial" w:hAnsi="Arial" w:cs="Arial"/>
          <w:b/>
          <w:bCs/>
          <w:color w:val="0D0D0D" w:themeColor="text1" w:themeTint="F2"/>
        </w:rPr>
        <w:t>Programme:</w:t>
      </w:r>
      <w:r w:rsidRPr="00614383">
        <w:rPr>
          <w:rFonts w:ascii="Arial" w:hAnsi="Arial" w:cs="Arial"/>
          <w:color w:val="0D0D0D" w:themeColor="text1" w:themeTint="F2"/>
        </w:rPr>
        <w:t xml:space="preserve"> MSc. Cyber Security</w:t>
      </w:r>
    </w:p>
    <w:p w14:paraId="1C827BBD" w14:textId="77777777" w:rsidR="00A74A2F" w:rsidRDefault="00A74A2F" w:rsidP="00854D5B">
      <w:pPr>
        <w:pStyle w:val="Default"/>
        <w:spacing w:line="480" w:lineRule="auto"/>
        <w:contextualSpacing/>
        <w:jc w:val="both"/>
        <w:rPr>
          <w:rFonts w:ascii="Arial" w:hAnsi="Arial" w:cs="Arial"/>
          <w:color w:val="0D0D0D" w:themeColor="text1" w:themeTint="F2"/>
        </w:rPr>
      </w:pPr>
      <w:r w:rsidRPr="00A74A2F">
        <w:rPr>
          <w:rFonts w:ascii="Arial" w:hAnsi="Arial" w:cs="Arial"/>
          <w:b/>
          <w:bCs/>
          <w:color w:val="0D0D0D" w:themeColor="text1" w:themeTint="F2"/>
        </w:rPr>
        <w:t>Department:</w:t>
      </w:r>
      <w:r w:rsidRPr="00614383">
        <w:rPr>
          <w:rFonts w:ascii="Arial" w:hAnsi="Arial" w:cs="Arial"/>
          <w:color w:val="0D0D0D" w:themeColor="text1" w:themeTint="F2"/>
        </w:rPr>
        <w:t xml:space="preserve"> Computing</w:t>
      </w:r>
    </w:p>
    <w:p w14:paraId="54D1C326" w14:textId="77777777" w:rsidR="00A74A2F" w:rsidRPr="00614383" w:rsidRDefault="00A74A2F" w:rsidP="00854D5B">
      <w:pPr>
        <w:pStyle w:val="Default"/>
        <w:spacing w:line="480" w:lineRule="auto"/>
        <w:contextualSpacing/>
        <w:jc w:val="both"/>
        <w:rPr>
          <w:rFonts w:ascii="Arial" w:hAnsi="Arial" w:cs="Arial"/>
          <w:color w:val="0D0D0D" w:themeColor="text1" w:themeTint="F2"/>
        </w:rPr>
      </w:pPr>
      <w:r w:rsidRPr="00A74A2F">
        <w:rPr>
          <w:rFonts w:ascii="Arial" w:hAnsi="Arial" w:cs="Arial"/>
          <w:b/>
          <w:bCs/>
          <w:color w:val="0D0D0D" w:themeColor="text1" w:themeTint="F2"/>
        </w:rPr>
        <w:t>Module:</w:t>
      </w:r>
      <w:r>
        <w:rPr>
          <w:rFonts w:ascii="Arial" w:hAnsi="Arial" w:cs="Arial"/>
          <w:color w:val="0D0D0D" w:themeColor="text1" w:themeTint="F2"/>
        </w:rPr>
        <w:t xml:space="preserve"> Research Methods and Professional Practice</w:t>
      </w:r>
    </w:p>
    <w:p w14:paraId="584C0C82" w14:textId="3BEA07E4" w:rsidR="00557CB9" w:rsidRDefault="00A74A2F" w:rsidP="00854D5B">
      <w:pPr>
        <w:spacing w:line="480" w:lineRule="auto"/>
        <w:contextualSpacing/>
        <w:rPr>
          <w:rFonts w:ascii="Arial" w:hAnsi="Arial" w:cs="Arial"/>
          <w:lang w:val="en-GB"/>
        </w:rPr>
      </w:pPr>
      <w:r w:rsidRPr="00A74A2F">
        <w:rPr>
          <w:rFonts w:ascii="Arial" w:hAnsi="Arial" w:cs="Arial"/>
          <w:b/>
          <w:bCs/>
        </w:rPr>
        <w:t>Submission:</w:t>
      </w:r>
      <w:r>
        <w:rPr>
          <w:rFonts w:ascii="Arial" w:hAnsi="Arial" w:cs="Arial"/>
        </w:rPr>
        <w:t xml:space="preserve"> Individual e-Portfolio including 1000 word reflective piece</w:t>
      </w:r>
      <w:r w:rsidR="00557CB9">
        <w:rPr>
          <w:rFonts w:ascii="Arial" w:hAnsi="Arial" w:cs="Arial"/>
          <w:lang w:val="en-GB"/>
        </w:rPr>
        <w:br w:type="page"/>
      </w:r>
    </w:p>
    <w:p w14:paraId="2897D096" w14:textId="77777777" w:rsidR="00557CB9" w:rsidRDefault="00557CB9" w:rsidP="00A114AB">
      <w:pPr>
        <w:spacing w:line="480" w:lineRule="auto"/>
        <w:contextualSpacing/>
        <w:jc w:val="both"/>
        <w:rPr>
          <w:rFonts w:ascii="Arial" w:hAnsi="Arial" w:cs="Arial"/>
          <w:lang w:val="en-GB"/>
        </w:rPr>
      </w:pPr>
    </w:p>
    <w:p w14:paraId="0DC00C8E" w14:textId="17A67FF7" w:rsidR="00F3314B" w:rsidRDefault="00F3314B" w:rsidP="00A114AB">
      <w:pPr>
        <w:spacing w:line="480" w:lineRule="auto"/>
        <w:contextualSpacing/>
        <w:jc w:val="both"/>
        <w:rPr>
          <w:rFonts w:ascii="Arial" w:hAnsi="Arial" w:cs="Arial"/>
          <w:lang w:val="en-GB"/>
        </w:rPr>
      </w:pPr>
      <w:r w:rsidRPr="007C6913">
        <w:rPr>
          <w:rFonts w:ascii="Arial" w:hAnsi="Arial" w:cs="Arial"/>
          <w:lang w:val="en-GB"/>
        </w:rPr>
        <w:t xml:space="preserve">Research has numerous definitions with the most compelling being authentic analysis conducted in pursuit of substantive comprehension (RAE, 2008). </w:t>
      </w:r>
      <w:r w:rsidR="00154E0F">
        <w:rPr>
          <w:rFonts w:ascii="Arial" w:hAnsi="Arial" w:cs="Arial"/>
          <w:lang w:val="en-GB"/>
        </w:rPr>
        <w:t>Accuracy of one’s approach to delivering on their study delivers legitimacy on their subject of choice (</w:t>
      </w:r>
      <w:r w:rsidR="00154E0F" w:rsidRPr="00154E0F">
        <w:rPr>
          <w:rFonts w:ascii="Arial" w:hAnsi="Arial" w:cs="Arial"/>
          <w:lang w:val="en-GB"/>
        </w:rPr>
        <w:t>Cryer, 2006)</w:t>
      </w:r>
      <w:r w:rsidR="00154E0F">
        <w:rPr>
          <w:rFonts w:ascii="Arial" w:hAnsi="Arial" w:cs="Arial"/>
          <w:lang w:val="en-GB"/>
        </w:rPr>
        <w:t>.  Thought process, is paramount as determine</w:t>
      </w:r>
      <w:r w:rsidR="00D97B29">
        <w:rPr>
          <w:rFonts w:ascii="Arial" w:hAnsi="Arial" w:cs="Arial"/>
          <w:lang w:val="en-GB"/>
        </w:rPr>
        <w:t>d</w:t>
      </w:r>
      <w:r w:rsidR="00154E0F">
        <w:rPr>
          <w:rFonts w:ascii="Arial" w:hAnsi="Arial" w:cs="Arial"/>
          <w:lang w:val="en-GB"/>
        </w:rPr>
        <w:t xml:space="preserve"> by topic </w:t>
      </w:r>
      <w:r w:rsidR="00A114AB">
        <w:rPr>
          <w:rFonts w:ascii="Arial" w:hAnsi="Arial" w:cs="Arial"/>
          <w:lang w:val="en-GB"/>
        </w:rPr>
        <w:t xml:space="preserve">under investigation and in my specific instance, inductive inference </w:t>
      </w:r>
      <w:r w:rsidR="00D97B29">
        <w:rPr>
          <w:rFonts w:ascii="Arial" w:hAnsi="Arial" w:cs="Arial"/>
          <w:lang w:val="en-GB"/>
        </w:rPr>
        <w:t>became appropriate</w:t>
      </w:r>
      <w:r w:rsidR="00A114AB">
        <w:rPr>
          <w:rFonts w:ascii="Arial" w:hAnsi="Arial" w:cs="Arial"/>
          <w:lang w:val="en-GB"/>
        </w:rPr>
        <w:t xml:space="preserve"> in my literature review and presentation. </w:t>
      </w:r>
      <w:r w:rsidR="00D97B29">
        <w:rPr>
          <w:rFonts w:ascii="Arial" w:hAnsi="Arial" w:cs="Arial"/>
          <w:lang w:val="en-GB"/>
        </w:rPr>
        <w:t>Ethical principles</w:t>
      </w:r>
      <w:r w:rsidR="00F654FC">
        <w:rPr>
          <w:rFonts w:ascii="Arial" w:hAnsi="Arial" w:cs="Arial"/>
          <w:lang w:val="en-GB"/>
        </w:rPr>
        <w:t xml:space="preserve"> </w:t>
      </w:r>
      <w:r w:rsidR="00F654FC" w:rsidRPr="00F654FC">
        <w:rPr>
          <w:rFonts w:ascii="Arial" w:hAnsi="Arial" w:cs="Arial"/>
          <w:lang w:val="en-GB"/>
        </w:rPr>
        <w:t xml:space="preserve">(Finn </w:t>
      </w:r>
      <w:r w:rsidR="00F654FC">
        <w:rPr>
          <w:rFonts w:ascii="Arial" w:hAnsi="Arial" w:cs="Arial"/>
          <w:lang w:val="en-GB"/>
        </w:rPr>
        <w:t>et.al.</w:t>
      </w:r>
      <w:r w:rsidR="00F654FC" w:rsidRPr="00F654FC">
        <w:rPr>
          <w:rFonts w:ascii="Arial" w:hAnsi="Arial" w:cs="Arial"/>
          <w:lang w:val="en-GB"/>
        </w:rPr>
        <w:t>, 2023)</w:t>
      </w:r>
      <w:r w:rsidR="00D97B29">
        <w:rPr>
          <w:rFonts w:ascii="Arial" w:hAnsi="Arial" w:cs="Arial"/>
          <w:lang w:val="en-GB"/>
        </w:rPr>
        <w:t>, of research informed both my submissions they include;</w:t>
      </w:r>
    </w:p>
    <w:p w14:paraId="2C4816E5" w14:textId="4FF7EA86" w:rsidR="00D97B29" w:rsidRDefault="00D97B29" w:rsidP="00D97B29">
      <w:pPr>
        <w:pStyle w:val="ListParagraph"/>
        <w:numPr>
          <w:ilvl w:val="0"/>
          <w:numId w:val="1"/>
        </w:numPr>
        <w:spacing w:line="480" w:lineRule="auto"/>
        <w:jc w:val="both"/>
        <w:rPr>
          <w:rFonts w:ascii="Arial" w:hAnsi="Arial" w:cs="Arial"/>
          <w:lang w:val="en-GB"/>
        </w:rPr>
      </w:pPr>
      <w:r>
        <w:rPr>
          <w:rFonts w:ascii="Arial" w:hAnsi="Arial" w:cs="Arial"/>
          <w:lang w:val="en-GB"/>
        </w:rPr>
        <w:t>Respect – Consent and acknowledgement of all referenced material was sought in compliance to Global Data Protection Regulations.</w:t>
      </w:r>
    </w:p>
    <w:p w14:paraId="44324931" w14:textId="5DD9A4EA" w:rsidR="00D97B29" w:rsidRDefault="00D97B29" w:rsidP="00D97B29">
      <w:pPr>
        <w:pStyle w:val="ListParagraph"/>
        <w:numPr>
          <w:ilvl w:val="0"/>
          <w:numId w:val="1"/>
        </w:numPr>
        <w:spacing w:line="480" w:lineRule="auto"/>
        <w:jc w:val="both"/>
        <w:rPr>
          <w:rFonts w:ascii="Arial" w:hAnsi="Arial" w:cs="Arial"/>
          <w:lang w:val="en-GB"/>
        </w:rPr>
      </w:pPr>
      <w:r>
        <w:rPr>
          <w:rFonts w:ascii="Arial" w:hAnsi="Arial" w:cs="Arial"/>
          <w:lang w:val="en-GB"/>
        </w:rPr>
        <w:t>Beneficence – No risk was posed to any party in the entirety of course submissions even as I gained from respective work.</w:t>
      </w:r>
    </w:p>
    <w:p w14:paraId="5CF111E2" w14:textId="309C18E5" w:rsidR="00D97B29" w:rsidRDefault="00D97B29" w:rsidP="00D97B29">
      <w:pPr>
        <w:pStyle w:val="ListParagraph"/>
        <w:numPr>
          <w:ilvl w:val="0"/>
          <w:numId w:val="1"/>
        </w:numPr>
        <w:spacing w:line="480" w:lineRule="auto"/>
        <w:jc w:val="both"/>
        <w:rPr>
          <w:rFonts w:ascii="Arial" w:hAnsi="Arial" w:cs="Arial"/>
          <w:lang w:val="en-GB"/>
        </w:rPr>
      </w:pPr>
      <w:r>
        <w:rPr>
          <w:rFonts w:ascii="Arial" w:hAnsi="Arial" w:cs="Arial"/>
          <w:lang w:val="en-GB"/>
        </w:rPr>
        <w:t xml:space="preserve">Justice – adherence on equitable distribution of credits on </w:t>
      </w:r>
      <w:r w:rsidR="00F654FC">
        <w:rPr>
          <w:rFonts w:ascii="Arial" w:hAnsi="Arial" w:cs="Arial"/>
          <w:lang w:val="en-GB"/>
        </w:rPr>
        <w:t>participants work against my own analysis</w:t>
      </w:r>
    </w:p>
    <w:p w14:paraId="4A21AF5D" w14:textId="1D5F3C08" w:rsidR="00F654FC" w:rsidRDefault="00F654FC" w:rsidP="00D97B29">
      <w:pPr>
        <w:pStyle w:val="ListParagraph"/>
        <w:numPr>
          <w:ilvl w:val="0"/>
          <w:numId w:val="1"/>
        </w:numPr>
        <w:spacing w:line="480" w:lineRule="auto"/>
        <w:jc w:val="both"/>
        <w:rPr>
          <w:rFonts w:ascii="Arial" w:hAnsi="Arial" w:cs="Arial"/>
          <w:lang w:val="en-GB"/>
        </w:rPr>
      </w:pPr>
      <w:r>
        <w:rPr>
          <w:rFonts w:ascii="Arial" w:hAnsi="Arial" w:cs="Arial"/>
          <w:lang w:val="en-GB"/>
        </w:rPr>
        <w:t>Respect for law and public interest – highest standards of integrity, excellence and thoroughness was adhered to whilst complying to intellectual property rights to all, giving credit to all research material consulted.</w:t>
      </w:r>
    </w:p>
    <w:p w14:paraId="59584B6E" w14:textId="4AFEA376" w:rsidR="00E92595" w:rsidRDefault="00C601C0" w:rsidP="00130442">
      <w:pPr>
        <w:spacing w:line="480" w:lineRule="auto"/>
        <w:contextualSpacing/>
        <w:jc w:val="both"/>
        <w:rPr>
          <w:rFonts w:ascii="Arial" w:hAnsi="Arial" w:cs="Arial"/>
          <w:lang w:val="en-GB"/>
        </w:rPr>
      </w:pPr>
      <w:r>
        <w:rPr>
          <w:rFonts w:ascii="Arial" w:hAnsi="Arial" w:cs="Arial"/>
          <w:lang w:val="en-GB"/>
        </w:rPr>
        <w:t xml:space="preserve">Approach and methodology of application came naturally as the quantitative approach was more applicable in the topic of choice </w:t>
      </w:r>
      <w:r w:rsidR="00E92595">
        <w:rPr>
          <w:rFonts w:ascii="Arial" w:hAnsi="Arial" w:cs="Arial"/>
          <w:lang w:val="en-GB"/>
        </w:rPr>
        <w:t>“cybersecurity</w:t>
      </w:r>
      <w:r w:rsidR="00E92595" w:rsidRPr="00834F7A">
        <w:rPr>
          <w:rFonts w:ascii="Arial" w:eastAsiaTheme="majorEastAsia" w:hAnsi="Arial" w:cs="Arial"/>
          <w:lang w:val="en-GB"/>
        </w:rPr>
        <w:t xml:space="preserve"> threats in I</w:t>
      </w:r>
      <w:r w:rsidR="00E92595" w:rsidRPr="00834F7A">
        <w:rPr>
          <w:rFonts w:ascii="Arial" w:hAnsi="Arial" w:cs="Arial"/>
          <w:lang w:val="en-GB"/>
        </w:rPr>
        <w:t xml:space="preserve">nternet </w:t>
      </w:r>
      <w:r w:rsidR="00E92595" w:rsidRPr="00834F7A">
        <w:rPr>
          <w:rFonts w:ascii="Arial" w:eastAsiaTheme="majorEastAsia" w:hAnsi="Arial" w:cs="Arial"/>
          <w:lang w:val="en-GB"/>
        </w:rPr>
        <w:t>o</w:t>
      </w:r>
      <w:r w:rsidR="00E92595" w:rsidRPr="00834F7A">
        <w:rPr>
          <w:rFonts w:ascii="Arial" w:hAnsi="Arial" w:cs="Arial"/>
          <w:lang w:val="en-GB"/>
        </w:rPr>
        <w:t xml:space="preserve">f </w:t>
      </w:r>
      <w:r w:rsidR="00E92595" w:rsidRPr="00834F7A">
        <w:rPr>
          <w:rFonts w:ascii="Arial" w:eastAsiaTheme="majorEastAsia" w:hAnsi="Arial" w:cs="Arial"/>
          <w:lang w:val="en-GB"/>
        </w:rPr>
        <w:t>T</w:t>
      </w:r>
      <w:r w:rsidR="00E92595" w:rsidRPr="00834F7A">
        <w:rPr>
          <w:rFonts w:ascii="Arial" w:hAnsi="Arial" w:cs="Arial"/>
          <w:lang w:val="en-GB"/>
        </w:rPr>
        <w:t xml:space="preserve">hings (IoT) enabled satellite </w:t>
      </w:r>
      <w:r w:rsidR="0089664C" w:rsidRPr="00834F7A">
        <w:rPr>
          <w:rFonts w:ascii="Arial" w:hAnsi="Arial" w:cs="Arial"/>
          <w:lang w:val="en-GB"/>
        </w:rPr>
        <w:t>networks</w:t>
      </w:r>
      <w:r w:rsidR="0089664C">
        <w:rPr>
          <w:rFonts w:ascii="Arial" w:hAnsi="Arial" w:cs="Arial"/>
          <w:lang w:val="en-GB"/>
        </w:rPr>
        <w:t>”. Sample</w:t>
      </w:r>
      <w:r w:rsidR="00265BF9">
        <w:rPr>
          <w:rFonts w:ascii="Arial" w:hAnsi="Arial" w:cs="Arial"/>
          <w:lang w:val="en-GB"/>
        </w:rPr>
        <w:t xml:space="preserve"> size extrapolated from IEEE Xplore, Google scholar and Scopus between 2011 to 2025. Years of range main determinant, was, technical significance to research topic, sector affected in this case defence and cybersecurity threat posed.  </w:t>
      </w:r>
      <w:r w:rsidR="00E92595">
        <w:rPr>
          <w:rFonts w:ascii="Arial" w:hAnsi="Arial" w:cs="Arial"/>
          <w:lang w:val="en-GB"/>
        </w:rPr>
        <w:t>In achieving my literature review’s goal, the following study questions were responded to;</w:t>
      </w:r>
    </w:p>
    <w:p w14:paraId="0B8B0443" w14:textId="313F6666" w:rsidR="00F3314B" w:rsidRDefault="00265BF9" w:rsidP="00E92595">
      <w:pPr>
        <w:pStyle w:val="ListParagraph"/>
        <w:numPr>
          <w:ilvl w:val="0"/>
          <w:numId w:val="2"/>
        </w:numPr>
        <w:spacing w:line="480" w:lineRule="auto"/>
        <w:rPr>
          <w:rFonts w:ascii="Arial" w:hAnsi="Arial" w:cs="Arial"/>
          <w:lang w:val="en-GB"/>
        </w:rPr>
      </w:pPr>
      <w:r>
        <w:rPr>
          <w:rFonts w:ascii="Arial" w:hAnsi="Arial" w:cs="Arial"/>
          <w:lang w:val="en-GB"/>
        </w:rPr>
        <w:lastRenderedPageBreak/>
        <w:t>Discovered key cybersecurity attacks on IoT enabled satellite networks</w:t>
      </w:r>
    </w:p>
    <w:p w14:paraId="3582A79D" w14:textId="10C4A8C5" w:rsidR="00265BF9" w:rsidRDefault="00265BF9" w:rsidP="00E92595">
      <w:pPr>
        <w:pStyle w:val="ListParagraph"/>
        <w:numPr>
          <w:ilvl w:val="0"/>
          <w:numId w:val="2"/>
        </w:numPr>
        <w:spacing w:line="480" w:lineRule="auto"/>
        <w:rPr>
          <w:rFonts w:ascii="Arial" w:hAnsi="Arial" w:cs="Arial"/>
          <w:lang w:val="en-GB"/>
        </w:rPr>
      </w:pPr>
      <w:r>
        <w:rPr>
          <w:rFonts w:ascii="Arial" w:hAnsi="Arial" w:cs="Arial"/>
          <w:lang w:val="en-GB"/>
        </w:rPr>
        <w:t>Found out vulnerabilities catalysing the above</w:t>
      </w:r>
    </w:p>
    <w:p w14:paraId="709E7C6B" w14:textId="0CE99725" w:rsidR="00265BF9" w:rsidRDefault="00265BF9" w:rsidP="00E92595">
      <w:pPr>
        <w:pStyle w:val="ListParagraph"/>
        <w:numPr>
          <w:ilvl w:val="0"/>
          <w:numId w:val="2"/>
        </w:numPr>
        <w:spacing w:line="480" w:lineRule="auto"/>
        <w:rPr>
          <w:rFonts w:ascii="Arial" w:hAnsi="Arial" w:cs="Arial"/>
          <w:lang w:val="en-GB"/>
        </w:rPr>
      </w:pPr>
      <w:r>
        <w:rPr>
          <w:rFonts w:ascii="Arial" w:hAnsi="Arial" w:cs="Arial"/>
          <w:lang w:val="en-GB"/>
        </w:rPr>
        <w:t>Specified the risk mitigants to identified vulnerabilities</w:t>
      </w:r>
    </w:p>
    <w:p w14:paraId="7EADAA54" w14:textId="168EED35" w:rsidR="0089664C" w:rsidRPr="0089664C" w:rsidRDefault="00265BF9" w:rsidP="0089664C">
      <w:pPr>
        <w:pStyle w:val="ListParagraph"/>
        <w:numPr>
          <w:ilvl w:val="0"/>
          <w:numId w:val="2"/>
        </w:numPr>
        <w:spacing w:line="480" w:lineRule="auto"/>
        <w:rPr>
          <w:rFonts w:ascii="Arial" w:hAnsi="Arial" w:cs="Arial"/>
          <w:lang w:val="en-GB"/>
        </w:rPr>
      </w:pPr>
      <w:r>
        <w:rPr>
          <w:rFonts w:ascii="Arial" w:hAnsi="Arial" w:cs="Arial"/>
          <w:lang w:val="en-GB"/>
        </w:rPr>
        <w:t xml:space="preserve">Listed the discovered highly </w:t>
      </w:r>
      <w:r w:rsidR="0089664C">
        <w:rPr>
          <w:rFonts w:ascii="Arial" w:hAnsi="Arial" w:cs="Arial"/>
          <w:lang w:val="en-GB"/>
        </w:rPr>
        <w:t>at-risk</w:t>
      </w:r>
      <w:r>
        <w:rPr>
          <w:rFonts w:ascii="Arial" w:hAnsi="Arial" w:cs="Arial"/>
          <w:lang w:val="en-GB"/>
        </w:rPr>
        <w:t xml:space="preserve"> sectors which were defence and law enforcement</w:t>
      </w:r>
    </w:p>
    <w:p w14:paraId="6CCE5D51" w14:textId="020584A1" w:rsidR="001B3F43" w:rsidRDefault="0089664C" w:rsidP="007C6913">
      <w:pPr>
        <w:spacing w:line="480" w:lineRule="auto"/>
        <w:contextualSpacing/>
        <w:rPr>
          <w:rFonts w:ascii="Arial" w:hAnsi="Arial" w:cs="Arial"/>
          <w:lang w:val="en-GB"/>
        </w:rPr>
      </w:pPr>
      <w:r w:rsidRPr="00834F7A">
        <w:rPr>
          <w:rFonts w:ascii="Arial" w:hAnsi="Arial" w:cs="Arial"/>
          <w:noProof/>
          <w:lang w:val="en-GB"/>
        </w:rPr>
        <w:drawing>
          <wp:inline distT="0" distB="0" distL="0" distR="0" wp14:anchorId="28BDB7B5" wp14:editId="7674E41C">
            <wp:extent cx="6298127" cy="6829201"/>
            <wp:effectExtent l="0" t="25400" r="13970" b="41910"/>
            <wp:docPr id="203252660"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F91CB78" w14:textId="720BCDE1" w:rsidR="00154E0F" w:rsidRDefault="001F1F23" w:rsidP="007C6913">
      <w:pPr>
        <w:spacing w:line="480" w:lineRule="auto"/>
        <w:contextualSpacing/>
        <w:rPr>
          <w:rFonts w:ascii="Arial" w:hAnsi="Arial" w:cs="Arial"/>
          <w:lang w:val="en-GB"/>
        </w:rPr>
      </w:pPr>
      <w:r>
        <w:rPr>
          <w:rFonts w:ascii="Arial" w:hAnsi="Arial" w:cs="Arial"/>
          <w:lang w:val="en-GB"/>
        </w:rPr>
        <w:lastRenderedPageBreak/>
        <w:t>The applied</w:t>
      </w:r>
      <w:r w:rsidR="0089664C">
        <w:rPr>
          <w:rFonts w:ascii="Arial" w:hAnsi="Arial" w:cs="Arial"/>
          <w:lang w:val="en-GB"/>
        </w:rPr>
        <w:t xml:space="preserve"> research</w:t>
      </w:r>
      <w:r>
        <w:rPr>
          <w:rFonts w:ascii="Arial" w:hAnsi="Arial" w:cs="Arial"/>
          <w:lang w:val="en-GB"/>
        </w:rPr>
        <w:t xml:space="preserve"> approach and</w:t>
      </w:r>
      <w:r w:rsidR="0089664C">
        <w:rPr>
          <w:rFonts w:ascii="Arial" w:hAnsi="Arial" w:cs="Arial"/>
          <w:lang w:val="en-GB"/>
        </w:rPr>
        <w:t xml:space="preserve"> methodology </w:t>
      </w:r>
      <w:r>
        <w:rPr>
          <w:rFonts w:ascii="Arial" w:hAnsi="Arial" w:cs="Arial"/>
          <w:lang w:val="en-GB"/>
        </w:rPr>
        <w:t>is</w:t>
      </w:r>
      <w:r w:rsidR="0089664C">
        <w:rPr>
          <w:rFonts w:ascii="Arial" w:hAnsi="Arial" w:cs="Arial"/>
          <w:lang w:val="en-GB"/>
        </w:rPr>
        <w:t xml:space="preserve"> the Pr</w:t>
      </w:r>
      <w:r>
        <w:rPr>
          <w:rFonts w:ascii="Arial" w:hAnsi="Arial" w:cs="Arial"/>
          <w:lang w:val="en-GB"/>
        </w:rPr>
        <w:t>e</w:t>
      </w:r>
      <w:r w:rsidR="0089664C">
        <w:rPr>
          <w:rFonts w:ascii="Arial" w:hAnsi="Arial" w:cs="Arial"/>
          <w:lang w:val="en-GB"/>
        </w:rPr>
        <w:t>ffered Reporting Items for Systematic Reviews and Meta- Analysis (PRISMA),</w:t>
      </w:r>
      <w:r>
        <w:rPr>
          <w:rFonts w:ascii="Arial" w:hAnsi="Arial" w:cs="Arial"/>
          <w:lang w:val="en-GB"/>
        </w:rPr>
        <w:t xml:space="preserve"> tabulated</w:t>
      </w:r>
      <w:r w:rsidR="0089664C">
        <w:rPr>
          <w:rFonts w:ascii="Arial" w:hAnsi="Arial" w:cs="Arial"/>
          <w:lang w:val="en-GB"/>
        </w:rPr>
        <w:t xml:space="preserve"> below;</w:t>
      </w:r>
    </w:p>
    <w:p w14:paraId="74C15ACC" w14:textId="27E6BEEA" w:rsidR="0089664C" w:rsidRDefault="0089664C" w:rsidP="007C6913">
      <w:pPr>
        <w:spacing w:line="480" w:lineRule="auto"/>
        <w:contextualSpacing/>
        <w:rPr>
          <w:rFonts w:ascii="Arial" w:hAnsi="Arial" w:cs="Arial"/>
          <w:lang w:val="en-GB"/>
        </w:rPr>
      </w:pPr>
      <w:r>
        <w:rPr>
          <w:rFonts w:ascii="Arial" w:hAnsi="Arial" w:cs="Arial"/>
          <w:noProof/>
          <w:lang w:val="en-GB"/>
        </w:rPr>
        <w:drawing>
          <wp:inline distT="0" distB="0" distL="0" distR="0" wp14:anchorId="5A36D712" wp14:editId="2BA8D8B6">
            <wp:extent cx="6118510" cy="4327302"/>
            <wp:effectExtent l="0" t="0" r="3175" b="3810"/>
            <wp:docPr id="83692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29391" name="Picture 836929391"/>
                    <pic:cNvPicPr/>
                  </pic:nvPicPr>
                  <pic:blipFill rotWithShape="1">
                    <a:blip r:embed="rId13">
                      <a:extLst>
                        <a:ext uri="{28A0092B-C50C-407E-A947-70E740481C1C}">
                          <a14:useLocalDpi xmlns:a14="http://schemas.microsoft.com/office/drawing/2010/main" val="0"/>
                        </a:ext>
                      </a:extLst>
                    </a:blip>
                    <a:srcRect l="12808"/>
                    <a:stretch>
                      <a:fillRect/>
                    </a:stretch>
                  </pic:blipFill>
                  <pic:spPr bwMode="auto">
                    <a:xfrm>
                      <a:off x="0" y="0"/>
                      <a:ext cx="6167372" cy="4361859"/>
                    </a:xfrm>
                    <a:prstGeom prst="rect">
                      <a:avLst/>
                    </a:prstGeom>
                    <a:ln>
                      <a:noFill/>
                    </a:ln>
                    <a:extLst>
                      <a:ext uri="{53640926-AAD7-44D8-BBD7-CCE9431645EC}">
                        <a14:shadowObscured xmlns:a14="http://schemas.microsoft.com/office/drawing/2010/main"/>
                      </a:ext>
                    </a:extLst>
                  </pic:spPr>
                </pic:pic>
              </a:graphicData>
            </a:graphic>
          </wp:inline>
        </w:drawing>
      </w:r>
    </w:p>
    <w:p w14:paraId="1AE730C2" w14:textId="48C8C8F1" w:rsidR="00154E0F" w:rsidRDefault="0089664C" w:rsidP="007C6913">
      <w:pPr>
        <w:spacing w:line="480" w:lineRule="auto"/>
        <w:contextualSpacing/>
        <w:rPr>
          <w:rFonts w:ascii="Arial" w:hAnsi="Arial" w:cs="Arial"/>
          <w:lang w:val="en-GB"/>
        </w:rPr>
      </w:pPr>
      <w:r>
        <w:rPr>
          <w:rFonts w:ascii="Arial" w:hAnsi="Arial" w:cs="Arial"/>
          <w:lang w:val="en-GB"/>
        </w:rPr>
        <w:t>In my literature review, I provided a summary of incorporation and debarment for reviewed literature as per table below;</w:t>
      </w:r>
    </w:p>
    <w:p w14:paraId="00EEA3C2" w14:textId="77777777" w:rsidR="0089664C" w:rsidRDefault="0089664C" w:rsidP="007C6913">
      <w:pPr>
        <w:spacing w:line="480" w:lineRule="auto"/>
        <w:contextualSpacing/>
        <w:rPr>
          <w:rFonts w:ascii="Arial" w:hAnsi="Arial" w:cs="Arial"/>
          <w:lang w:val="en-GB"/>
        </w:rPr>
      </w:pPr>
    </w:p>
    <w:p w14:paraId="3148A5B9" w14:textId="77777777" w:rsidR="0089664C" w:rsidRDefault="0089664C" w:rsidP="007C6913">
      <w:pPr>
        <w:spacing w:line="480" w:lineRule="auto"/>
        <w:contextualSpacing/>
        <w:rPr>
          <w:rFonts w:ascii="Arial" w:hAnsi="Arial" w:cs="Arial"/>
          <w:lang w:val="en-GB"/>
        </w:rPr>
      </w:pPr>
    </w:p>
    <w:p w14:paraId="4A68651F" w14:textId="77777777" w:rsidR="00154E0F" w:rsidRDefault="00154E0F" w:rsidP="007C6913">
      <w:pPr>
        <w:spacing w:line="480" w:lineRule="auto"/>
        <w:contextualSpacing/>
        <w:rPr>
          <w:rFonts w:ascii="Arial" w:hAnsi="Arial" w:cs="Arial"/>
          <w:lang w:val="en-GB"/>
        </w:rPr>
      </w:pPr>
    </w:p>
    <w:p w14:paraId="65A28686" w14:textId="77777777" w:rsidR="00154E0F" w:rsidRDefault="00154E0F" w:rsidP="007C6913">
      <w:pPr>
        <w:spacing w:line="480" w:lineRule="auto"/>
        <w:contextualSpacing/>
        <w:rPr>
          <w:rFonts w:ascii="Arial" w:hAnsi="Arial" w:cs="Arial"/>
          <w:lang w:val="en-GB"/>
        </w:rPr>
      </w:pPr>
    </w:p>
    <w:p w14:paraId="223B6F35" w14:textId="77777777" w:rsidR="00154E0F" w:rsidRDefault="00154E0F" w:rsidP="007C6913">
      <w:pPr>
        <w:spacing w:line="480" w:lineRule="auto"/>
        <w:contextualSpacing/>
        <w:rPr>
          <w:rFonts w:ascii="Arial" w:hAnsi="Arial" w:cs="Arial"/>
          <w:lang w:val="en-GB"/>
        </w:rPr>
      </w:pPr>
    </w:p>
    <w:p w14:paraId="779439D7" w14:textId="77777777" w:rsidR="00C601C0" w:rsidRDefault="00C601C0" w:rsidP="007C6913">
      <w:pPr>
        <w:spacing w:line="480" w:lineRule="auto"/>
        <w:contextualSpacing/>
        <w:rPr>
          <w:rFonts w:ascii="Arial" w:hAnsi="Arial" w:cs="Arial"/>
          <w:b/>
          <w:bCs/>
          <w:lang w:val="en-GB"/>
        </w:rPr>
      </w:pPr>
    </w:p>
    <w:p w14:paraId="0AC170A3" w14:textId="77777777" w:rsidR="00C601C0" w:rsidRDefault="00C601C0" w:rsidP="007C6913">
      <w:pPr>
        <w:spacing w:line="480" w:lineRule="auto"/>
        <w:contextualSpacing/>
        <w:rPr>
          <w:rFonts w:ascii="Arial" w:hAnsi="Arial" w:cs="Arial"/>
          <w:b/>
          <w:bCs/>
          <w:lang w:val="en-GB"/>
        </w:rPr>
      </w:pPr>
    </w:p>
    <w:p w14:paraId="4D22BA65" w14:textId="77777777" w:rsidR="00C601C0" w:rsidRDefault="00C601C0" w:rsidP="007C6913">
      <w:pPr>
        <w:spacing w:line="480" w:lineRule="auto"/>
        <w:contextualSpacing/>
        <w:rPr>
          <w:rFonts w:ascii="Arial" w:hAnsi="Arial" w:cs="Arial"/>
          <w:b/>
          <w:bCs/>
          <w:lang w:val="en-GB"/>
        </w:rPr>
      </w:pPr>
    </w:p>
    <w:tbl>
      <w:tblPr>
        <w:tblStyle w:val="TableGrid"/>
        <w:tblW w:w="0" w:type="auto"/>
        <w:tblLook w:val="04A0" w:firstRow="1" w:lastRow="0" w:firstColumn="1" w:lastColumn="0" w:noHBand="0" w:noVBand="1"/>
      </w:tblPr>
      <w:tblGrid>
        <w:gridCol w:w="3005"/>
        <w:gridCol w:w="3005"/>
        <w:gridCol w:w="3006"/>
      </w:tblGrid>
      <w:tr w:rsidR="0089664C" w:rsidRPr="00834F7A" w14:paraId="78F28D9C" w14:textId="77777777" w:rsidTr="003927A1">
        <w:tc>
          <w:tcPr>
            <w:tcW w:w="9016" w:type="dxa"/>
            <w:gridSpan w:val="3"/>
            <w:shd w:val="clear" w:color="auto" w:fill="1F3864" w:themeFill="accent1" w:themeFillShade="80"/>
          </w:tcPr>
          <w:p w14:paraId="6035545E" w14:textId="77777777" w:rsidR="0089664C" w:rsidRPr="00834F7A" w:rsidRDefault="0089664C" w:rsidP="003927A1">
            <w:pPr>
              <w:spacing w:line="480" w:lineRule="auto"/>
              <w:contextualSpacing/>
              <w:jc w:val="both"/>
              <w:rPr>
                <w:rFonts w:ascii="Arial" w:hAnsi="Arial" w:cs="Arial"/>
                <w:b/>
                <w:bCs/>
                <w:lang w:val="en-GB"/>
              </w:rPr>
            </w:pPr>
            <w:r w:rsidRPr="00834F7A">
              <w:rPr>
                <w:rFonts w:ascii="Arial" w:hAnsi="Arial" w:cs="Arial"/>
                <w:b/>
                <w:bCs/>
                <w:lang w:val="en-GB"/>
              </w:rPr>
              <w:lastRenderedPageBreak/>
              <w:t>Summary of incorporated and debarment criteria for reviewed literature</w:t>
            </w:r>
          </w:p>
        </w:tc>
      </w:tr>
      <w:tr w:rsidR="0089664C" w:rsidRPr="00834F7A" w14:paraId="7BEF8371" w14:textId="77777777" w:rsidTr="003927A1">
        <w:tc>
          <w:tcPr>
            <w:tcW w:w="3005" w:type="dxa"/>
          </w:tcPr>
          <w:p w14:paraId="0C2F965B" w14:textId="77777777" w:rsidR="0089664C" w:rsidRPr="00834F7A" w:rsidRDefault="0089664C" w:rsidP="003927A1">
            <w:pPr>
              <w:spacing w:line="480" w:lineRule="auto"/>
              <w:contextualSpacing/>
              <w:jc w:val="both"/>
              <w:rPr>
                <w:rFonts w:ascii="Arial" w:hAnsi="Arial" w:cs="Arial"/>
                <w:lang w:val="en-GB"/>
              </w:rPr>
            </w:pPr>
            <w:r w:rsidRPr="00834F7A">
              <w:rPr>
                <w:rFonts w:ascii="Arial" w:hAnsi="Arial" w:cs="Arial"/>
                <w:lang w:val="en-GB"/>
              </w:rPr>
              <w:t>Evaluation guideline</w:t>
            </w:r>
          </w:p>
        </w:tc>
        <w:tc>
          <w:tcPr>
            <w:tcW w:w="3005" w:type="dxa"/>
          </w:tcPr>
          <w:p w14:paraId="18A7DE21" w14:textId="77777777" w:rsidR="0089664C" w:rsidRPr="00834F7A" w:rsidRDefault="0089664C" w:rsidP="003927A1">
            <w:pPr>
              <w:spacing w:line="480" w:lineRule="auto"/>
              <w:contextualSpacing/>
              <w:jc w:val="both"/>
              <w:rPr>
                <w:rFonts w:ascii="Arial" w:hAnsi="Arial" w:cs="Arial"/>
                <w:lang w:val="en-GB"/>
              </w:rPr>
            </w:pPr>
            <w:r w:rsidRPr="00834F7A">
              <w:rPr>
                <w:rFonts w:ascii="Arial" w:hAnsi="Arial" w:cs="Arial"/>
                <w:lang w:val="en-GB"/>
              </w:rPr>
              <w:t>Incorporation guideline</w:t>
            </w:r>
          </w:p>
        </w:tc>
        <w:tc>
          <w:tcPr>
            <w:tcW w:w="3006" w:type="dxa"/>
          </w:tcPr>
          <w:p w14:paraId="7B014CE2" w14:textId="77777777" w:rsidR="0089664C" w:rsidRPr="00834F7A" w:rsidRDefault="0089664C" w:rsidP="003927A1">
            <w:pPr>
              <w:spacing w:line="480" w:lineRule="auto"/>
              <w:contextualSpacing/>
              <w:jc w:val="both"/>
              <w:rPr>
                <w:rFonts w:ascii="Arial" w:hAnsi="Arial" w:cs="Arial"/>
                <w:lang w:val="en-GB"/>
              </w:rPr>
            </w:pPr>
            <w:r w:rsidRPr="00834F7A">
              <w:rPr>
                <w:rFonts w:ascii="Arial" w:hAnsi="Arial" w:cs="Arial"/>
                <w:lang w:val="en-GB"/>
              </w:rPr>
              <w:t>Debarment guideline</w:t>
            </w:r>
          </w:p>
        </w:tc>
      </w:tr>
      <w:tr w:rsidR="0089664C" w:rsidRPr="00834F7A" w14:paraId="0405E77E" w14:textId="77777777" w:rsidTr="003927A1">
        <w:tc>
          <w:tcPr>
            <w:tcW w:w="3005" w:type="dxa"/>
          </w:tcPr>
          <w:p w14:paraId="2E92844E" w14:textId="77777777" w:rsidR="0089664C" w:rsidRPr="00834F7A" w:rsidRDefault="0089664C" w:rsidP="003927A1">
            <w:pPr>
              <w:spacing w:line="480" w:lineRule="auto"/>
              <w:contextualSpacing/>
              <w:jc w:val="both"/>
              <w:rPr>
                <w:rFonts w:ascii="Arial" w:hAnsi="Arial" w:cs="Arial"/>
                <w:lang w:val="en-GB"/>
              </w:rPr>
            </w:pPr>
            <w:r w:rsidRPr="00834F7A">
              <w:rPr>
                <w:rFonts w:ascii="Arial" w:hAnsi="Arial" w:cs="Arial"/>
                <w:lang w:val="en-GB"/>
              </w:rPr>
              <w:t>case</w:t>
            </w:r>
          </w:p>
        </w:tc>
        <w:tc>
          <w:tcPr>
            <w:tcW w:w="3005" w:type="dxa"/>
          </w:tcPr>
          <w:p w14:paraId="45EA80B9" w14:textId="77777777" w:rsidR="0089664C" w:rsidRPr="00834F7A" w:rsidRDefault="0089664C" w:rsidP="003927A1">
            <w:pPr>
              <w:spacing w:line="480" w:lineRule="auto"/>
              <w:contextualSpacing/>
              <w:jc w:val="both"/>
              <w:rPr>
                <w:rFonts w:ascii="Arial" w:hAnsi="Arial" w:cs="Arial"/>
                <w:lang w:val="en-GB"/>
              </w:rPr>
            </w:pPr>
            <w:r w:rsidRPr="00834F7A">
              <w:rPr>
                <w:rFonts w:ascii="Arial" w:hAnsi="Arial" w:cs="Arial"/>
                <w:lang w:val="en-GB"/>
              </w:rPr>
              <w:t xml:space="preserve">Peer reviewed </w:t>
            </w:r>
          </w:p>
        </w:tc>
        <w:tc>
          <w:tcPr>
            <w:tcW w:w="3006" w:type="dxa"/>
          </w:tcPr>
          <w:p w14:paraId="5059119F" w14:textId="77777777" w:rsidR="0089664C" w:rsidRPr="00834F7A" w:rsidRDefault="0089664C" w:rsidP="003927A1">
            <w:pPr>
              <w:spacing w:line="480" w:lineRule="auto"/>
              <w:contextualSpacing/>
              <w:jc w:val="both"/>
              <w:rPr>
                <w:rFonts w:ascii="Arial" w:hAnsi="Arial" w:cs="Arial"/>
                <w:lang w:val="en-GB"/>
              </w:rPr>
            </w:pPr>
            <w:r w:rsidRPr="00834F7A">
              <w:rPr>
                <w:rFonts w:ascii="Arial" w:hAnsi="Arial" w:cs="Arial"/>
                <w:lang w:val="en-GB"/>
              </w:rPr>
              <w:t xml:space="preserve">Non- peer reviewed </w:t>
            </w:r>
          </w:p>
        </w:tc>
      </w:tr>
      <w:tr w:rsidR="0089664C" w:rsidRPr="00834F7A" w14:paraId="48634FC4" w14:textId="77777777" w:rsidTr="003927A1">
        <w:tc>
          <w:tcPr>
            <w:tcW w:w="3005" w:type="dxa"/>
            <w:vAlign w:val="center"/>
          </w:tcPr>
          <w:p w14:paraId="718E815F" w14:textId="77777777" w:rsidR="0089664C" w:rsidRPr="00834F7A" w:rsidRDefault="0089664C" w:rsidP="003927A1">
            <w:pPr>
              <w:spacing w:line="480" w:lineRule="auto"/>
              <w:contextualSpacing/>
              <w:rPr>
                <w:rFonts w:ascii="Arial" w:hAnsi="Arial" w:cs="Arial"/>
                <w:lang w:val="en-GB"/>
              </w:rPr>
            </w:pPr>
            <w:r w:rsidRPr="00834F7A">
              <w:rPr>
                <w:rFonts w:ascii="Arial" w:hAnsi="Arial" w:cs="Arial"/>
                <w:lang w:val="en-GB"/>
              </w:rPr>
              <w:t>Subject area</w:t>
            </w:r>
          </w:p>
        </w:tc>
        <w:tc>
          <w:tcPr>
            <w:tcW w:w="3005" w:type="dxa"/>
            <w:vAlign w:val="center"/>
          </w:tcPr>
          <w:p w14:paraId="030606FC" w14:textId="77777777" w:rsidR="0089664C" w:rsidRPr="00834F7A" w:rsidRDefault="0089664C" w:rsidP="003927A1">
            <w:pPr>
              <w:spacing w:line="480" w:lineRule="auto"/>
              <w:contextualSpacing/>
              <w:rPr>
                <w:rFonts w:ascii="Arial" w:hAnsi="Arial" w:cs="Arial"/>
                <w:lang w:val="en-GB"/>
              </w:rPr>
            </w:pPr>
            <w:r w:rsidRPr="00834F7A">
              <w:rPr>
                <w:rFonts w:ascii="Arial" w:hAnsi="Arial" w:cs="Arial"/>
                <w:lang w:val="en-GB"/>
              </w:rPr>
              <w:t>Pertinent to IoT enabled satellite networks, relevant cybersecurity attacks, susceptibilities and possible solutions</w:t>
            </w:r>
          </w:p>
        </w:tc>
        <w:tc>
          <w:tcPr>
            <w:tcW w:w="3006" w:type="dxa"/>
            <w:vAlign w:val="center"/>
          </w:tcPr>
          <w:p w14:paraId="1946B390" w14:textId="77777777" w:rsidR="0089664C" w:rsidRPr="00834F7A" w:rsidRDefault="0089664C" w:rsidP="003927A1">
            <w:pPr>
              <w:spacing w:line="480" w:lineRule="auto"/>
              <w:contextualSpacing/>
              <w:rPr>
                <w:rFonts w:ascii="Arial" w:hAnsi="Arial" w:cs="Arial"/>
                <w:lang w:val="en-GB"/>
              </w:rPr>
            </w:pPr>
            <w:r w:rsidRPr="00834F7A">
              <w:rPr>
                <w:rFonts w:ascii="Arial" w:hAnsi="Arial" w:cs="Arial"/>
                <w:lang w:val="en-GB"/>
              </w:rPr>
              <w:t>Non-pertinent to IoT enabled satellite networks, relevant cybersecurity attacks, susceptibilities and possible solutions</w:t>
            </w:r>
          </w:p>
        </w:tc>
      </w:tr>
      <w:tr w:rsidR="0089664C" w:rsidRPr="00834F7A" w14:paraId="270A05A9" w14:textId="77777777" w:rsidTr="003927A1">
        <w:tc>
          <w:tcPr>
            <w:tcW w:w="3005" w:type="dxa"/>
            <w:vAlign w:val="center"/>
          </w:tcPr>
          <w:p w14:paraId="24F7E261" w14:textId="77777777" w:rsidR="0089664C" w:rsidRPr="00834F7A" w:rsidRDefault="0089664C" w:rsidP="003927A1">
            <w:pPr>
              <w:spacing w:line="480" w:lineRule="auto"/>
              <w:contextualSpacing/>
              <w:rPr>
                <w:rFonts w:ascii="Arial" w:hAnsi="Arial" w:cs="Arial"/>
                <w:lang w:val="en-GB"/>
              </w:rPr>
            </w:pPr>
            <w:r w:rsidRPr="00834F7A">
              <w:rPr>
                <w:rFonts w:ascii="Arial" w:hAnsi="Arial" w:cs="Arial"/>
                <w:lang w:val="en-GB"/>
              </w:rPr>
              <w:t>Research strategy</w:t>
            </w:r>
          </w:p>
        </w:tc>
        <w:tc>
          <w:tcPr>
            <w:tcW w:w="3005" w:type="dxa"/>
            <w:vAlign w:val="center"/>
          </w:tcPr>
          <w:p w14:paraId="54B4645A" w14:textId="77777777" w:rsidR="0089664C" w:rsidRPr="00834F7A" w:rsidRDefault="0089664C" w:rsidP="003927A1">
            <w:pPr>
              <w:spacing w:line="480" w:lineRule="auto"/>
              <w:contextualSpacing/>
              <w:rPr>
                <w:rFonts w:ascii="Arial" w:hAnsi="Arial" w:cs="Arial"/>
                <w:lang w:val="en-GB"/>
              </w:rPr>
            </w:pPr>
            <w:r w:rsidRPr="00834F7A">
              <w:rPr>
                <w:rFonts w:ascii="Arial" w:hAnsi="Arial" w:cs="Arial"/>
                <w:lang w:val="en-GB"/>
              </w:rPr>
              <w:t xml:space="preserve">Peer reviewed summit research documents, scientific indexed journals </w:t>
            </w:r>
          </w:p>
        </w:tc>
        <w:tc>
          <w:tcPr>
            <w:tcW w:w="3006" w:type="dxa"/>
            <w:vAlign w:val="center"/>
          </w:tcPr>
          <w:p w14:paraId="277AA49E" w14:textId="77777777" w:rsidR="0089664C" w:rsidRPr="00834F7A" w:rsidRDefault="0089664C" w:rsidP="003927A1">
            <w:pPr>
              <w:spacing w:line="480" w:lineRule="auto"/>
              <w:contextualSpacing/>
              <w:rPr>
                <w:rFonts w:ascii="Arial" w:hAnsi="Arial" w:cs="Arial"/>
                <w:lang w:val="en-GB"/>
              </w:rPr>
            </w:pPr>
            <w:r w:rsidRPr="00834F7A">
              <w:rPr>
                <w:rFonts w:ascii="Arial" w:hAnsi="Arial" w:cs="Arial"/>
                <w:lang w:val="en-GB"/>
              </w:rPr>
              <w:t>Non-peer reviewed sources</w:t>
            </w:r>
          </w:p>
        </w:tc>
      </w:tr>
      <w:tr w:rsidR="0089664C" w:rsidRPr="00834F7A" w14:paraId="59B7CC3A" w14:textId="77777777" w:rsidTr="003927A1">
        <w:tc>
          <w:tcPr>
            <w:tcW w:w="3005" w:type="dxa"/>
            <w:vAlign w:val="center"/>
          </w:tcPr>
          <w:p w14:paraId="4687EA14" w14:textId="77777777" w:rsidR="0089664C" w:rsidRPr="00834F7A" w:rsidRDefault="0089664C" w:rsidP="003927A1">
            <w:pPr>
              <w:spacing w:line="480" w:lineRule="auto"/>
              <w:contextualSpacing/>
              <w:rPr>
                <w:rFonts w:ascii="Arial" w:hAnsi="Arial" w:cs="Arial"/>
                <w:lang w:val="en-GB"/>
              </w:rPr>
            </w:pPr>
            <w:r w:rsidRPr="00834F7A">
              <w:rPr>
                <w:rFonts w:ascii="Arial" w:hAnsi="Arial" w:cs="Arial"/>
                <w:lang w:val="en-GB"/>
              </w:rPr>
              <w:t>Language</w:t>
            </w:r>
          </w:p>
        </w:tc>
        <w:tc>
          <w:tcPr>
            <w:tcW w:w="3005" w:type="dxa"/>
            <w:vAlign w:val="center"/>
          </w:tcPr>
          <w:p w14:paraId="672BD841" w14:textId="77777777" w:rsidR="0089664C" w:rsidRPr="00834F7A" w:rsidRDefault="0089664C" w:rsidP="003927A1">
            <w:pPr>
              <w:spacing w:line="480" w:lineRule="auto"/>
              <w:contextualSpacing/>
              <w:rPr>
                <w:rFonts w:ascii="Arial" w:hAnsi="Arial" w:cs="Arial"/>
                <w:lang w:val="en-GB"/>
              </w:rPr>
            </w:pPr>
            <w:r w:rsidRPr="00834F7A">
              <w:rPr>
                <w:rFonts w:ascii="Arial" w:hAnsi="Arial" w:cs="Arial"/>
                <w:lang w:val="en-GB"/>
              </w:rPr>
              <w:t>English</w:t>
            </w:r>
          </w:p>
        </w:tc>
        <w:tc>
          <w:tcPr>
            <w:tcW w:w="3006" w:type="dxa"/>
            <w:vAlign w:val="center"/>
          </w:tcPr>
          <w:p w14:paraId="18143166" w14:textId="77777777" w:rsidR="0089664C" w:rsidRPr="00834F7A" w:rsidRDefault="0089664C" w:rsidP="003927A1">
            <w:pPr>
              <w:spacing w:line="480" w:lineRule="auto"/>
              <w:contextualSpacing/>
              <w:rPr>
                <w:rFonts w:ascii="Arial" w:hAnsi="Arial" w:cs="Arial"/>
                <w:lang w:val="en-GB"/>
              </w:rPr>
            </w:pPr>
            <w:r w:rsidRPr="00834F7A">
              <w:rPr>
                <w:rFonts w:ascii="Arial" w:hAnsi="Arial" w:cs="Arial"/>
                <w:lang w:val="en-GB"/>
              </w:rPr>
              <w:t>Other languages outside English</w:t>
            </w:r>
          </w:p>
        </w:tc>
      </w:tr>
      <w:tr w:rsidR="0089664C" w:rsidRPr="00834F7A" w14:paraId="7516B7F5" w14:textId="77777777" w:rsidTr="003927A1">
        <w:tc>
          <w:tcPr>
            <w:tcW w:w="3005" w:type="dxa"/>
            <w:vAlign w:val="center"/>
          </w:tcPr>
          <w:p w14:paraId="7B22B36B" w14:textId="77777777" w:rsidR="0089664C" w:rsidRPr="00834F7A" w:rsidRDefault="0089664C" w:rsidP="003927A1">
            <w:pPr>
              <w:spacing w:line="480" w:lineRule="auto"/>
              <w:contextualSpacing/>
              <w:rPr>
                <w:rFonts w:ascii="Arial" w:hAnsi="Arial" w:cs="Arial"/>
                <w:lang w:val="en-GB"/>
              </w:rPr>
            </w:pPr>
            <w:r w:rsidRPr="00834F7A">
              <w:rPr>
                <w:rFonts w:ascii="Arial" w:hAnsi="Arial" w:cs="Arial"/>
                <w:lang w:val="en-GB"/>
              </w:rPr>
              <w:t>Publish date</w:t>
            </w:r>
          </w:p>
        </w:tc>
        <w:tc>
          <w:tcPr>
            <w:tcW w:w="3005" w:type="dxa"/>
            <w:vAlign w:val="center"/>
          </w:tcPr>
          <w:p w14:paraId="7D4A14B7" w14:textId="77777777" w:rsidR="0089664C" w:rsidRPr="00834F7A" w:rsidRDefault="0089664C" w:rsidP="003927A1">
            <w:pPr>
              <w:spacing w:line="480" w:lineRule="auto"/>
              <w:contextualSpacing/>
              <w:rPr>
                <w:rFonts w:ascii="Arial" w:hAnsi="Arial" w:cs="Arial"/>
                <w:lang w:val="en-GB"/>
              </w:rPr>
            </w:pPr>
            <w:r w:rsidRPr="00834F7A">
              <w:rPr>
                <w:rFonts w:ascii="Arial" w:hAnsi="Arial" w:cs="Arial"/>
                <w:lang w:val="en-GB"/>
              </w:rPr>
              <w:t>2011-2025</w:t>
            </w:r>
          </w:p>
        </w:tc>
        <w:tc>
          <w:tcPr>
            <w:tcW w:w="3006" w:type="dxa"/>
            <w:vAlign w:val="center"/>
          </w:tcPr>
          <w:p w14:paraId="1E09B2A2" w14:textId="77777777" w:rsidR="0089664C" w:rsidRPr="00834F7A" w:rsidRDefault="0089664C" w:rsidP="003927A1">
            <w:pPr>
              <w:spacing w:line="480" w:lineRule="auto"/>
              <w:contextualSpacing/>
              <w:rPr>
                <w:rFonts w:ascii="Arial" w:hAnsi="Arial" w:cs="Arial"/>
                <w:lang w:val="en-GB"/>
              </w:rPr>
            </w:pPr>
            <w:r w:rsidRPr="00834F7A">
              <w:rPr>
                <w:rFonts w:ascii="Arial" w:hAnsi="Arial" w:cs="Arial"/>
                <w:lang w:val="en-GB"/>
              </w:rPr>
              <w:t>Before 2011</w:t>
            </w:r>
          </w:p>
        </w:tc>
      </w:tr>
      <w:tr w:rsidR="0089664C" w:rsidRPr="00834F7A" w14:paraId="310AADF4" w14:textId="77777777" w:rsidTr="003927A1">
        <w:tc>
          <w:tcPr>
            <w:tcW w:w="3005" w:type="dxa"/>
            <w:vAlign w:val="center"/>
          </w:tcPr>
          <w:p w14:paraId="039C1A4F" w14:textId="77777777" w:rsidR="0089664C" w:rsidRPr="00834F7A" w:rsidRDefault="0089664C" w:rsidP="003927A1">
            <w:pPr>
              <w:spacing w:line="480" w:lineRule="auto"/>
              <w:contextualSpacing/>
              <w:rPr>
                <w:rFonts w:ascii="Arial" w:hAnsi="Arial" w:cs="Arial"/>
                <w:lang w:val="en-GB"/>
              </w:rPr>
            </w:pPr>
            <w:r w:rsidRPr="00834F7A">
              <w:rPr>
                <w:rFonts w:ascii="Arial" w:hAnsi="Arial" w:cs="Arial"/>
                <w:lang w:val="en-GB"/>
              </w:rPr>
              <w:t>Geographical considerations</w:t>
            </w:r>
          </w:p>
        </w:tc>
        <w:tc>
          <w:tcPr>
            <w:tcW w:w="3005" w:type="dxa"/>
            <w:vAlign w:val="center"/>
          </w:tcPr>
          <w:p w14:paraId="16A9F62F" w14:textId="77777777" w:rsidR="0089664C" w:rsidRPr="00834F7A" w:rsidRDefault="0089664C" w:rsidP="003927A1">
            <w:pPr>
              <w:spacing w:line="480" w:lineRule="auto"/>
              <w:contextualSpacing/>
              <w:rPr>
                <w:rFonts w:ascii="Arial" w:hAnsi="Arial" w:cs="Arial"/>
                <w:lang w:val="en-GB"/>
              </w:rPr>
            </w:pPr>
            <w:r w:rsidRPr="00834F7A">
              <w:rPr>
                <w:rFonts w:ascii="Arial" w:hAnsi="Arial" w:cs="Arial"/>
                <w:lang w:val="en-GB"/>
              </w:rPr>
              <w:t>World wide</w:t>
            </w:r>
          </w:p>
        </w:tc>
        <w:tc>
          <w:tcPr>
            <w:tcW w:w="3006" w:type="dxa"/>
            <w:vAlign w:val="center"/>
          </w:tcPr>
          <w:p w14:paraId="1156265E" w14:textId="77777777" w:rsidR="0089664C" w:rsidRPr="00834F7A" w:rsidRDefault="0089664C" w:rsidP="003927A1">
            <w:pPr>
              <w:spacing w:line="480" w:lineRule="auto"/>
              <w:contextualSpacing/>
              <w:rPr>
                <w:rFonts w:ascii="Arial" w:hAnsi="Arial" w:cs="Arial"/>
                <w:lang w:val="en-GB"/>
              </w:rPr>
            </w:pPr>
            <w:r w:rsidRPr="00834F7A">
              <w:rPr>
                <w:rFonts w:ascii="Arial" w:hAnsi="Arial" w:cs="Arial"/>
                <w:lang w:val="en-GB"/>
              </w:rPr>
              <w:t>Too specific</w:t>
            </w:r>
          </w:p>
        </w:tc>
      </w:tr>
    </w:tbl>
    <w:p w14:paraId="017BD297" w14:textId="77777777" w:rsidR="0089664C" w:rsidRDefault="0089664C" w:rsidP="007C6913">
      <w:pPr>
        <w:spacing w:line="480" w:lineRule="auto"/>
        <w:contextualSpacing/>
        <w:rPr>
          <w:rFonts w:ascii="Arial" w:hAnsi="Arial" w:cs="Arial"/>
          <w:b/>
          <w:bCs/>
          <w:lang w:val="en-GB"/>
        </w:rPr>
      </w:pPr>
    </w:p>
    <w:p w14:paraId="793E4250" w14:textId="77777777" w:rsidR="0089664C" w:rsidRDefault="0089664C" w:rsidP="007C6913">
      <w:pPr>
        <w:spacing w:line="480" w:lineRule="auto"/>
        <w:contextualSpacing/>
        <w:rPr>
          <w:rFonts w:ascii="Arial" w:hAnsi="Arial" w:cs="Arial"/>
          <w:b/>
          <w:bCs/>
          <w:lang w:val="en-GB"/>
        </w:rPr>
      </w:pPr>
    </w:p>
    <w:p w14:paraId="1025240A" w14:textId="77777777" w:rsidR="0089664C" w:rsidRDefault="0089664C" w:rsidP="007C6913">
      <w:pPr>
        <w:spacing w:line="480" w:lineRule="auto"/>
        <w:contextualSpacing/>
        <w:rPr>
          <w:rFonts w:ascii="Arial" w:hAnsi="Arial" w:cs="Arial"/>
          <w:b/>
          <w:bCs/>
          <w:lang w:val="en-GB"/>
        </w:rPr>
      </w:pPr>
    </w:p>
    <w:p w14:paraId="01351B94" w14:textId="77777777" w:rsidR="0089664C" w:rsidRDefault="0089664C" w:rsidP="007C6913">
      <w:pPr>
        <w:spacing w:line="480" w:lineRule="auto"/>
        <w:contextualSpacing/>
        <w:rPr>
          <w:rFonts w:ascii="Arial" w:hAnsi="Arial" w:cs="Arial"/>
          <w:b/>
          <w:bCs/>
          <w:lang w:val="en-GB"/>
        </w:rPr>
      </w:pPr>
    </w:p>
    <w:p w14:paraId="70B20D3A" w14:textId="77777777" w:rsidR="0089664C" w:rsidRDefault="0089664C" w:rsidP="007C6913">
      <w:pPr>
        <w:spacing w:line="480" w:lineRule="auto"/>
        <w:contextualSpacing/>
        <w:rPr>
          <w:rFonts w:ascii="Arial" w:hAnsi="Arial" w:cs="Arial"/>
          <w:b/>
          <w:bCs/>
          <w:lang w:val="en-GB"/>
        </w:rPr>
      </w:pPr>
    </w:p>
    <w:p w14:paraId="4D7E4759" w14:textId="77777777" w:rsidR="0089664C" w:rsidRDefault="0089664C" w:rsidP="007C6913">
      <w:pPr>
        <w:spacing w:line="480" w:lineRule="auto"/>
        <w:contextualSpacing/>
        <w:rPr>
          <w:rFonts w:ascii="Arial" w:hAnsi="Arial" w:cs="Arial"/>
          <w:b/>
          <w:bCs/>
          <w:lang w:val="en-GB"/>
        </w:rPr>
      </w:pPr>
    </w:p>
    <w:p w14:paraId="62531823" w14:textId="77777777" w:rsidR="0089664C" w:rsidRDefault="0089664C" w:rsidP="007C6913">
      <w:pPr>
        <w:spacing w:line="480" w:lineRule="auto"/>
        <w:contextualSpacing/>
        <w:rPr>
          <w:rFonts w:ascii="Arial" w:hAnsi="Arial" w:cs="Arial"/>
          <w:b/>
          <w:bCs/>
          <w:lang w:val="en-GB"/>
        </w:rPr>
      </w:pPr>
    </w:p>
    <w:p w14:paraId="1770CFBD" w14:textId="77777777" w:rsidR="0089664C" w:rsidRDefault="0089664C" w:rsidP="007C6913">
      <w:pPr>
        <w:spacing w:line="480" w:lineRule="auto"/>
        <w:contextualSpacing/>
        <w:rPr>
          <w:rFonts w:ascii="Arial" w:hAnsi="Arial" w:cs="Arial"/>
          <w:b/>
          <w:bCs/>
          <w:lang w:val="en-GB"/>
        </w:rPr>
      </w:pPr>
    </w:p>
    <w:p w14:paraId="319621A3" w14:textId="7C3AE892" w:rsidR="0089664C" w:rsidRPr="0089664C" w:rsidRDefault="0089664C" w:rsidP="009A29FB">
      <w:pPr>
        <w:spacing w:line="480" w:lineRule="auto"/>
        <w:contextualSpacing/>
        <w:jc w:val="both"/>
        <w:rPr>
          <w:rFonts w:ascii="Arial" w:hAnsi="Arial" w:cs="Arial"/>
          <w:lang w:val="en-GB"/>
        </w:rPr>
      </w:pPr>
      <w:r>
        <w:rPr>
          <w:rFonts w:ascii="Arial" w:hAnsi="Arial" w:cs="Arial"/>
          <w:lang w:val="en-GB"/>
        </w:rPr>
        <w:lastRenderedPageBreak/>
        <w:t xml:space="preserve">In my analysis, </w:t>
      </w:r>
      <w:r w:rsidR="00763B53">
        <w:rPr>
          <w:rFonts w:ascii="Arial" w:hAnsi="Arial" w:cs="Arial"/>
          <w:lang w:val="en-GB"/>
        </w:rPr>
        <w:t>spoofing, satellite jamming, malware</w:t>
      </w:r>
      <w:r>
        <w:rPr>
          <w:rFonts w:ascii="Arial" w:hAnsi="Arial" w:cs="Arial"/>
          <w:lang w:val="en-GB"/>
        </w:rPr>
        <w:t xml:space="preserve"> </w:t>
      </w:r>
      <w:r w:rsidR="00763B53">
        <w:rPr>
          <w:rFonts w:ascii="Arial" w:hAnsi="Arial" w:cs="Arial"/>
          <w:lang w:val="en-GB"/>
        </w:rPr>
        <w:t xml:space="preserve">are the main </w:t>
      </w:r>
      <w:r>
        <w:rPr>
          <w:rFonts w:ascii="Arial" w:hAnsi="Arial" w:cs="Arial"/>
          <w:lang w:val="en-GB"/>
        </w:rPr>
        <w:t>cyberthreat vectors</w:t>
      </w:r>
      <w:r w:rsidR="00763B53">
        <w:rPr>
          <w:rFonts w:ascii="Arial" w:hAnsi="Arial" w:cs="Arial"/>
          <w:lang w:val="en-GB"/>
        </w:rPr>
        <w:t xml:space="preserve"> caused by risk of non-implementation of Open Worldwide Application Security Project-OWASP (Khan et.al. 2025), security framework.</w:t>
      </w:r>
      <w:r>
        <w:rPr>
          <w:rFonts w:ascii="Arial" w:hAnsi="Arial" w:cs="Arial"/>
          <w:lang w:val="en-GB"/>
        </w:rPr>
        <w:t xml:space="preserve"> </w:t>
      </w:r>
      <w:r w:rsidR="00763B53">
        <w:rPr>
          <w:rFonts w:ascii="Arial" w:hAnsi="Arial" w:cs="Arial"/>
          <w:lang w:val="en-GB"/>
        </w:rPr>
        <w:t>V</w:t>
      </w:r>
      <w:r>
        <w:rPr>
          <w:rFonts w:ascii="Arial" w:hAnsi="Arial" w:cs="Arial"/>
          <w:lang w:val="en-GB"/>
        </w:rPr>
        <w:t xml:space="preserve">ulnerabilities </w:t>
      </w:r>
      <w:r w:rsidR="00763B53">
        <w:rPr>
          <w:rFonts w:ascii="Arial" w:hAnsi="Arial" w:cs="Arial"/>
          <w:lang w:val="en-GB"/>
        </w:rPr>
        <w:t xml:space="preserve">identified </w:t>
      </w:r>
      <w:r w:rsidR="009A29FB">
        <w:rPr>
          <w:rFonts w:ascii="Arial" w:hAnsi="Arial" w:cs="Arial"/>
          <w:lang w:val="en-GB"/>
        </w:rPr>
        <w:t>include; vulnerabilities</w:t>
      </w:r>
      <w:r w:rsidR="00763B53">
        <w:rPr>
          <w:rFonts w:ascii="Arial" w:hAnsi="Arial" w:cs="Arial"/>
          <w:lang w:val="en-GB"/>
        </w:rPr>
        <w:t xml:space="preserve"> of Commercial Off-the-Shelf (COTS), parts, non-encryption, internet of things common vulnerabilities, vulnerability </w:t>
      </w:r>
      <w:r w:rsidR="000969FE">
        <w:rPr>
          <w:rFonts w:ascii="Arial" w:hAnsi="Arial" w:cs="Arial"/>
          <w:lang w:val="en-GB"/>
        </w:rPr>
        <w:t>assessments</w:t>
      </w:r>
      <w:r w:rsidR="00763B53">
        <w:rPr>
          <w:rFonts w:ascii="Arial" w:hAnsi="Arial" w:cs="Arial"/>
          <w:lang w:val="en-GB"/>
        </w:rPr>
        <w:t xml:space="preserve"> and penetration tests (VAPT)</w:t>
      </w:r>
      <w:r w:rsidR="009A29FB">
        <w:rPr>
          <w:rFonts w:ascii="Arial" w:hAnsi="Arial" w:cs="Arial"/>
          <w:lang w:val="en-GB"/>
        </w:rPr>
        <w:t xml:space="preserve">. </w:t>
      </w:r>
    </w:p>
    <w:p w14:paraId="63A5C729" w14:textId="0D5BF183" w:rsidR="0089664C" w:rsidRDefault="009A29FB" w:rsidP="007C6913">
      <w:pPr>
        <w:spacing w:line="480" w:lineRule="auto"/>
        <w:contextualSpacing/>
        <w:rPr>
          <w:rFonts w:ascii="Arial" w:hAnsi="Arial" w:cs="Arial"/>
          <w:b/>
          <w:bCs/>
          <w:lang w:val="en-GB"/>
        </w:rPr>
      </w:pPr>
      <w:r>
        <w:rPr>
          <w:rFonts w:ascii="Arial" w:hAnsi="Arial" w:cs="Arial"/>
          <w:b/>
          <w:bCs/>
          <w:lang w:val="en-GB"/>
        </w:rPr>
        <w:t>Risk Management</w:t>
      </w:r>
    </w:p>
    <w:p w14:paraId="458777A1" w14:textId="77777777" w:rsidR="009A29FB" w:rsidRDefault="009A29FB" w:rsidP="00C213D1">
      <w:pPr>
        <w:spacing w:line="480" w:lineRule="auto"/>
        <w:contextualSpacing/>
        <w:jc w:val="both"/>
        <w:rPr>
          <w:rFonts w:ascii="Arial" w:hAnsi="Arial" w:cs="Arial"/>
          <w:lang w:val="en-GB"/>
        </w:rPr>
      </w:pPr>
      <w:r>
        <w:rPr>
          <w:rFonts w:ascii="Arial" w:hAnsi="Arial" w:cs="Arial"/>
          <w:lang w:val="en-GB"/>
        </w:rPr>
        <w:t>The identified cybersecurity threat vectors and susceptibilities are to be mitigated through the following resolute measures;</w:t>
      </w:r>
    </w:p>
    <w:p w14:paraId="6E5305D0" w14:textId="3615CC5C" w:rsidR="009A29FB" w:rsidRDefault="009A29FB" w:rsidP="00C213D1">
      <w:pPr>
        <w:pStyle w:val="ListParagraph"/>
        <w:numPr>
          <w:ilvl w:val="0"/>
          <w:numId w:val="3"/>
        </w:numPr>
        <w:spacing w:line="480" w:lineRule="auto"/>
        <w:jc w:val="both"/>
        <w:rPr>
          <w:rFonts w:ascii="Arial" w:hAnsi="Arial" w:cs="Arial"/>
          <w:lang w:val="en-GB"/>
        </w:rPr>
      </w:pPr>
      <w:r w:rsidRPr="00D261A8">
        <w:rPr>
          <w:rFonts w:ascii="Arial" w:hAnsi="Arial" w:cs="Arial"/>
          <w:b/>
          <w:bCs/>
          <w:lang w:val="en-GB"/>
        </w:rPr>
        <w:t xml:space="preserve">Artificial Intelligence </w:t>
      </w:r>
      <w:r w:rsidR="00C2701E" w:rsidRPr="00D261A8">
        <w:rPr>
          <w:rFonts w:ascii="Arial" w:hAnsi="Arial" w:cs="Arial"/>
          <w:b/>
          <w:bCs/>
          <w:lang w:val="en-GB"/>
        </w:rPr>
        <w:t xml:space="preserve">(AI), </w:t>
      </w:r>
      <w:r w:rsidRPr="00D261A8">
        <w:rPr>
          <w:rFonts w:ascii="Arial" w:hAnsi="Arial" w:cs="Arial"/>
          <w:b/>
          <w:bCs/>
          <w:lang w:val="en-GB"/>
        </w:rPr>
        <w:t>solutions</w:t>
      </w:r>
      <w:r w:rsidR="002D150A">
        <w:rPr>
          <w:rFonts w:ascii="Arial" w:hAnsi="Arial" w:cs="Arial"/>
          <w:lang w:val="en-GB"/>
        </w:rPr>
        <w:t xml:space="preserve"> – Guided by the NIST framework through automation of routine processes (</w:t>
      </w:r>
      <w:r w:rsidR="002D150A" w:rsidRPr="002D150A">
        <w:rPr>
          <w:rFonts w:ascii="Arial" w:hAnsi="Arial" w:cs="Arial"/>
          <w:lang w:val="en-GB"/>
        </w:rPr>
        <w:t xml:space="preserve">Kaur, </w:t>
      </w:r>
      <w:r w:rsidR="002D150A">
        <w:rPr>
          <w:rFonts w:ascii="Arial" w:hAnsi="Arial" w:cs="Arial"/>
          <w:lang w:val="en-GB"/>
        </w:rPr>
        <w:t xml:space="preserve">e. al. </w:t>
      </w:r>
      <w:r w:rsidR="002D150A" w:rsidRPr="002D150A">
        <w:rPr>
          <w:rFonts w:ascii="Arial" w:hAnsi="Arial" w:cs="Arial"/>
          <w:lang w:val="en-GB"/>
        </w:rPr>
        <w:t>2023)</w:t>
      </w:r>
      <w:r w:rsidR="002D150A">
        <w:rPr>
          <w:rFonts w:ascii="Arial" w:hAnsi="Arial" w:cs="Arial"/>
          <w:lang w:val="en-GB"/>
        </w:rPr>
        <w:t xml:space="preserve">, to proactively hasten threat identification and response in threat posture enhancement. </w:t>
      </w:r>
      <w:r w:rsidR="00C2701E">
        <w:rPr>
          <w:rFonts w:ascii="Arial" w:hAnsi="Arial" w:cs="Arial"/>
          <w:lang w:val="en-GB"/>
        </w:rPr>
        <w:t>incorporation of AI in software development cycle, which incorporates security checks within workflows, static code analysis and resulting in early identity of threats, investigation and resolving of the same through release of security patches and software upgrades</w:t>
      </w:r>
    </w:p>
    <w:p w14:paraId="3B01F584" w14:textId="602F2F39" w:rsidR="002D150A" w:rsidRDefault="002D150A" w:rsidP="00C213D1">
      <w:pPr>
        <w:pStyle w:val="ListParagraph"/>
        <w:numPr>
          <w:ilvl w:val="0"/>
          <w:numId w:val="3"/>
        </w:numPr>
        <w:spacing w:line="480" w:lineRule="auto"/>
        <w:jc w:val="both"/>
        <w:rPr>
          <w:rFonts w:ascii="Arial" w:hAnsi="Arial" w:cs="Arial"/>
          <w:lang w:val="en-GB"/>
        </w:rPr>
      </w:pPr>
      <w:r w:rsidRPr="00D261A8">
        <w:rPr>
          <w:rFonts w:ascii="Arial" w:hAnsi="Arial" w:cs="Arial"/>
          <w:b/>
          <w:bCs/>
          <w:lang w:val="en-GB"/>
        </w:rPr>
        <w:t>Encryption by design</w:t>
      </w:r>
      <w:r>
        <w:rPr>
          <w:rFonts w:ascii="Arial" w:hAnsi="Arial" w:cs="Arial"/>
          <w:lang w:val="en-GB"/>
        </w:rPr>
        <w:t xml:space="preserve"> </w:t>
      </w:r>
      <w:r w:rsidR="00C2701E">
        <w:rPr>
          <w:rFonts w:ascii="Arial" w:hAnsi="Arial" w:cs="Arial"/>
          <w:lang w:val="en-GB"/>
        </w:rPr>
        <w:t>–</w:t>
      </w:r>
      <w:r>
        <w:rPr>
          <w:rFonts w:ascii="Arial" w:hAnsi="Arial" w:cs="Arial"/>
          <w:lang w:val="en-GB"/>
        </w:rPr>
        <w:t xml:space="preserve"> </w:t>
      </w:r>
      <w:r w:rsidR="00C2701E">
        <w:rPr>
          <w:rFonts w:ascii="Arial" w:hAnsi="Arial" w:cs="Arial"/>
          <w:lang w:val="en-GB"/>
        </w:rPr>
        <w:t xml:space="preserve">In conjunction with the </w:t>
      </w:r>
      <w:r w:rsidR="00D261A8">
        <w:rPr>
          <w:rFonts w:ascii="Arial" w:hAnsi="Arial" w:cs="Arial"/>
          <w:lang w:val="en-GB"/>
        </w:rPr>
        <w:t>above, NIST</w:t>
      </w:r>
      <w:r w:rsidR="00C2701E">
        <w:rPr>
          <w:rFonts w:ascii="Arial" w:hAnsi="Arial" w:cs="Arial"/>
          <w:lang w:val="en-GB"/>
        </w:rPr>
        <w:t>, pr</w:t>
      </w:r>
      <w:r w:rsidR="001F1F23">
        <w:rPr>
          <w:rFonts w:ascii="Arial" w:hAnsi="Arial" w:cs="Arial"/>
          <w:lang w:val="en-GB"/>
        </w:rPr>
        <w:t>ovides</w:t>
      </w:r>
      <w:r w:rsidR="00C2701E">
        <w:rPr>
          <w:rFonts w:ascii="Arial" w:hAnsi="Arial" w:cs="Arial"/>
          <w:lang w:val="en-GB"/>
        </w:rPr>
        <w:t xml:space="preserve"> post quantum cryptography </w:t>
      </w:r>
      <w:r w:rsidR="001F1F23">
        <w:rPr>
          <w:rFonts w:ascii="Arial" w:hAnsi="Arial" w:cs="Arial"/>
          <w:lang w:val="en-GB"/>
        </w:rPr>
        <w:t>standards applicable in alleviation of</w:t>
      </w:r>
      <w:r w:rsidR="00D261A8">
        <w:rPr>
          <w:rFonts w:ascii="Arial" w:hAnsi="Arial" w:cs="Arial"/>
          <w:lang w:val="en-GB"/>
        </w:rPr>
        <w:t xml:space="preserve"> risk</w:t>
      </w:r>
      <w:r w:rsidR="001F1F23">
        <w:rPr>
          <w:rFonts w:ascii="Arial" w:hAnsi="Arial" w:cs="Arial"/>
          <w:lang w:val="en-GB"/>
        </w:rPr>
        <w:t>s</w:t>
      </w:r>
      <w:r w:rsidR="00D261A8">
        <w:rPr>
          <w:rFonts w:ascii="Arial" w:hAnsi="Arial" w:cs="Arial"/>
          <w:lang w:val="en-GB"/>
        </w:rPr>
        <w:t xml:space="preserve"> posed by quantum comput</w:t>
      </w:r>
      <w:r w:rsidR="001F1F23">
        <w:rPr>
          <w:rFonts w:ascii="Arial" w:hAnsi="Arial" w:cs="Arial"/>
          <w:lang w:val="en-GB"/>
        </w:rPr>
        <w:t>ing</w:t>
      </w:r>
      <w:r w:rsidR="00D261A8">
        <w:rPr>
          <w:rFonts w:ascii="Arial" w:hAnsi="Arial" w:cs="Arial"/>
          <w:lang w:val="en-GB"/>
        </w:rPr>
        <w:t xml:space="preserve">. The algorithms presented include Crystal Kyber for protection of confidential TLS systems. Crystal </w:t>
      </w:r>
      <w:proofErr w:type="spellStart"/>
      <w:r w:rsidR="00D261A8">
        <w:rPr>
          <w:rFonts w:ascii="Arial" w:hAnsi="Arial" w:cs="Arial"/>
          <w:lang w:val="en-GB"/>
        </w:rPr>
        <w:t>Dithilium</w:t>
      </w:r>
      <w:proofErr w:type="spellEnd"/>
      <w:r w:rsidR="00D261A8">
        <w:rPr>
          <w:rFonts w:ascii="Arial" w:hAnsi="Arial" w:cs="Arial"/>
          <w:lang w:val="en-GB"/>
        </w:rPr>
        <w:t xml:space="preserve">, Falcon and </w:t>
      </w:r>
      <w:proofErr w:type="spellStart"/>
      <w:r w:rsidR="00D261A8">
        <w:rPr>
          <w:rFonts w:ascii="Arial" w:hAnsi="Arial" w:cs="Arial"/>
          <w:lang w:val="en-GB"/>
        </w:rPr>
        <w:t>Sphincs</w:t>
      </w:r>
      <w:proofErr w:type="spellEnd"/>
      <w:r w:rsidR="00D261A8">
        <w:rPr>
          <w:rFonts w:ascii="Arial" w:hAnsi="Arial" w:cs="Arial"/>
          <w:lang w:val="en-GB"/>
        </w:rPr>
        <w:t xml:space="preserve"> (</w:t>
      </w:r>
      <w:r w:rsidR="00D261A8" w:rsidRPr="00D261A8">
        <w:rPr>
          <w:rFonts w:ascii="Arial" w:hAnsi="Arial" w:cs="Arial"/>
          <w:lang w:val="en-GB"/>
        </w:rPr>
        <w:t>Sood, 2024</w:t>
      </w:r>
      <w:r w:rsidR="00D261A8">
        <w:rPr>
          <w:rFonts w:ascii="Arial" w:hAnsi="Arial" w:cs="Arial"/>
          <w:lang w:val="en-GB"/>
        </w:rPr>
        <w:t>),</w:t>
      </w:r>
      <w:r w:rsidR="00D261A8" w:rsidRPr="00D261A8">
        <w:rPr>
          <w:rFonts w:ascii="Arial" w:hAnsi="Arial" w:cs="Arial"/>
          <w:lang w:val="en-GB"/>
        </w:rPr>
        <w:t xml:space="preserve"> </w:t>
      </w:r>
      <w:r w:rsidR="00D261A8">
        <w:rPr>
          <w:rFonts w:ascii="Arial" w:hAnsi="Arial" w:cs="Arial"/>
          <w:lang w:val="en-GB"/>
        </w:rPr>
        <w:t>applied in validation of digital signatures.</w:t>
      </w:r>
    </w:p>
    <w:p w14:paraId="32BEAC60" w14:textId="3AB05AB8" w:rsidR="00D261A8" w:rsidRPr="009A29FB" w:rsidRDefault="00D261A8" w:rsidP="00C213D1">
      <w:pPr>
        <w:pStyle w:val="ListParagraph"/>
        <w:spacing w:line="480" w:lineRule="auto"/>
        <w:ind w:left="781"/>
        <w:jc w:val="both"/>
        <w:rPr>
          <w:rFonts w:ascii="Arial" w:hAnsi="Arial" w:cs="Arial"/>
          <w:lang w:val="en-GB"/>
        </w:rPr>
      </w:pPr>
      <w:r>
        <w:rPr>
          <w:rFonts w:ascii="Arial" w:hAnsi="Arial" w:cs="Arial"/>
          <w:lang w:val="en-GB"/>
        </w:rPr>
        <w:t>Other mitigations to be applied include zero trust, block chain technology especially in defence and law enforcement sectors, access control paired with biometrics to mitigate the risk of multifactor authentication fatigue social engineering attacks</w:t>
      </w:r>
      <w:r w:rsidR="002F7165">
        <w:rPr>
          <w:rFonts w:ascii="Arial" w:hAnsi="Arial" w:cs="Arial"/>
          <w:lang w:val="en-GB"/>
        </w:rPr>
        <w:t xml:space="preserve"> in addition of embracing and implementing flexible policy </w:t>
      </w:r>
      <w:r w:rsidR="002F7165">
        <w:rPr>
          <w:rFonts w:ascii="Arial" w:hAnsi="Arial" w:cs="Arial"/>
          <w:lang w:val="en-GB"/>
        </w:rPr>
        <w:lastRenderedPageBreak/>
        <w:t xml:space="preserve">management guided by ISO/IEC  27001:2022 standard for </w:t>
      </w:r>
      <w:r w:rsidR="002F7165" w:rsidRPr="002F7165">
        <w:rPr>
          <w:rFonts w:ascii="Arial" w:hAnsi="Arial" w:cs="Arial"/>
          <w:lang w:val="en-GB"/>
        </w:rPr>
        <w:t>Information security, cybersecurity and privacy protection</w:t>
      </w:r>
      <w:r w:rsidR="002F7165">
        <w:rPr>
          <w:rFonts w:ascii="Arial" w:hAnsi="Arial" w:cs="Arial"/>
          <w:lang w:val="en-GB"/>
        </w:rPr>
        <w:t xml:space="preserve"> -</w:t>
      </w:r>
      <w:r w:rsidR="002F7165" w:rsidRPr="002F7165">
        <w:rPr>
          <w:rFonts w:ascii="Arial" w:hAnsi="Arial" w:cs="Arial"/>
          <w:lang w:val="en-GB"/>
        </w:rPr>
        <w:t xml:space="preserve"> Information security management systems</w:t>
      </w:r>
      <w:r w:rsidR="002F7165">
        <w:rPr>
          <w:rFonts w:ascii="Arial" w:hAnsi="Arial" w:cs="Arial"/>
          <w:lang w:val="en-GB"/>
        </w:rPr>
        <w:t xml:space="preserve"> </w:t>
      </w:r>
      <w:r w:rsidR="002F7165" w:rsidRPr="002F7165">
        <w:rPr>
          <w:rFonts w:ascii="Arial" w:hAnsi="Arial" w:cs="Arial"/>
          <w:lang w:val="en-GB"/>
        </w:rPr>
        <w:t>Requirements</w:t>
      </w:r>
      <w:r w:rsidR="002F7165">
        <w:rPr>
          <w:rFonts w:ascii="Arial" w:hAnsi="Arial" w:cs="Arial"/>
          <w:lang w:val="en-GB"/>
        </w:rPr>
        <w:t>.</w:t>
      </w:r>
    </w:p>
    <w:p w14:paraId="626C22B1" w14:textId="0601C827" w:rsidR="0089664C" w:rsidRDefault="002F7165" w:rsidP="005E1DCA">
      <w:pPr>
        <w:spacing w:line="480" w:lineRule="auto"/>
        <w:contextualSpacing/>
        <w:rPr>
          <w:rFonts w:ascii="Arial" w:hAnsi="Arial" w:cs="Arial"/>
          <w:lang w:val="en-GB"/>
        </w:rPr>
      </w:pPr>
      <w:r>
        <w:rPr>
          <w:rFonts w:ascii="Arial" w:hAnsi="Arial" w:cs="Arial"/>
          <w:lang w:val="en-GB"/>
        </w:rPr>
        <w:t>Cybersecurity threats in IoT enabled satellite networks SWOT analysis is as per table below;</w:t>
      </w:r>
    </w:p>
    <w:p w14:paraId="1273323D" w14:textId="77777777" w:rsidR="005E1DCA" w:rsidRDefault="005E1DCA" w:rsidP="005E1DCA">
      <w:pPr>
        <w:spacing w:line="480" w:lineRule="auto"/>
        <w:contextualSpacing/>
        <w:rPr>
          <w:rFonts w:ascii="Arial" w:hAnsi="Arial" w:cs="Arial"/>
          <w:lang w:val="en-GB"/>
        </w:rPr>
      </w:pPr>
    </w:p>
    <w:p w14:paraId="77D07479" w14:textId="77777777" w:rsidR="005E1DCA" w:rsidRPr="002F7165" w:rsidRDefault="005E1DCA" w:rsidP="005E1DCA">
      <w:pPr>
        <w:spacing w:line="480" w:lineRule="auto"/>
        <w:contextualSpacing/>
        <w:rPr>
          <w:rFonts w:ascii="Arial" w:hAnsi="Arial" w:cs="Arial"/>
          <w:lang w:val="en-GB"/>
        </w:rPr>
      </w:pPr>
    </w:p>
    <w:tbl>
      <w:tblPr>
        <w:tblStyle w:val="TableGrid"/>
        <w:tblW w:w="0" w:type="auto"/>
        <w:tblLook w:val="04A0" w:firstRow="1" w:lastRow="0" w:firstColumn="1" w:lastColumn="0" w:noHBand="0" w:noVBand="1"/>
      </w:tblPr>
      <w:tblGrid>
        <w:gridCol w:w="2097"/>
        <w:gridCol w:w="2024"/>
        <w:gridCol w:w="2224"/>
        <w:gridCol w:w="2671"/>
      </w:tblGrid>
      <w:tr w:rsidR="002F7165" w14:paraId="3B42607D" w14:textId="77777777" w:rsidTr="005E1DCA">
        <w:tc>
          <w:tcPr>
            <w:tcW w:w="3256" w:type="dxa"/>
            <w:shd w:val="clear" w:color="auto" w:fill="1F3864" w:themeFill="accent1" w:themeFillShade="80"/>
            <w:vAlign w:val="center"/>
          </w:tcPr>
          <w:p w14:paraId="67927BEA" w14:textId="479C9E67" w:rsidR="002F7165" w:rsidRDefault="002F7165" w:rsidP="002F7165">
            <w:pPr>
              <w:spacing w:line="480" w:lineRule="auto"/>
              <w:contextualSpacing/>
              <w:jc w:val="center"/>
              <w:rPr>
                <w:rFonts w:ascii="Arial" w:hAnsi="Arial" w:cs="Arial"/>
                <w:b/>
                <w:bCs/>
                <w:lang w:val="en-GB"/>
              </w:rPr>
            </w:pPr>
            <w:r>
              <w:rPr>
                <w:rFonts w:ascii="Arial" w:hAnsi="Arial" w:cs="Arial"/>
                <w:b/>
                <w:bCs/>
                <w:lang w:val="en-GB"/>
              </w:rPr>
              <w:t>Strengths</w:t>
            </w:r>
          </w:p>
        </w:tc>
        <w:tc>
          <w:tcPr>
            <w:tcW w:w="2693" w:type="dxa"/>
            <w:shd w:val="clear" w:color="auto" w:fill="1F3864" w:themeFill="accent1" w:themeFillShade="80"/>
            <w:vAlign w:val="center"/>
          </w:tcPr>
          <w:p w14:paraId="79A8BBB6" w14:textId="2D215FD3" w:rsidR="002F7165" w:rsidRDefault="002F7165" w:rsidP="002F7165">
            <w:pPr>
              <w:spacing w:line="480" w:lineRule="auto"/>
              <w:contextualSpacing/>
              <w:jc w:val="center"/>
              <w:rPr>
                <w:rFonts w:ascii="Arial" w:hAnsi="Arial" w:cs="Arial"/>
                <w:b/>
                <w:bCs/>
                <w:lang w:val="en-GB"/>
              </w:rPr>
            </w:pPr>
            <w:r>
              <w:rPr>
                <w:rFonts w:ascii="Arial" w:hAnsi="Arial" w:cs="Arial"/>
                <w:b/>
                <w:bCs/>
                <w:lang w:val="en-GB"/>
              </w:rPr>
              <w:t>Weaknesses</w:t>
            </w:r>
          </w:p>
        </w:tc>
        <w:tc>
          <w:tcPr>
            <w:tcW w:w="3544" w:type="dxa"/>
            <w:shd w:val="clear" w:color="auto" w:fill="1F3864" w:themeFill="accent1" w:themeFillShade="80"/>
            <w:vAlign w:val="center"/>
          </w:tcPr>
          <w:p w14:paraId="5936310C" w14:textId="6FAFBB5E" w:rsidR="002F7165" w:rsidRDefault="002F7165" w:rsidP="002F7165">
            <w:pPr>
              <w:spacing w:line="480" w:lineRule="auto"/>
              <w:contextualSpacing/>
              <w:jc w:val="center"/>
              <w:rPr>
                <w:rFonts w:ascii="Arial" w:hAnsi="Arial" w:cs="Arial"/>
                <w:b/>
                <w:bCs/>
                <w:lang w:val="en-GB"/>
              </w:rPr>
            </w:pPr>
            <w:r>
              <w:rPr>
                <w:rFonts w:ascii="Arial" w:hAnsi="Arial" w:cs="Arial"/>
                <w:b/>
                <w:bCs/>
                <w:lang w:val="en-GB"/>
              </w:rPr>
              <w:t>Opportunities</w:t>
            </w:r>
          </w:p>
        </w:tc>
        <w:tc>
          <w:tcPr>
            <w:tcW w:w="3969" w:type="dxa"/>
            <w:shd w:val="clear" w:color="auto" w:fill="1F3864" w:themeFill="accent1" w:themeFillShade="80"/>
            <w:vAlign w:val="center"/>
          </w:tcPr>
          <w:p w14:paraId="0F0483D6" w14:textId="2DA73CC4" w:rsidR="002F7165" w:rsidRDefault="002F7165" w:rsidP="002F7165">
            <w:pPr>
              <w:spacing w:line="480" w:lineRule="auto"/>
              <w:contextualSpacing/>
              <w:jc w:val="center"/>
              <w:rPr>
                <w:rFonts w:ascii="Arial" w:hAnsi="Arial" w:cs="Arial"/>
                <w:b/>
                <w:bCs/>
                <w:lang w:val="en-GB"/>
              </w:rPr>
            </w:pPr>
            <w:r>
              <w:rPr>
                <w:rFonts w:ascii="Arial" w:hAnsi="Arial" w:cs="Arial"/>
                <w:b/>
                <w:bCs/>
                <w:lang w:val="en-GB"/>
              </w:rPr>
              <w:t>Threats</w:t>
            </w:r>
          </w:p>
        </w:tc>
      </w:tr>
      <w:tr w:rsidR="002F7165" w:rsidRPr="00043C1E" w14:paraId="7A595A83" w14:textId="77777777" w:rsidTr="005E1DCA">
        <w:tc>
          <w:tcPr>
            <w:tcW w:w="3256" w:type="dxa"/>
          </w:tcPr>
          <w:p w14:paraId="7C7C7AA4" w14:textId="3ADDBF62" w:rsidR="002F7165" w:rsidRPr="00043C1E" w:rsidRDefault="005E1DCA" w:rsidP="007C6913">
            <w:pPr>
              <w:spacing w:line="480" w:lineRule="auto"/>
              <w:contextualSpacing/>
              <w:rPr>
                <w:rFonts w:ascii="Arial" w:hAnsi="Arial" w:cs="Arial"/>
                <w:lang w:val="en-GB"/>
              </w:rPr>
            </w:pPr>
            <w:r w:rsidRPr="00043C1E">
              <w:rPr>
                <w:rFonts w:ascii="Arial" w:hAnsi="Arial" w:cs="Arial"/>
                <w:lang w:val="en-GB"/>
              </w:rPr>
              <w:t xml:space="preserve">Leveraging current set up –Satellite hardware set up are designed for a universal infrastructure that IoT leverages on for connectivity   </w:t>
            </w:r>
          </w:p>
        </w:tc>
        <w:tc>
          <w:tcPr>
            <w:tcW w:w="2693" w:type="dxa"/>
          </w:tcPr>
          <w:p w14:paraId="4E79E09C" w14:textId="2511E446" w:rsidR="002F7165" w:rsidRPr="00043C1E" w:rsidRDefault="005E1DCA" w:rsidP="007C6913">
            <w:pPr>
              <w:spacing w:line="480" w:lineRule="auto"/>
              <w:contextualSpacing/>
              <w:rPr>
                <w:rFonts w:ascii="Arial" w:hAnsi="Arial" w:cs="Arial"/>
                <w:lang w:val="en-GB"/>
              </w:rPr>
            </w:pPr>
            <w:r w:rsidRPr="00043C1E">
              <w:rPr>
                <w:rFonts w:ascii="Arial" w:hAnsi="Arial" w:cs="Arial"/>
                <w:lang w:val="en-GB"/>
              </w:rPr>
              <w:t xml:space="preserve">Device Susceptibility- </w:t>
            </w:r>
            <w:r w:rsidR="00442E13" w:rsidRPr="00043C1E">
              <w:rPr>
                <w:rFonts w:ascii="Arial" w:hAnsi="Arial" w:cs="Arial"/>
                <w:lang w:val="en-GB"/>
              </w:rPr>
              <w:t>characterised by low computing power, IoT do not have internalised security features hence vulnerable to attacks</w:t>
            </w:r>
            <w:r w:rsidRPr="00043C1E">
              <w:rPr>
                <w:rFonts w:ascii="Arial" w:hAnsi="Arial" w:cs="Arial"/>
                <w:lang w:val="en-GB"/>
              </w:rPr>
              <w:t xml:space="preserve"> </w:t>
            </w:r>
          </w:p>
        </w:tc>
        <w:tc>
          <w:tcPr>
            <w:tcW w:w="3544" w:type="dxa"/>
          </w:tcPr>
          <w:p w14:paraId="34AAA441" w14:textId="2EF03A52" w:rsidR="002F7165" w:rsidRPr="00043C1E" w:rsidRDefault="001E7FD8" w:rsidP="007C6913">
            <w:pPr>
              <w:spacing w:line="480" w:lineRule="auto"/>
              <w:contextualSpacing/>
              <w:rPr>
                <w:rFonts w:ascii="Arial" w:hAnsi="Arial" w:cs="Arial"/>
                <w:lang w:val="en-GB"/>
              </w:rPr>
            </w:pPr>
            <w:r w:rsidRPr="00043C1E">
              <w:rPr>
                <w:rFonts w:ascii="Arial" w:hAnsi="Arial" w:cs="Arial"/>
                <w:lang w:val="en-GB"/>
              </w:rPr>
              <w:t xml:space="preserve">Modernisation of bock chain technology and zero trust, </w:t>
            </w:r>
            <w:r w:rsidR="00043C1E" w:rsidRPr="00043C1E">
              <w:rPr>
                <w:rFonts w:ascii="Arial" w:hAnsi="Arial" w:cs="Arial"/>
                <w:lang w:val="en-GB"/>
              </w:rPr>
              <w:t>guarantees security and integrity in a wide area network</w:t>
            </w:r>
          </w:p>
        </w:tc>
        <w:tc>
          <w:tcPr>
            <w:tcW w:w="3969" w:type="dxa"/>
          </w:tcPr>
          <w:p w14:paraId="116C1474" w14:textId="046A2B7E" w:rsidR="002F7165" w:rsidRPr="00043C1E" w:rsidRDefault="00043C1E" w:rsidP="007C6913">
            <w:pPr>
              <w:spacing w:line="480" w:lineRule="auto"/>
              <w:contextualSpacing/>
              <w:rPr>
                <w:rFonts w:ascii="Arial" w:hAnsi="Arial" w:cs="Arial"/>
                <w:lang w:val="en-GB"/>
              </w:rPr>
            </w:pPr>
            <w:r>
              <w:rPr>
                <w:rFonts w:ascii="Arial" w:hAnsi="Arial" w:cs="Arial"/>
                <w:lang w:val="en-GB"/>
              </w:rPr>
              <w:t>Intricacy of cyber-attacks especially targeting IoT enabled satellite networks due to interconnectedness capitalising on their supply chain vulnerabilities not to mention vulnerability to ransomware type of attacks.</w:t>
            </w:r>
          </w:p>
        </w:tc>
      </w:tr>
      <w:tr w:rsidR="002F7165" w:rsidRPr="00043C1E" w14:paraId="2C13173B" w14:textId="77777777" w:rsidTr="005E1DCA">
        <w:tc>
          <w:tcPr>
            <w:tcW w:w="3256" w:type="dxa"/>
          </w:tcPr>
          <w:p w14:paraId="50F25285" w14:textId="2F4ED4B8" w:rsidR="002F7165" w:rsidRPr="00043C1E" w:rsidRDefault="005E1DCA" w:rsidP="007C6913">
            <w:pPr>
              <w:spacing w:line="480" w:lineRule="auto"/>
              <w:contextualSpacing/>
              <w:rPr>
                <w:rFonts w:ascii="Arial" w:hAnsi="Arial" w:cs="Arial"/>
                <w:lang w:val="en-GB"/>
              </w:rPr>
            </w:pPr>
            <w:r w:rsidRPr="00043C1E">
              <w:rPr>
                <w:rFonts w:ascii="Arial" w:hAnsi="Arial" w:cs="Arial"/>
                <w:lang w:val="en-GB"/>
              </w:rPr>
              <w:t xml:space="preserve">World-wide coverage - satellite networks cover wider </w:t>
            </w:r>
            <w:r w:rsidRPr="00043C1E">
              <w:rPr>
                <w:rFonts w:ascii="Arial" w:hAnsi="Arial" w:cs="Arial"/>
                <w:lang w:val="en-GB"/>
              </w:rPr>
              <w:lastRenderedPageBreak/>
              <w:t>range geographically</w:t>
            </w:r>
          </w:p>
        </w:tc>
        <w:tc>
          <w:tcPr>
            <w:tcW w:w="2693" w:type="dxa"/>
          </w:tcPr>
          <w:p w14:paraId="7B54869D" w14:textId="3185FB99" w:rsidR="002F7165" w:rsidRPr="00043C1E" w:rsidRDefault="001E7FD8" w:rsidP="007C6913">
            <w:pPr>
              <w:spacing w:line="480" w:lineRule="auto"/>
              <w:contextualSpacing/>
              <w:rPr>
                <w:rFonts w:ascii="Arial" w:hAnsi="Arial" w:cs="Arial"/>
                <w:lang w:val="en-GB"/>
              </w:rPr>
            </w:pPr>
            <w:r w:rsidRPr="00043C1E">
              <w:rPr>
                <w:rFonts w:ascii="Arial" w:hAnsi="Arial" w:cs="Arial"/>
                <w:lang w:val="en-GB"/>
              </w:rPr>
              <w:lastRenderedPageBreak/>
              <w:t xml:space="preserve">lack of regularisation as there is poor compliance to governing </w:t>
            </w:r>
            <w:r w:rsidRPr="00043C1E">
              <w:rPr>
                <w:rFonts w:ascii="Arial" w:hAnsi="Arial" w:cs="Arial"/>
                <w:lang w:val="en-GB"/>
              </w:rPr>
              <w:lastRenderedPageBreak/>
              <w:t xml:space="preserve">standards and poor regulatory framework </w:t>
            </w:r>
          </w:p>
        </w:tc>
        <w:tc>
          <w:tcPr>
            <w:tcW w:w="3544" w:type="dxa"/>
          </w:tcPr>
          <w:p w14:paraId="74BD2E1E" w14:textId="333EDD5C" w:rsidR="002F7165" w:rsidRPr="00043C1E" w:rsidRDefault="00043C1E" w:rsidP="007C6913">
            <w:pPr>
              <w:spacing w:line="480" w:lineRule="auto"/>
              <w:contextualSpacing/>
              <w:rPr>
                <w:rFonts w:ascii="Arial" w:hAnsi="Arial" w:cs="Arial"/>
                <w:lang w:val="en-GB"/>
              </w:rPr>
            </w:pPr>
            <w:r w:rsidRPr="00043C1E">
              <w:rPr>
                <w:rFonts w:ascii="Arial" w:hAnsi="Arial" w:cs="Arial"/>
                <w:lang w:val="en-GB"/>
              </w:rPr>
              <w:lastRenderedPageBreak/>
              <w:t>Enhanced post quantum cryptography for the network and IoT devices</w:t>
            </w:r>
          </w:p>
        </w:tc>
        <w:tc>
          <w:tcPr>
            <w:tcW w:w="3969" w:type="dxa"/>
          </w:tcPr>
          <w:p w14:paraId="189F231F" w14:textId="7ACA2D1F" w:rsidR="002F7165" w:rsidRPr="00043C1E" w:rsidRDefault="00043C1E" w:rsidP="007C6913">
            <w:pPr>
              <w:spacing w:line="480" w:lineRule="auto"/>
              <w:contextualSpacing/>
              <w:rPr>
                <w:rFonts w:ascii="Arial" w:hAnsi="Arial" w:cs="Arial"/>
                <w:lang w:val="en-GB"/>
              </w:rPr>
            </w:pPr>
            <w:r>
              <w:rPr>
                <w:rFonts w:ascii="Arial" w:hAnsi="Arial" w:cs="Arial"/>
                <w:lang w:val="en-GB"/>
              </w:rPr>
              <w:t xml:space="preserve">IoT are susceptible to Denial-of-service attacks especially after compromise </w:t>
            </w:r>
          </w:p>
        </w:tc>
      </w:tr>
      <w:tr w:rsidR="002F7165" w:rsidRPr="00043C1E" w14:paraId="103EDF84" w14:textId="77777777" w:rsidTr="005E1DCA">
        <w:tc>
          <w:tcPr>
            <w:tcW w:w="3256" w:type="dxa"/>
          </w:tcPr>
          <w:p w14:paraId="736F0A66" w14:textId="77777777" w:rsidR="002F7165" w:rsidRPr="00043C1E" w:rsidRDefault="002F7165" w:rsidP="007C6913">
            <w:pPr>
              <w:spacing w:line="480" w:lineRule="auto"/>
              <w:contextualSpacing/>
              <w:rPr>
                <w:rFonts w:ascii="Arial" w:hAnsi="Arial" w:cs="Arial"/>
                <w:lang w:val="en-GB"/>
              </w:rPr>
            </w:pPr>
          </w:p>
        </w:tc>
        <w:tc>
          <w:tcPr>
            <w:tcW w:w="2693" w:type="dxa"/>
          </w:tcPr>
          <w:p w14:paraId="05EECE57" w14:textId="5985DCF5" w:rsidR="002F7165" w:rsidRPr="00043C1E" w:rsidRDefault="001E7FD8" w:rsidP="007C6913">
            <w:pPr>
              <w:spacing w:line="480" w:lineRule="auto"/>
              <w:contextualSpacing/>
              <w:rPr>
                <w:rFonts w:ascii="Arial" w:hAnsi="Arial" w:cs="Arial"/>
                <w:lang w:val="en-GB"/>
              </w:rPr>
            </w:pPr>
            <w:r w:rsidRPr="00043C1E">
              <w:rPr>
                <w:rFonts w:ascii="Arial" w:hAnsi="Arial" w:cs="Arial"/>
                <w:lang w:val="en-GB"/>
              </w:rPr>
              <w:t>Vulnerable communication due to weak (or non-existent) encryption</w:t>
            </w:r>
          </w:p>
        </w:tc>
        <w:tc>
          <w:tcPr>
            <w:tcW w:w="3544" w:type="dxa"/>
          </w:tcPr>
          <w:p w14:paraId="356E86A5" w14:textId="6EF786D0" w:rsidR="002F7165" w:rsidRPr="00043C1E" w:rsidRDefault="00043C1E" w:rsidP="007C6913">
            <w:pPr>
              <w:spacing w:line="480" w:lineRule="auto"/>
              <w:contextualSpacing/>
              <w:rPr>
                <w:rFonts w:ascii="Arial" w:hAnsi="Arial" w:cs="Arial"/>
                <w:lang w:val="en-GB"/>
              </w:rPr>
            </w:pPr>
            <w:r w:rsidRPr="00043C1E">
              <w:rPr>
                <w:rFonts w:ascii="Arial" w:hAnsi="Arial" w:cs="Arial"/>
                <w:lang w:val="en-GB"/>
              </w:rPr>
              <w:t>incorporation of AI in software development cycle, which incorporates security checks within workflows, static code analysis and resulting in proactive threat identity</w:t>
            </w:r>
          </w:p>
        </w:tc>
        <w:tc>
          <w:tcPr>
            <w:tcW w:w="3969" w:type="dxa"/>
          </w:tcPr>
          <w:p w14:paraId="6C3033C4" w14:textId="440A0CE0" w:rsidR="002F7165" w:rsidRPr="00043C1E" w:rsidRDefault="00043C1E" w:rsidP="007C6913">
            <w:pPr>
              <w:spacing w:line="480" w:lineRule="auto"/>
              <w:contextualSpacing/>
              <w:rPr>
                <w:rFonts w:ascii="Arial" w:hAnsi="Arial" w:cs="Arial"/>
                <w:lang w:val="en-GB"/>
              </w:rPr>
            </w:pPr>
            <w:r>
              <w:rPr>
                <w:rFonts w:ascii="Arial" w:hAnsi="Arial" w:cs="Arial"/>
                <w:lang w:val="en-GB"/>
              </w:rPr>
              <w:t xml:space="preserve">Poor encryption raises the risk of privacy violation </w:t>
            </w:r>
            <w:r w:rsidR="00A74A2F">
              <w:rPr>
                <w:rFonts w:ascii="Arial" w:hAnsi="Arial" w:cs="Arial"/>
                <w:lang w:val="en-GB"/>
              </w:rPr>
              <w:t>during data breaches considering the large amount of data collected by IoT devices. There is also an aspect of eaves dropping</w:t>
            </w:r>
          </w:p>
        </w:tc>
      </w:tr>
      <w:tr w:rsidR="002F7165" w:rsidRPr="00043C1E" w14:paraId="1D5C6F44" w14:textId="77777777" w:rsidTr="005E1DCA">
        <w:tc>
          <w:tcPr>
            <w:tcW w:w="3256" w:type="dxa"/>
          </w:tcPr>
          <w:p w14:paraId="5711816D" w14:textId="77777777" w:rsidR="002F7165" w:rsidRPr="00043C1E" w:rsidRDefault="002F7165" w:rsidP="007C6913">
            <w:pPr>
              <w:spacing w:line="480" w:lineRule="auto"/>
              <w:contextualSpacing/>
              <w:rPr>
                <w:rFonts w:ascii="Arial" w:hAnsi="Arial" w:cs="Arial"/>
                <w:lang w:val="en-GB"/>
              </w:rPr>
            </w:pPr>
          </w:p>
        </w:tc>
        <w:tc>
          <w:tcPr>
            <w:tcW w:w="2693" w:type="dxa"/>
          </w:tcPr>
          <w:p w14:paraId="559F0E75" w14:textId="4BCCC394" w:rsidR="002F7165" w:rsidRPr="00043C1E" w:rsidRDefault="001E7FD8" w:rsidP="007C6913">
            <w:pPr>
              <w:spacing w:line="480" w:lineRule="auto"/>
              <w:contextualSpacing/>
              <w:rPr>
                <w:rFonts w:ascii="Arial" w:hAnsi="Arial" w:cs="Arial"/>
                <w:lang w:val="en-GB"/>
              </w:rPr>
            </w:pPr>
            <w:r w:rsidRPr="00043C1E">
              <w:rPr>
                <w:rFonts w:ascii="Arial" w:hAnsi="Arial" w:cs="Arial"/>
                <w:lang w:val="en-GB"/>
              </w:rPr>
              <w:t xml:space="preserve">Remote physical deployment of IoT enabled satellites exposes them to network vulnerabilities for example bypassing weak security.  </w:t>
            </w:r>
          </w:p>
        </w:tc>
        <w:tc>
          <w:tcPr>
            <w:tcW w:w="3544" w:type="dxa"/>
          </w:tcPr>
          <w:p w14:paraId="51FA92DE" w14:textId="6D747E84" w:rsidR="002F7165" w:rsidRPr="00043C1E" w:rsidRDefault="00043C1E" w:rsidP="007C6913">
            <w:pPr>
              <w:spacing w:line="480" w:lineRule="auto"/>
              <w:contextualSpacing/>
              <w:rPr>
                <w:rFonts w:ascii="Arial" w:hAnsi="Arial" w:cs="Arial"/>
                <w:lang w:val="en-GB"/>
              </w:rPr>
            </w:pPr>
            <w:r w:rsidRPr="00043C1E">
              <w:rPr>
                <w:rFonts w:ascii="Arial" w:hAnsi="Arial" w:cs="Arial"/>
                <w:lang w:val="en-GB"/>
              </w:rPr>
              <w:t xml:space="preserve">curbing lateral movement of cyber breaches through implementation of the zero trust </w:t>
            </w:r>
          </w:p>
        </w:tc>
        <w:tc>
          <w:tcPr>
            <w:tcW w:w="3969" w:type="dxa"/>
          </w:tcPr>
          <w:p w14:paraId="14E12BDD" w14:textId="54745CE3" w:rsidR="002F7165" w:rsidRPr="00043C1E" w:rsidRDefault="00A74A2F" w:rsidP="007C6913">
            <w:pPr>
              <w:spacing w:line="480" w:lineRule="auto"/>
              <w:contextualSpacing/>
              <w:rPr>
                <w:rFonts w:ascii="Arial" w:hAnsi="Arial" w:cs="Arial"/>
                <w:lang w:val="en-GB"/>
              </w:rPr>
            </w:pPr>
            <w:r>
              <w:rPr>
                <w:rFonts w:ascii="Arial" w:hAnsi="Arial" w:cs="Arial"/>
                <w:lang w:val="en-GB"/>
              </w:rPr>
              <w:t xml:space="preserve">IoT enabled satellites are mainly used by defence sectors which deploy them on critical infrastructure. Consequently, the latter is at risk examples include airports, power grids, </w:t>
            </w:r>
            <w:r>
              <w:rPr>
                <w:rFonts w:ascii="Arial" w:hAnsi="Arial" w:cs="Arial"/>
                <w:lang w:val="en-GB"/>
              </w:rPr>
              <w:lastRenderedPageBreak/>
              <w:t xml:space="preserve">Banks, broadcasting </w:t>
            </w:r>
            <w:proofErr w:type="spellStart"/>
            <w:r>
              <w:rPr>
                <w:rFonts w:ascii="Arial" w:hAnsi="Arial" w:cs="Arial"/>
                <w:lang w:val="en-GB"/>
              </w:rPr>
              <w:t>e.t.c</w:t>
            </w:r>
            <w:proofErr w:type="spellEnd"/>
          </w:p>
        </w:tc>
      </w:tr>
      <w:tr w:rsidR="002F7165" w:rsidRPr="00043C1E" w14:paraId="5C959D3D" w14:textId="77777777" w:rsidTr="005E1DCA">
        <w:tc>
          <w:tcPr>
            <w:tcW w:w="3256" w:type="dxa"/>
          </w:tcPr>
          <w:p w14:paraId="7E253D18" w14:textId="77777777" w:rsidR="002F7165" w:rsidRPr="00043C1E" w:rsidRDefault="002F7165" w:rsidP="007C6913">
            <w:pPr>
              <w:spacing w:line="480" w:lineRule="auto"/>
              <w:contextualSpacing/>
              <w:rPr>
                <w:rFonts w:ascii="Arial" w:hAnsi="Arial" w:cs="Arial"/>
                <w:lang w:val="en-GB"/>
              </w:rPr>
            </w:pPr>
          </w:p>
        </w:tc>
        <w:tc>
          <w:tcPr>
            <w:tcW w:w="2693" w:type="dxa"/>
          </w:tcPr>
          <w:p w14:paraId="75A5C72A" w14:textId="615FCBA0" w:rsidR="002F7165" w:rsidRPr="00043C1E" w:rsidRDefault="001E7FD8" w:rsidP="007C6913">
            <w:pPr>
              <w:spacing w:line="480" w:lineRule="auto"/>
              <w:contextualSpacing/>
              <w:rPr>
                <w:rFonts w:ascii="Arial" w:hAnsi="Arial" w:cs="Arial"/>
                <w:lang w:val="en-GB"/>
              </w:rPr>
            </w:pPr>
            <w:r w:rsidRPr="00043C1E">
              <w:rPr>
                <w:rFonts w:ascii="Arial" w:hAnsi="Arial" w:cs="Arial"/>
                <w:lang w:val="en-GB"/>
              </w:rPr>
              <w:t xml:space="preserve">low compute resource limitation that </w:t>
            </w:r>
            <w:r w:rsidR="00043C1E" w:rsidRPr="00043C1E">
              <w:rPr>
                <w:rFonts w:ascii="Arial" w:hAnsi="Arial" w:cs="Arial"/>
                <w:lang w:val="en-GB"/>
              </w:rPr>
              <w:t>makes</w:t>
            </w:r>
            <w:r w:rsidRPr="00043C1E">
              <w:rPr>
                <w:rFonts w:ascii="Arial" w:hAnsi="Arial" w:cs="Arial"/>
                <w:lang w:val="en-GB"/>
              </w:rPr>
              <w:t xml:space="preserve"> it extraneous enhancing </w:t>
            </w:r>
            <w:r w:rsidR="001F1F23">
              <w:rPr>
                <w:rFonts w:ascii="Arial" w:hAnsi="Arial" w:cs="Arial"/>
                <w:lang w:val="en-GB"/>
              </w:rPr>
              <w:t>requisite safety</w:t>
            </w:r>
            <w:r w:rsidRPr="00043C1E">
              <w:rPr>
                <w:rFonts w:ascii="Arial" w:hAnsi="Arial" w:cs="Arial"/>
                <w:lang w:val="en-GB"/>
              </w:rPr>
              <w:t xml:space="preserve">. </w:t>
            </w:r>
          </w:p>
        </w:tc>
        <w:tc>
          <w:tcPr>
            <w:tcW w:w="3544" w:type="dxa"/>
          </w:tcPr>
          <w:p w14:paraId="73D6836D" w14:textId="295DCD8E" w:rsidR="002F7165" w:rsidRPr="00043C1E" w:rsidRDefault="00043C1E" w:rsidP="007C6913">
            <w:pPr>
              <w:spacing w:line="480" w:lineRule="auto"/>
              <w:contextualSpacing/>
              <w:rPr>
                <w:rFonts w:ascii="Arial" w:hAnsi="Arial" w:cs="Arial"/>
                <w:lang w:val="en-GB"/>
              </w:rPr>
            </w:pPr>
            <w:r w:rsidRPr="00043C1E">
              <w:rPr>
                <w:rFonts w:ascii="Arial" w:hAnsi="Arial" w:cs="Arial"/>
                <w:lang w:val="en-GB"/>
              </w:rPr>
              <w:t>Security Framework - ISO/IEC 27001:2022 standard for Information security, cybersecurity and privacy protection - Information security management systems Requirements.</w:t>
            </w:r>
          </w:p>
        </w:tc>
        <w:tc>
          <w:tcPr>
            <w:tcW w:w="3969" w:type="dxa"/>
          </w:tcPr>
          <w:p w14:paraId="077CDF77" w14:textId="77777777" w:rsidR="002F7165" w:rsidRPr="00043C1E" w:rsidRDefault="002F7165" w:rsidP="007C6913">
            <w:pPr>
              <w:spacing w:line="480" w:lineRule="auto"/>
              <w:contextualSpacing/>
              <w:rPr>
                <w:rFonts w:ascii="Arial" w:hAnsi="Arial" w:cs="Arial"/>
                <w:lang w:val="en-GB"/>
              </w:rPr>
            </w:pPr>
          </w:p>
        </w:tc>
      </w:tr>
    </w:tbl>
    <w:p w14:paraId="5CB3F49C" w14:textId="507101E8" w:rsidR="0089664C" w:rsidRPr="00043C1E" w:rsidRDefault="0089664C" w:rsidP="007C6913">
      <w:pPr>
        <w:spacing w:line="480" w:lineRule="auto"/>
        <w:contextualSpacing/>
        <w:rPr>
          <w:rFonts w:ascii="Arial" w:hAnsi="Arial" w:cs="Arial"/>
          <w:lang w:val="en-GB"/>
        </w:rPr>
      </w:pPr>
    </w:p>
    <w:p w14:paraId="0953EDC1" w14:textId="77777777" w:rsidR="0089664C" w:rsidRPr="00043C1E" w:rsidRDefault="0089664C" w:rsidP="007C6913">
      <w:pPr>
        <w:spacing w:line="480" w:lineRule="auto"/>
        <w:contextualSpacing/>
        <w:rPr>
          <w:rFonts w:ascii="Arial" w:hAnsi="Arial" w:cs="Arial"/>
          <w:lang w:val="en-GB"/>
        </w:rPr>
      </w:pPr>
    </w:p>
    <w:p w14:paraId="161FA2B4" w14:textId="29390064" w:rsidR="005E1DCA" w:rsidRPr="00D8403C" w:rsidRDefault="00D8403C" w:rsidP="007C6913">
      <w:pPr>
        <w:spacing w:line="480" w:lineRule="auto"/>
        <w:contextualSpacing/>
        <w:rPr>
          <w:rFonts w:ascii="Arial" w:hAnsi="Arial" w:cs="Arial"/>
          <w:lang w:val="en-GB"/>
        </w:rPr>
        <w:sectPr w:rsidR="005E1DCA" w:rsidRPr="00D8403C" w:rsidSect="00A74A2F">
          <w:footerReference w:type="even" r:id="rId14"/>
          <w:footerReference w:type="default" r:id="rId15"/>
          <w:pgSz w:w="11906" w:h="16838"/>
          <w:pgMar w:top="1440" w:right="1440" w:bottom="1440" w:left="1440" w:header="708" w:footer="708" w:gutter="0"/>
          <w:cols w:space="708"/>
          <w:docGrid w:linePitch="360"/>
        </w:sectPr>
      </w:pPr>
      <w:r w:rsidRPr="00D8403C">
        <w:rPr>
          <w:rFonts w:ascii="Arial" w:hAnsi="Arial" w:cs="Arial"/>
          <w:lang w:val="en-GB"/>
        </w:rPr>
        <w:t xml:space="preserve">In conclusion, </w:t>
      </w:r>
      <w:r>
        <w:rPr>
          <w:rFonts w:ascii="Arial" w:hAnsi="Arial" w:cs="Arial"/>
          <w:lang w:val="en-GB"/>
        </w:rPr>
        <w:t>I am challenged to approached cybersecurity discipline from a wider perspective applying specific use cases relevantly as this is my guide to applicable security governance and regulatory framework based on geo-location of respective jurisdiction. Additionally global standards like NIST, ISO/IEC and the GDPR are critical in deciding on foundational tenet of my research. Ethics and integrity come first in entirety of a research project.</w:t>
      </w:r>
    </w:p>
    <w:p w14:paraId="0EB7A5A9" w14:textId="77777777" w:rsidR="002F7165" w:rsidRDefault="002F7165" w:rsidP="007C6913">
      <w:pPr>
        <w:spacing w:line="480" w:lineRule="auto"/>
        <w:contextualSpacing/>
        <w:rPr>
          <w:rFonts w:ascii="Arial" w:hAnsi="Arial" w:cs="Arial"/>
          <w:b/>
          <w:bCs/>
          <w:lang w:val="en-GB"/>
        </w:rPr>
      </w:pPr>
    </w:p>
    <w:p w14:paraId="2EA55858" w14:textId="7EBBE52D" w:rsidR="00154E0F" w:rsidRPr="00154E0F" w:rsidRDefault="00154E0F" w:rsidP="007C6913">
      <w:pPr>
        <w:spacing w:line="480" w:lineRule="auto"/>
        <w:contextualSpacing/>
        <w:rPr>
          <w:rFonts w:ascii="Arial" w:hAnsi="Arial" w:cs="Arial"/>
          <w:b/>
          <w:bCs/>
          <w:lang w:val="en-GB"/>
        </w:rPr>
      </w:pPr>
      <w:r w:rsidRPr="00154E0F">
        <w:rPr>
          <w:rFonts w:ascii="Arial" w:hAnsi="Arial" w:cs="Arial"/>
          <w:b/>
          <w:bCs/>
          <w:lang w:val="en-GB"/>
        </w:rPr>
        <w:t>References</w:t>
      </w:r>
    </w:p>
    <w:p w14:paraId="11C63960" w14:textId="68E19618" w:rsidR="00854D5B" w:rsidRPr="00834F7A" w:rsidRDefault="002D150A" w:rsidP="00854D5B">
      <w:pPr>
        <w:pStyle w:val="NormalWeb"/>
        <w:numPr>
          <w:ilvl w:val="0"/>
          <w:numId w:val="4"/>
        </w:numPr>
        <w:shd w:val="clear" w:color="auto" w:fill="FFFFFF"/>
        <w:spacing w:before="0" w:beforeAutospacing="0" w:after="0" w:afterAutospacing="0" w:line="480" w:lineRule="auto"/>
        <w:contextualSpacing/>
        <w:jc w:val="both"/>
        <w:rPr>
          <w:rFonts w:ascii="Arial" w:hAnsi="Arial" w:cs="Arial"/>
          <w:color w:val="000000"/>
          <w:lang w:val="en-GB"/>
        </w:rPr>
      </w:pPr>
      <w:r>
        <w:rPr>
          <w:rFonts w:ascii="Calibri" w:hAnsi="Calibri" w:cs="Calibri"/>
          <w:color w:val="000000"/>
        </w:rPr>
        <w:t>‌</w:t>
      </w:r>
      <w:r w:rsidR="00854D5B" w:rsidRPr="00854D5B">
        <w:rPr>
          <w:rFonts w:ascii="Arial" w:hAnsi="Arial" w:cs="Arial"/>
          <w:color w:val="000000"/>
          <w:lang w:val="en-GB"/>
        </w:rPr>
        <w:t xml:space="preserve"> </w:t>
      </w:r>
      <w:r w:rsidR="00854D5B" w:rsidRPr="00834F7A">
        <w:rPr>
          <w:rFonts w:ascii="Arial" w:hAnsi="Arial" w:cs="Arial"/>
          <w:color w:val="000000"/>
          <w:lang w:val="en-GB"/>
        </w:rPr>
        <w:t>Alasdair Gilchrist (2016).</w:t>
      </w:r>
      <w:r w:rsidR="00854D5B" w:rsidRPr="00834F7A">
        <w:rPr>
          <w:rStyle w:val="apple-converted-space"/>
          <w:rFonts w:ascii="Arial" w:eastAsiaTheme="majorEastAsia" w:hAnsi="Arial" w:cs="Arial"/>
          <w:color w:val="000000"/>
          <w:lang w:val="en-GB"/>
        </w:rPr>
        <w:t> </w:t>
      </w:r>
      <w:r w:rsidR="00854D5B" w:rsidRPr="00834F7A">
        <w:rPr>
          <w:rFonts w:ascii="Arial" w:hAnsi="Arial" w:cs="Arial"/>
          <w:i/>
          <w:iCs/>
          <w:color w:val="000000"/>
          <w:lang w:val="en-GB"/>
        </w:rPr>
        <w:t>Industry 4.0 The Industrial Internet of Things</w:t>
      </w:r>
      <w:r w:rsidR="00854D5B" w:rsidRPr="00834F7A">
        <w:rPr>
          <w:rFonts w:ascii="Arial" w:hAnsi="Arial" w:cs="Arial"/>
          <w:color w:val="000000"/>
          <w:lang w:val="en-GB"/>
        </w:rPr>
        <w:t xml:space="preserve">. Berkeley, Ca </w:t>
      </w:r>
      <w:proofErr w:type="spellStart"/>
      <w:r w:rsidR="00854D5B" w:rsidRPr="00834F7A">
        <w:rPr>
          <w:rFonts w:ascii="Arial" w:hAnsi="Arial" w:cs="Arial"/>
          <w:color w:val="000000"/>
          <w:lang w:val="en-GB"/>
        </w:rPr>
        <w:t>Apress</w:t>
      </w:r>
      <w:proofErr w:type="spellEnd"/>
      <w:r w:rsidR="00854D5B" w:rsidRPr="00834F7A">
        <w:rPr>
          <w:rFonts w:ascii="Arial" w:hAnsi="Arial" w:cs="Arial"/>
          <w:color w:val="000000"/>
          <w:lang w:val="en-GB"/>
        </w:rPr>
        <w:t>.</w:t>
      </w:r>
    </w:p>
    <w:p w14:paraId="7C93D58A" w14:textId="77777777" w:rsidR="00854D5B" w:rsidRPr="00834F7A" w:rsidRDefault="00854D5B" w:rsidP="00854D5B">
      <w:pPr>
        <w:pStyle w:val="NormalWeb"/>
        <w:numPr>
          <w:ilvl w:val="0"/>
          <w:numId w:val="4"/>
        </w:numPr>
        <w:shd w:val="clear" w:color="auto" w:fill="FFFFFF"/>
        <w:spacing w:line="480" w:lineRule="auto"/>
        <w:ind w:left="714" w:hanging="357"/>
        <w:contextualSpacing/>
        <w:jc w:val="both"/>
        <w:rPr>
          <w:rFonts w:ascii="Arial" w:hAnsi="Arial" w:cs="Arial"/>
          <w:color w:val="000000"/>
          <w:lang w:val="en-GB"/>
        </w:rPr>
      </w:pPr>
      <w:r w:rsidRPr="00834F7A">
        <w:rPr>
          <w:rFonts w:ascii="Arial" w:hAnsi="Arial" w:cs="Arial"/>
          <w:color w:val="222222"/>
          <w:shd w:val="clear" w:color="auto" w:fill="FFFFFF"/>
        </w:rPr>
        <w:t>Bishop, M., 2007. About penetration testing.</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IEEE Security &amp; Privacy</w:t>
      </w:r>
      <w:r w:rsidRPr="00834F7A">
        <w:rPr>
          <w:rFonts w:ascii="Arial" w:hAnsi="Arial" w:cs="Arial"/>
          <w:color w:val="222222"/>
          <w:shd w:val="clear" w:color="auto" w:fill="FFFFFF"/>
        </w:rPr>
        <w:t>,</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5</w:t>
      </w:r>
      <w:r w:rsidRPr="00834F7A">
        <w:rPr>
          <w:rFonts w:ascii="Arial" w:hAnsi="Arial" w:cs="Arial"/>
          <w:color w:val="222222"/>
          <w:shd w:val="clear" w:color="auto" w:fill="FFFFFF"/>
        </w:rPr>
        <w:t>(6), pp.84-87.</w:t>
      </w:r>
    </w:p>
    <w:p w14:paraId="4E73FBC7" w14:textId="77777777" w:rsidR="00854D5B" w:rsidRPr="00834F7A" w:rsidRDefault="00854D5B" w:rsidP="00854D5B">
      <w:pPr>
        <w:pStyle w:val="NormalWeb"/>
        <w:numPr>
          <w:ilvl w:val="0"/>
          <w:numId w:val="4"/>
        </w:numPr>
        <w:shd w:val="clear" w:color="auto" w:fill="FFFFFF"/>
        <w:spacing w:line="480" w:lineRule="auto"/>
        <w:ind w:left="714" w:hanging="357"/>
        <w:contextualSpacing/>
        <w:jc w:val="both"/>
        <w:rPr>
          <w:rFonts w:ascii="Arial" w:hAnsi="Arial" w:cs="Arial"/>
          <w:color w:val="000000"/>
          <w:lang w:val="en-GB"/>
        </w:rPr>
      </w:pPr>
      <w:r w:rsidRPr="00834F7A">
        <w:rPr>
          <w:rFonts w:ascii="Arial" w:hAnsi="Arial" w:cs="Arial"/>
          <w:color w:val="222222"/>
          <w:shd w:val="clear" w:color="auto" w:fill="FFFFFF"/>
        </w:rPr>
        <w:t>Beyrouti, M., Lounis, A., Lussier, B., Bouadallah, A. and Samhat, A.E., 2023, March. Vulnerability and threat assessment framework for internet of things systems. In</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2023 6th Conference on Cloud and Internet of Things (CIoT)</w:t>
      </w:r>
      <w:r w:rsidRPr="00834F7A">
        <w:rPr>
          <w:rStyle w:val="apple-converted-space"/>
          <w:rFonts w:ascii="Arial" w:eastAsiaTheme="majorEastAsia" w:hAnsi="Arial" w:cs="Arial"/>
          <w:color w:val="222222"/>
          <w:shd w:val="clear" w:color="auto" w:fill="FFFFFF"/>
        </w:rPr>
        <w:t> </w:t>
      </w:r>
      <w:r w:rsidRPr="00834F7A">
        <w:rPr>
          <w:rFonts w:ascii="Arial" w:hAnsi="Arial" w:cs="Arial"/>
          <w:color w:val="222222"/>
          <w:shd w:val="clear" w:color="auto" w:fill="FFFFFF"/>
        </w:rPr>
        <w:t>(pp. 62-69). IEEE.</w:t>
      </w:r>
    </w:p>
    <w:p w14:paraId="528EE9AB" w14:textId="77777777" w:rsidR="00854D5B" w:rsidRPr="00834F7A" w:rsidRDefault="00854D5B" w:rsidP="00854D5B">
      <w:pPr>
        <w:pStyle w:val="NormalWeb"/>
        <w:numPr>
          <w:ilvl w:val="0"/>
          <w:numId w:val="4"/>
        </w:numPr>
        <w:shd w:val="clear" w:color="auto" w:fill="FFFFFF"/>
        <w:spacing w:before="0" w:beforeAutospacing="0" w:after="0" w:afterAutospacing="0" w:line="480" w:lineRule="auto"/>
        <w:contextualSpacing/>
        <w:jc w:val="both"/>
        <w:rPr>
          <w:rFonts w:ascii="Arial" w:hAnsi="Arial" w:cs="Arial"/>
          <w:color w:val="000000"/>
          <w:lang w:val="en-GB"/>
        </w:rPr>
      </w:pPr>
      <w:r w:rsidRPr="00834F7A">
        <w:rPr>
          <w:rFonts w:ascii="Arial" w:hAnsi="Arial" w:cs="Arial"/>
          <w:color w:val="222222"/>
          <w:shd w:val="clear" w:color="auto" w:fill="FFFFFF"/>
          <w:lang w:val="en-GB"/>
        </w:rPr>
        <w:t>Czajkowski, M., 2021. Anti-Satellite Weapons: A Political Dimension.</w:t>
      </w:r>
      <w:r w:rsidRPr="00834F7A">
        <w:rPr>
          <w:rStyle w:val="apple-converted-space"/>
          <w:rFonts w:ascii="Arial" w:eastAsiaTheme="majorEastAsia" w:hAnsi="Arial" w:cs="Arial"/>
          <w:color w:val="222222"/>
          <w:shd w:val="clear" w:color="auto" w:fill="FFFFFF"/>
          <w:lang w:val="en-GB"/>
        </w:rPr>
        <w:t> </w:t>
      </w:r>
      <w:r w:rsidRPr="00834F7A">
        <w:rPr>
          <w:rFonts w:ascii="Arial" w:hAnsi="Arial" w:cs="Arial"/>
          <w:i/>
          <w:iCs/>
          <w:color w:val="222222"/>
          <w:lang w:val="en-GB"/>
        </w:rPr>
        <w:t xml:space="preserve">Safety &amp; </w:t>
      </w:r>
      <w:proofErr w:type="spellStart"/>
      <w:r w:rsidRPr="00834F7A">
        <w:rPr>
          <w:rFonts w:ascii="Arial" w:hAnsi="Arial" w:cs="Arial"/>
          <w:i/>
          <w:iCs/>
          <w:color w:val="222222"/>
          <w:lang w:val="en-GB"/>
        </w:rPr>
        <w:t>Defense</w:t>
      </w:r>
      <w:proofErr w:type="spellEnd"/>
      <w:r w:rsidRPr="00834F7A">
        <w:rPr>
          <w:rFonts w:ascii="Arial" w:hAnsi="Arial" w:cs="Arial"/>
          <w:color w:val="222222"/>
          <w:shd w:val="clear" w:color="auto" w:fill="FFFFFF"/>
          <w:lang w:val="en-GB"/>
        </w:rPr>
        <w:t>,</w:t>
      </w:r>
      <w:r w:rsidRPr="00834F7A">
        <w:rPr>
          <w:rStyle w:val="apple-converted-space"/>
          <w:rFonts w:ascii="Arial" w:eastAsiaTheme="majorEastAsia" w:hAnsi="Arial" w:cs="Arial"/>
          <w:color w:val="222222"/>
          <w:shd w:val="clear" w:color="auto" w:fill="FFFFFF"/>
          <w:lang w:val="en-GB"/>
        </w:rPr>
        <w:t> </w:t>
      </w:r>
      <w:r w:rsidRPr="00834F7A">
        <w:rPr>
          <w:rFonts w:ascii="Arial" w:hAnsi="Arial" w:cs="Arial"/>
          <w:i/>
          <w:iCs/>
          <w:color w:val="222222"/>
          <w:lang w:val="en-GB"/>
        </w:rPr>
        <w:t>1</w:t>
      </w:r>
      <w:r w:rsidRPr="00834F7A">
        <w:rPr>
          <w:rFonts w:ascii="Arial" w:hAnsi="Arial" w:cs="Arial"/>
          <w:color w:val="222222"/>
          <w:shd w:val="clear" w:color="auto" w:fill="FFFFFF"/>
          <w:lang w:val="en-GB"/>
        </w:rPr>
        <w:t>, pp.107-116.</w:t>
      </w:r>
    </w:p>
    <w:p w14:paraId="01D4C3ED" w14:textId="77777777" w:rsidR="00854D5B" w:rsidRPr="00854D5B" w:rsidRDefault="00854D5B" w:rsidP="00854D5B">
      <w:pPr>
        <w:pStyle w:val="NormalWeb"/>
        <w:numPr>
          <w:ilvl w:val="0"/>
          <w:numId w:val="4"/>
        </w:numPr>
        <w:shd w:val="clear" w:color="auto" w:fill="FFFFFF"/>
        <w:spacing w:line="480" w:lineRule="auto"/>
        <w:contextualSpacing/>
        <w:jc w:val="both"/>
        <w:rPr>
          <w:rFonts w:ascii="Arial" w:hAnsi="Arial" w:cs="Arial"/>
          <w:color w:val="000000"/>
          <w:lang w:val="en-GB"/>
        </w:rPr>
      </w:pPr>
      <w:r w:rsidRPr="00854D5B">
        <w:rPr>
          <w:rFonts w:ascii="Arial" w:hAnsi="Arial" w:cs="Arial"/>
          <w:color w:val="222222"/>
          <w:shd w:val="clear" w:color="auto" w:fill="FFFFFF"/>
        </w:rPr>
        <w:t>Crusan, J. and Galica, C., 2019. NASA's CubeSat Launch Initiative: Enabling broad access to space.</w:t>
      </w:r>
      <w:r w:rsidRPr="00854D5B">
        <w:rPr>
          <w:rStyle w:val="apple-converted-space"/>
          <w:rFonts w:ascii="Arial" w:eastAsiaTheme="majorEastAsia" w:hAnsi="Arial" w:cs="Arial"/>
          <w:color w:val="222222"/>
          <w:shd w:val="clear" w:color="auto" w:fill="FFFFFF"/>
        </w:rPr>
        <w:t> </w:t>
      </w:r>
      <w:r w:rsidRPr="00854D5B">
        <w:rPr>
          <w:rFonts w:ascii="Arial" w:hAnsi="Arial" w:cs="Arial"/>
          <w:i/>
          <w:iCs/>
          <w:color w:val="222222"/>
        </w:rPr>
        <w:t>Acta Astronautica</w:t>
      </w:r>
      <w:r w:rsidRPr="00854D5B">
        <w:rPr>
          <w:rFonts w:ascii="Arial" w:hAnsi="Arial" w:cs="Arial"/>
          <w:color w:val="222222"/>
          <w:shd w:val="clear" w:color="auto" w:fill="FFFFFF"/>
        </w:rPr>
        <w:t>,</w:t>
      </w:r>
      <w:r w:rsidRPr="00854D5B">
        <w:rPr>
          <w:rStyle w:val="apple-converted-space"/>
          <w:rFonts w:ascii="Arial" w:eastAsiaTheme="majorEastAsia" w:hAnsi="Arial" w:cs="Arial"/>
          <w:color w:val="222222"/>
          <w:shd w:val="clear" w:color="auto" w:fill="FFFFFF"/>
        </w:rPr>
        <w:t> </w:t>
      </w:r>
      <w:r w:rsidRPr="00854D5B">
        <w:rPr>
          <w:rFonts w:ascii="Arial" w:hAnsi="Arial" w:cs="Arial"/>
          <w:i/>
          <w:iCs/>
          <w:color w:val="222222"/>
        </w:rPr>
        <w:t>157</w:t>
      </w:r>
      <w:r w:rsidRPr="00854D5B">
        <w:rPr>
          <w:rFonts w:ascii="Arial" w:hAnsi="Arial" w:cs="Arial"/>
          <w:color w:val="222222"/>
          <w:shd w:val="clear" w:color="auto" w:fill="FFFFFF"/>
        </w:rPr>
        <w:t>, pp.51-60.</w:t>
      </w:r>
    </w:p>
    <w:p w14:paraId="2713D537" w14:textId="63CF2D25" w:rsidR="00854D5B" w:rsidRDefault="00854D5B" w:rsidP="00854D5B">
      <w:pPr>
        <w:pStyle w:val="ListParagraph"/>
        <w:numPr>
          <w:ilvl w:val="0"/>
          <w:numId w:val="4"/>
        </w:numPr>
        <w:spacing w:line="480" w:lineRule="auto"/>
        <w:rPr>
          <w:rFonts w:ascii="Arial" w:hAnsi="Arial" w:cs="Arial"/>
          <w:lang w:val="en-GB"/>
        </w:rPr>
      </w:pPr>
      <w:r w:rsidRPr="00854D5B">
        <w:rPr>
          <w:rFonts w:ascii="Arial" w:hAnsi="Arial" w:cs="Arial"/>
          <w:lang w:val="en-GB"/>
        </w:rPr>
        <w:t>Cryer, P. (2006) The research student’s guide to success (3rd Edition), Open University Press, Maidenhead, UK</w:t>
      </w:r>
    </w:p>
    <w:p w14:paraId="70AAED21" w14:textId="61BFEA06" w:rsidR="00854D5B" w:rsidRPr="00854D5B" w:rsidRDefault="00854D5B" w:rsidP="00854D5B">
      <w:pPr>
        <w:pStyle w:val="ListParagraph"/>
        <w:numPr>
          <w:ilvl w:val="0"/>
          <w:numId w:val="4"/>
        </w:numPr>
        <w:spacing w:line="480" w:lineRule="auto"/>
        <w:rPr>
          <w:rFonts w:ascii="Arial" w:hAnsi="Arial" w:cs="Arial"/>
          <w:lang w:val="en-GB"/>
        </w:rPr>
      </w:pPr>
      <w:r w:rsidRPr="00854D5B">
        <w:rPr>
          <w:rFonts w:ascii="Arial" w:hAnsi="Arial" w:cs="Arial"/>
          <w:lang w:val="en-GB"/>
        </w:rPr>
        <w:t xml:space="preserve">cybersecurity: Literature review and future research directions’, Information Fusion, 97(101804), pp. 1–29. Available at: </w:t>
      </w:r>
      <w:hyperlink r:id="rId16" w:history="1">
        <w:r w:rsidRPr="00854D5B">
          <w:rPr>
            <w:rStyle w:val="Hyperlink"/>
            <w:rFonts w:ascii="Arial" w:hAnsi="Arial" w:cs="Arial"/>
            <w:lang w:val="en-GB"/>
          </w:rPr>
          <w:t>https://doi.org/10.1016/j.inffus.2023.101804</w:t>
        </w:r>
      </w:hyperlink>
      <w:r w:rsidRPr="00854D5B">
        <w:rPr>
          <w:rFonts w:ascii="Arial" w:hAnsi="Arial" w:cs="Arial"/>
          <w:lang w:val="en-GB"/>
        </w:rPr>
        <w:t>.</w:t>
      </w:r>
    </w:p>
    <w:p w14:paraId="31FE693C" w14:textId="7FF01F28" w:rsidR="00854D5B" w:rsidRDefault="00854D5B" w:rsidP="00854D5B">
      <w:pPr>
        <w:pStyle w:val="ListParagraph"/>
        <w:numPr>
          <w:ilvl w:val="0"/>
          <w:numId w:val="4"/>
        </w:numPr>
        <w:spacing w:line="480" w:lineRule="auto"/>
        <w:rPr>
          <w:rFonts w:ascii="Arial" w:hAnsi="Arial" w:cs="Arial"/>
          <w:lang w:val="en-GB"/>
        </w:rPr>
      </w:pPr>
      <w:r w:rsidRPr="00854D5B">
        <w:rPr>
          <w:rFonts w:ascii="Arial" w:hAnsi="Arial" w:cs="Arial"/>
          <w:lang w:val="en-GB"/>
        </w:rPr>
        <w:t>Dawson, C. (2015). Projects in Computing and Information Systems. 3rd Edition. [Insert Publisher Location]: Pearson International Content.</w:t>
      </w:r>
    </w:p>
    <w:p w14:paraId="1267167D" w14:textId="79C4D580" w:rsidR="00854D5B" w:rsidRDefault="00854D5B" w:rsidP="00854D5B">
      <w:pPr>
        <w:pStyle w:val="ListParagraph"/>
        <w:numPr>
          <w:ilvl w:val="0"/>
          <w:numId w:val="4"/>
        </w:numPr>
        <w:spacing w:line="480" w:lineRule="auto"/>
        <w:rPr>
          <w:rFonts w:ascii="Arial" w:hAnsi="Arial" w:cs="Arial"/>
          <w:lang w:val="en-GB"/>
        </w:rPr>
      </w:pPr>
      <w:proofErr w:type="spellStart"/>
      <w:r w:rsidRPr="00854D5B">
        <w:rPr>
          <w:rFonts w:ascii="Arial" w:hAnsi="Arial" w:cs="Arial"/>
          <w:lang w:val="en-GB"/>
        </w:rPr>
        <w:t>Ebad</w:t>
      </w:r>
      <w:proofErr w:type="spellEnd"/>
      <w:r w:rsidRPr="00854D5B">
        <w:rPr>
          <w:rFonts w:ascii="Arial" w:hAnsi="Arial" w:cs="Arial"/>
          <w:lang w:val="en-GB"/>
        </w:rPr>
        <w:t>, S.A., 2022. Exploring how to apply secure software design principles.</w:t>
      </w:r>
      <w:r w:rsidRPr="00854D5B">
        <w:rPr>
          <w:lang w:val="en-GB"/>
        </w:rPr>
        <w:t> </w:t>
      </w:r>
      <w:r w:rsidRPr="00854D5B">
        <w:rPr>
          <w:rFonts w:ascii="Arial" w:hAnsi="Arial" w:cs="Arial"/>
          <w:lang w:val="en-GB"/>
        </w:rPr>
        <w:t>IEEE Access,</w:t>
      </w:r>
      <w:r w:rsidRPr="00854D5B">
        <w:rPr>
          <w:lang w:val="en-GB"/>
        </w:rPr>
        <w:t> </w:t>
      </w:r>
      <w:r w:rsidRPr="00854D5B">
        <w:rPr>
          <w:rFonts w:ascii="Arial" w:hAnsi="Arial" w:cs="Arial"/>
          <w:lang w:val="en-GB"/>
        </w:rPr>
        <w:t>10, pp.128983-128993.</w:t>
      </w:r>
    </w:p>
    <w:p w14:paraId="4950CF75" w14:textId="0BEE7F8A" w:rsidR="00854D5B" w:rsidRPr="00854D5B" w:rsidRDefault="00854D5B" w:rsidP="00854D5B">
      <w:pPr>
        <w:pStyle w:val="ListParagraph"/>
        <w:numPr>
          <w:ilvl w:val="0"/>
          <w:numId w:val="4"/>
        </w:numPr>
        <w:spacing w:line="480" w:lineRule="auto"/>
        <w:rPr>
          <w:rFonts w:ascii="Arial" w:hAnsi="Arial" w:cs="Arial"/>
          <w:lang w:val="en-GB"/>
        </w:rPr>
      </w:pPr>
      <w:r w:rsidRPr="00854D5B">
        <w:rPr>
          <w:rFonts w:ascii="Arial" w:hAnsi="Arial" w:cs="Arial"/>
          <w:lang w:val="en-GB"/>
        </w:rPr>
        <w:t>Finn, M. and Shilton, K. (2023) 'Ethics governance development: The case of the Menlo Report', Social Studies of Science, 53(3), pp. 315-340</w:t>
      </w:r>
    </w:p>
    <w:p w14:paraId="5980F35B" w14:textId="6F7BF78D" w:rsidR="00854D5B" w:rsidRPr="00854D5B" w:rsidRDefault="00854D5B" w:rsidP="00854D5B">
      <w:pPr>
        <w:pStyle w:val="NormalWeb"/>
        <w:numPr>
          <w:ilvl w:val="0"/>
          <w:numId w:val="4"/>
        </w:numPr>
        <w:shd w:val="clear" w:color="auto" w:fill="FFFFFF"/>
        <w:spacing w:line="480" w:lineRule="auto"/>
        <w:contextualSpacing/>
        <w:jc w:val="both"/>
        <w:rPr>
          <w:rFonts w:ascii="Arial" w:hAnsi="Arial" w:cs="Arial"/>
          <w:color w:val="000000"/>
          <w:lang w:val="en-GB"/>
        </w:rPr>
      </w:pPr>
      <w:r w:rsidRPr="00854D5B">
        <w:rPr>
          <w:rFonts w:ascii="Arial" w:hAnsi="Arial" w:cs="Arial"/>
          <w:color w:val="222222"/>
          <w:shd w:val="clear" w:color="auto" w:fill="FFFFFF"/>
        </w:rPr>
        <w:lastRenderedPageBreak/>
        <w:t>Höyhtyä, M., Boumard, S., Yastrebova, A., Järvensivu, P., Kiviranta, M. and Anttonen, A., 2022. Sustainable satellite communications in the 6G era: A European view for multilayer systems and space safety.</w:t>
      </w:r>
      <w:r w:rsidRPr="00854D5B">
        <w:rPr>
          <w:rStyle w:val="apple-converted-space"/>
          <w:rFonts w:ascii="Arial" w:eastAsiaTheme="majorEastAsia" w:hAnsi="Arial" w:cs="Arial"/>
          <w:color w:val="222222"/>
          <w:shd w:val="clear" w:color="auto" w:fill="FFFFFF"/>
        </w:rPr>
        <w:t> </w:t>
      </w:r>
      <w:r w:rsidRPr="00854D5B">
        <w:rPr>
          <w:rFonts w:ascii="Arial" w:hAnsi="Arial" w:cs="Arial"/>
          <w:i/>
          <w:iCs/>
          <w:color w:val="222222"/>
        </w:rPr>
        <w:t>IEEe Access</w:t>
      </w:r>
      <w:r w:rsidRPr="00854D5B">
        <w:rPr>
          <w:rFonts w:ascii="Arial" w:hAnsi="Arial" w:cs="Arial"/>
          <w:color w:val="222222"/>
          <w:shd w:val="clear" w:color="auto" w:fill="FFFFFF"/>
        </w:rPr>
        <w:t>,</w:t>
      </w:r>
      <w:r w:rsidRPr="00854D5B">
        <w:rPr>
          <w:rStyle w:val="apple-converted-space"/>
          <w:rFonts w:ascii="Arial" w:eastAsiaTheme="majorEastAsia" w:hAnsi="Arial" w:cs="Arial"/>
          <w:color w:val="222222"/>
          <w:shd w:val="clear" w:color="auto" w:fill="FFFFFF"/>
        </w:rPr>
        <w:t> </w:t>
      </w:r>
      <w:r w:rsidRPr="00854D5B">
        <w:rPr>
          <w:rFonts w:ascii="Arial" w:hAnsi="Arial" w:cs="Arial"/>
          <w:i/>
          <w:iCs/>
          <w:color w:val="222222"/>
        </w:rPr>
        <w:t>10</w:t>
      </w:r>
      <w:r w:rsidRPr="00854D5B">
        <w:rPr>
          <w:rFonts w:ascii="Arial" w:hAnsi="Arial" w:cs="Arial"/>
          <w:color w:val="222222"/>
          <w:shd w:val="clear" w:color="auto" w:fill="FFFFFF"/>
        </w:rPr>
        <w:t>, pp.99973-100005.</w:t>
      </w:r>
    </w:p>
    <w:p w14:paraId="6FA54B97" w14:textId="249C968E" w:rsidR="00854D5B" w:rsidRPr="00854D5B" w:rsidRDefault="00854D5B" w:rsidP="00854D5B">
      <w:pPr>
        <w:pStyle w:val="ListParagraph"/>
        <w:numPr>
          <w:ilvl w:val="0"/>
          <w:numId w:val="4"/>
        </w:numPr>
        <w:spacing w:line="480" w:lineRule="auto"/>
        <w:rPr>
          <w:rFonts w:ascii="Arial" w:hAnsi="Arial" w:cs="Arial"/>
          <w:lang w:val="en-GB"/>
        </w:rPr>
      </w:pPr>
      <w:r w:rsidRPr="00854D5B">
        <w:rPr>
          <w:rFonts w:ascii="Arial" w:hAnsi="Arial" w:cs="Arial"/>
          <w:lang w:val="en-GB"/>
        </w:rPr>
        <w:t>Kathiresan, G., 2025. Trust-by-Design: embedding AI-Powered security checks into software quality workflows. </w:t>
      </w:r>
      <w:proofErr w:type="spellStart"/>
      <w:r w:rsidRPr="00854D5B">
        <w:rPr>
          <w:rFonts w:ascii="Arial" w:hAnsi="Arial" w:cs="Arial"/>
          <w:lang w:val="en-GB"/>
        </w:rPr>
        <w:t>Iosr</w:t>
      </w:r>
      <w:proofErr w:type="spellEnd"/>
      <w:r w:rsidRPr="00854D5B">
        <w:rPr>
          <w:rFonts w:ascii="Arial" w:hAnsi="Arial" w:cs="Arial"/>
          <w:lang w:val="en-GB"/>
        </w:rPr>
        <w:t xml:space="preserve"> Journals, 27(3).</w:t>
      </w:r>
    </w:p>
    <w:p w14:paraId="17F39F5C" w14:textId="745AB5E3" w:rsidR="00854D5B" w:rsidRPr="00854D5B" w:rsidRDefault="00854D5B" w:rsidP="00854D5B">
      <w:pPr>
        <w:pStyle w:val="NormalWeb"/>
        <w:numPr>
          <w:ilvl w:val="0"/>
          <w:numId w:val="4"/>
        </w:numPr>
        <w:shd w:val="clear" w:color="auto" w:fill="FFFFFF"/>
        <w:spacing w:line="480" w:lineRule="auto"/>
        <w:contextualSpacing/>
        <w:jc w:val="both"/>
        <w:rPr>
          <w:rFonts w:ascii="Arial" w:hAnsi="Arial" w:cs="Arial"/>
          <w:color w:val="000000"/>
          <w:lang w:val="en-GB"/>
        </w:rPr>
      </w:pPr>
      <w:r w:rsidRPr="002D150A">
        <w:rPr>
          <w:rFonts w:ascii="Arial" w:hAnsi="Arial" w:cs="Arial"/>
          <w:lang w:val="en-GB"/>
        </w:rPr>
        <w:t>Kaur, R., Gabrijelčič, D. and Klobučar, T. (2023) ‘Artificial intelligence for</w:t>
      </w:r>
    </w:p>
    <w:p w14:paraId="4304DA9A" w14:textId="77777777" w:rsidR="00854D5B" w:rsidRPr="00834F7A" w:rsidRDefault="00854D5B" w:rsidP="00854D5B">
      <w:pPr>
        <w:pStyle w:val="NormalWeb"/>
        <w:numPr>
          <w:ilvl w:val="0"/>
          <w:numId w:val="4"/>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lang w:val="en-GB"/>
        </w:rPr>
        <w:t>Khan, S.Z., Mohsin, M. and Iqbal, W., 2021. On GPS spoofing of aerial platforms: a review of threats, challenges, methodologies, and future research directions.</w:t>
      </w:r>
      <w:r w:rsidRPr="00834F7A">
        <w:rPr>
          <w:rStyle w:val="apple-converted-space"/>
          <w:rFonts w:ascii="Arial" w:eastAsiaTheme="majorEastAsia" w:hAnsi="Arial" w:cs="Arial"/>
          <w:color w:val="222222"/>
          <w:shd w:val="clear" w:color="auto" w:fill="FFFFFF"/>
          <w:lang w:val="en-GB"/>
        </w:rPr>
        <w:t> </w:t>
      </w:r>
      <w:proofErr w:type="spellStart"/>
      <w:r w:rsidRPr="00834F7A">
        <w:rPr>
          <w:rFonts w:ascii="Arial" w:hAnsi="Arial" w:cs="Arial"/>
          <w:i/>
          <w:iCs/>
          <w:color w:val="222222"/>
          <w:lang w:val="en-GB"/>
        </w:rPr>
        <w:t>PeerJ</w:t>
      </w:r>
      <w:proofErr w:type="spellEnd"/>
      <w:r w:rsidRPr="00834F7A">
        <w:rPr>
          <w:rFonts w:ascii="Arial" w:hAnsi="Arial" w:cs="Arial"/>
          <w:i/>
          <w:iCs/>
          <w:color w:val="222222"/>
          <w:lang w:val="en-GB"/>
        </w:rPr>
        <w:t xml:space="preserve"> Computer Science</w:t>
      </w:r>
      <w:r w:rsidRPr="00834F7A">
        <w:rPr>
          <w:rFonts w:ascii="Arial" w:hAnsi="Arial" w:cs="Arial"/>
          <w:color w:val="222222"/>
          <w:shd w:val="clear" w:color="auto" w:fill="FFFFFF"/>
          <w:lang w:val="en-GB"/>
        </w:rPr>
        <w:t>,</w:t>
      </w:r>
      <w:r w:rsidRPr="00834F7A">
        <w:rPr>
          <w:rStyle w:val="apple-converted-space"/>
          <w:rFonts w:ascii="Arial" w:eastAsiaTheme="majorEastAsia" w:hAnsi="Arial" w:cs="Arial"/>
          <w:color w:val="222222"/>
          <w:shd w:val="clear" w:color="auto" w:fill="FFFFFF"/>
          <w:lang w:val="en-GB"/>
        </w:rPr>
        <w:t> </w:t>
      </w:r>
      <w:r w:rsidRPr="00834F7A">
        <w:rPr>
          <w:rFonts w:ascii="Arial" w:hAnsi="Arial" w:cs="Arial"/>
          <w:i/>
          <w:iCs/>
          <w:color w:val="222222"/>
          <w:lang w:val="en-GB"/>
        </w:rPr>
        <w:t>7</w:t>
      </w:r>
      <w:r w:rsidRPr="00834F7A">
        <w:rPr>
          <w:rFonts w:ascii="Arial" w:hAnsi="Arial" w:cs="Arial"/>
          <w:color w:val="222222"/>
          <w:shd w:val="clear" w:color="auto" w:fill="FFFFFF"/>
          <w:lang w:val="en-GB"/>
        </w:rPr>
        <w:t>, p.e507</w:t>
      </w:r>
    </w:p>
    <w:p w14:paraId="2C43190B" w14:textId="77777777" w:rsidR="00854D5B" w:rsidRPr="00834F7A" w:rsidRDefault="00854D5B" w:rsidP="00854D5B">
      <w:pPr>
        <w:pStyle w:val="NormalWeb"/>
        <w:numPr>
          <w:ilvl w:val="0"/>
          <w:numId w:val="4"/>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rPr>
        <w:t>Khan, S.A., Azim, N., Iqbal, A., Abbas, H. and Qureshi, S., 2025. Securing Web Applications: A Practical Approach to Mitigating OWASP Top 10 Vulnerabilities.</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VFAST Transactions on Software Engineering</w:t>
      </w:r>
      <w:r w:rsidRPr="00834F7A">
        <w:rPr>
          <w:rFonts w:ascii="Arial" w:hAnsi="Arial" w:cs="Arial"/>
          <w:color w:val="222222"/>
          <w:shd w:val="clear" w:color="auto" w:fill="FFFFFF"/>
        </w:rPr>
        <w:t>,</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13</w:t>
      </w:r>
      <w:r w:rsidRPr="00834F7A">
        <w:rPr>
          <w:rFonts w:ascii="Arial" w:hAnsi="Arial" w:cs="Arial"/>
          <w:color w:val="222222"/>
          <w:shd w:val="clear" w:color="auto" w:fill="FFFFFF"/>
        </w:rPr>
        <w:t>(2), pp.273-291.</w:t>
      </w:r>
    </w:p>
    <w:p w14:paraId="25247F55" w14:textId="77777777" w:rsidR="00854D5B" w:rsidRPr="00834F7A" w:rsidRDefault="00854D5B" w:rsidP="00854D5B">
      <w:pPr>
        <w:pStyle w:val="NormalWeb"/>
        <w:numPr>
          <w:ilvl w:val="0"/>
          <w:numId w:val="4"/>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rPr>
        <w:t>Kagita, M.K., Thilakarathne, N., Gadekallu, T.R., Maddikunta, P.K.R. and Singh, S., 2022. A review on cyber crimes on the internet of things.</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Deep learning for security and privacy preservation in IoT</w:t>
      </w:r>
      <w:r w:rsidRPr="00834F7A">
        <w:rPr>
          <w:rFonts w:ascii="Arial" w:hAnsi="Arial" w:cs="Arial"/>
          <w:color w:val="222222"/>
          <w:shd w:val="clear" w:color="auto" w:fill="FFFFFF"/>
        </w:rPr>
        <w:t>, pp.83-98</w:t>
      </w:r>
    </w:p>
    <w:p w14:paraId="0435AC89" w14:textId="77777777" w:rsidR="00854D5B" w:rsidRPr="00834F7A" w:rsidRDefault="00854D5B" w:rsidP="00854D5B">
      <w:pPr>
        <w:pStyle w:val="NormalWeb"/>
        <w:numPr>
          <w:ilvl w:val="0"/>
          <w:numId w:val="4"/>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rPr>
        <w:t>Lalbakhsh, A., Pitcairn, A., Mandal, K., Alibakhshikenari, M., Esselle, K.P. and Reisenfeld, S., 2022. Darkening low-earth orbit satellite constellations: A review.</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IEEE Access</w:t>
      </w:r>
      <w:r w:rsidRPr="00834F7A">
        <w:rPr>
          <w:rFonts w:ascii="Arial" w:hAnsi="Arial" w:cs="Arial"/>
          <w:color w:val="222222"/>
          <w:shd w:val="clear" w:color="auto" w:fill="FFFFFF"/>
        </w:rPr>
        <w:t>,</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10</w:t>
      </w:r>
      <w:r w:rsidRPr="00834F7A">
        <w:rPr>
          <w:rFonts w:ascii="Arial" w:hAnsi="Arial" w:cs="Arial"/>
          <w:color w:val="222222"/>
          <w:shd w:val="clear" w:color="auto" w:fill="FFFFFF"/>
        </w:rPr>
        <w:t>, pp.24383-24394.</w:t>
      </w:r>
      <w:r w:rsidRPr="00834F7A">
        <w:rPr>
          <w:rFonts w:ascii="Arial" w:hAnsi="Arial" w:cs="Arial"/>
          <w:color w:val="000000"/>
          <w:lang w:val="en-GB"/>
        </w:rPr>
        <w:t xml:space="preserve"> </w:t>
      </w:r>
    </w:p>
    <w:p w14:paraId="1A28B048" w14:textId="77777777" w:rsidR="00854D5B" w:rsidRPr="00834F7A" w:rsidRDefault="00854D5B" w:rsidP="00854D5B">
      <w:pPr>
        <w:pStyle w:val="NormalWeb"/>
        <w:numPr>
          <w:ilvl w:val="0"/>
          <w:numId w:val="4"/>
        </w:numPr>
        <w:shd w:val="clear" w:color="auto" w:fill="FFFFFF"/>
        <w:spacing w:line="480" w:lineRule="auto"/>
        <w:contextualSpacing/>
        <w:jc w:val="both"/>
        <w:rPr>
          <w:rFonts w:ascii="Arial" w:hAnsi="Arial" w:cs="Arial"/>
          <w:color w:val="000000"/>
          <w:lang w:val="en-GB"/>
        </w:rPr>
      </w:pPr>
      <w:r w:rsidRPr="00834F7A">
        <w:rPr>
          <w:rFonts w:ascii="Arial" w:hAnsi="Arial" w:cs="Arial"/>
          <w:color w:val="000000"/>
          <w:lang w:val="en-GB"/>
        </w:rPr>
        <w:t>‌</w:t>
      </w:r>
      <w:r w:rsidRPr="00834F7A">
        <w:rPr>
          <w:rFonts w:ascii="Arial" w:hAnsi="Arial" w:cs="Arial"/>
          <w:color w:val="222222"/>
          <w:shd w:val="clear" w:color="auto" w:fill="FFFFFF"/>
          <w:lang w:val="en-GB"/>
        </w:rPr>
        <w:t xml:space="preserve"> </w:t>
      </w:r>
      <w:r w:rsidRPr="00834F7A">
        <w:rPr>
          <w:rFonts w:ascii="Arial" w:hAnsi="Arial" w:cs="Arial"/>
          <w:color w:val="222222"/>
          <w:shd w:val="clear" w:color="auto" w:fill="FFFFFF"/>
        </w:rPr>
        <w:t>Li, Y., Li, H., Liu, W., Liu, L., Zhao, W., Chen, Y., Wu, J., Wu, Q., Liu, J., Lai, Z. and Qiu, H., 2023, July. A networking perspective on starlink's self-driving leo mega-constellation. In</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Proceedings of the 29th Annual International Conference on Mobile Computing and Networking</w:t>
      </w:r>
      <w:r w:rsidRPr="00834F7A">
        <w:rPr>
          <w:rStyle w:val="apple-converted-space"/>
          <w:rFonts w:ascii="Arial" w:eastAsiaTheme="majorEastAsia" w:hAnsi="Arial" w:cs="Arial"/>
          <w:color w:val="222222"/>
          <w:shd w:val="clear" w:color="auto" w:fill="FFFFFF"/>
        </w:rPr>
        <w:t> </w:t>
      </w:r>
      <w:r w:rsidRPr="00834F7A">
        <w:rPr>
          <w:rFonts w:ascii="Arial" w:hAnsi="Arial" w:cs="Arial"/>
          <w:color w:val="222222"/>
          <w:shd w:val="clear" w:color="auto" w:fill="FFFFFF"/>
        </w:rPr>
        <w:t>(pp. 1-16).</w:t>
      </w:r>
    </w:p>
    <w:p w14:paraId="25FF6996" w14:textId="77777777" w:rsidR="00854D5B" w:rsidRPr="00834F7A" w:rsidRDefault="00854D5B" w:rsidP="00854D5B">
      <w:pPr>
        <w:pStyle w:val="NormalWeb"/>
        <w:numPr>
          <w:ilvl w:val="0"/>
          <w:numId w:val="4"/>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lang w:val="en-GB"/>
        </w:rPr>
        <w:lastRenderedPageBreak/>
        <w:t xml:space="preserve">Lounis, K. and Zulkernine, M., 2020. Attacks and </w:t>
      </w:r>
      <w:proofErr w:type="spellStart"/>
      <w:r w:rsidRPr="00834F7A">
        <w:rPr>
          <w:rFonts w:ascii="Arial" w:hAnsi="Arial" w:cs="Arial"/>
          <w:color w:val="222222"/>
          <w:shd w:val="clear" w:color="auto" w:fill="FFFFFF"/>
          <w:lang w:val="en-GB"/>
        </w:rPr>
        <w:t>defenses</w:t>
      </w:r>
      <w:proofErr w:type="spellEnd"/>
      <w:r w:rsidRPr="00834F7A">
        <w:rPr>
          <w:rFonts w:ascii="Arial" w:hAnsi="Arial" w:cs="Arial"/>
          <w:color w:val="222222"/>
          <w:shd w:val="clear" w:color="auto" w:fill="FFFFFF"/>
          <w:lang w:val="en-GB"/>
        </w:rPr>
        <w:t xml:space="preserve"> in short-range wireless technologies for IoT.</w:t>
      </w:r>
      <w:r w:rsidRPr="00834F7A">
        <w:rPr>
          <w:rStyle w:val="apple-converted-space"/>
          <w:rFonts w:ascii="Arial" w:eastAsiaTheme="majorEastAsia" w:hAnsi="Arial" w:cs="Arial"/>
          <w:color w:val="222222"/>
          <w:shd w:val="clear" w:color="auto" w:fill="FFFFFF"/>
          <w:lang w:val="en-GB"/>
        </w:rPr>
        <w:t> </w:t>
      </w:r>
      <w:r w:rsidRPr="00834F7A">
        <w:rPr>
          <w:rFonts w:ascii="Arial" w:hAnsi="Arial" w:cs="Arial"/>
          <w:i/>
          <w:iCs/>
          <w:color w:val="222222"/>
          <w:lang w:val="en-GB"/>
        </w:rPr>
        <w:t>IEEE Access</w:t>
      </w:r>
      <w:r w:rsidRPr="00834F7A">
        <w:rPr>
          <w:rFonts w:ascii="Arial" w:hAnsi="Arial" w:cs="Arial"/>
          <w:color w:val="222222"/>
          <w:shd w:val="clear" w:color="auto" w:fill="FFFFFF"/>
          <w:lang w:val="en-GB"/>
        </w:rPr>
        <w:t>,</w:t>
      </w:r>
      <w:r w:rsidRPr="00834F7A">
        <w:rPr>
          <w:rStyle w:val="apple-converted-space"/>
          <w:rFonts w:ascii="Arial" w:eastAsiaTheme="majorEastAsia" w:hAnsi="Arial" w:cs="Arial"/>
          <w:color w:val="222222"/>
          <w:shd w:val="clear" w:color="auto" w:fill="FFFFFF"/>
          <w:lang w:val="en-GB"/>
        </w:rPr>
        <w:t> </w:t>
      </w:r>
      <w:r w:rsidRPr="00834F7A">
        <w:rPr>
          <w:rFonts w:ascii="Arial" w:hAnsi="Arial" w:cs="Arial"/>
          <w:i/>
          <w:iCs/>
          <w:color w:val="222222"/>
          <w:lang w:val="en-GB"/>
        </w:rPr>
        <w:t>8</w:t>
      </w:r>
      <w:r w:rsidRPr="00834F7A">
        <w:rPr>
          <w:rFonts w:ascii="Arial" w:hAnsi="Arial" w:cs="Arial"/>
          <w:color w:val="222222"/>
          <w:shd w:val="clear" w:color="auto" w:fill="FFFFFF"/>
          <w:lang w:val="en-GB"/>
        </w:rPr>
        <w:t>, pp.88892-88932.</w:t>
      </w:r>
    </w:p>
    <w:p w14:paraId="52827882" w14:textId="77777777" w:rsidR="00854D5B" w:rsidRPr="00834F7A" w:rsidRDefault="00854D5B" w:rsidP="00854D5B">
      <w:pPr>
        <w:pStyle w:val="NormalWeb"/>
        <w:numPr>
          <w:ilvl w:val="0"/>
          <w:numId w:val="4"/>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rPr>
        <w:t>Mayer, J., 2009. Policy space: what, for what, and where?.</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Development Policy Review</w:t>
      </w:r>
      <w:r w:rsidRPr="00834F7A">
        <w:rPr>
          <w:rFonts w:ascii="Arial" w:hAnsi="Arial" w:cs="Arial"/>
          <w:color w:val="222222"/>
          <w:shd w:val="clear" w:color="auto" w:fill="FFFFFF"/>
        </w:rPr>
        <w:t>,</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27</w:t>
      </w:r>
      <w:r w:rsidRPr="00834F7A">
        <w:rPr>
          <w:rFonts w:ascii="Arial" w:hAnsi="Arial" w:cs="Arial"/>
          <w:color w:val="222222"/>
          <w:shd w:val="clear" w:color="auto" w:fill="FFFFFF"/>
        </w:rPr>
        <w:t>(4), pp.373-395.</w:t>
      </w:r>
    </w:p>
    <w:p w14:paraId="7255E4F8" w14:textId="77777777" w:rsidR="00854D5B" w:rsidRPr="00834F7A" w:rsidRDefault="00854D5B" w:rsidP="00854D5B">
      <w:pPr>
        <w:pStyle w:val="NormalWeb"/>
        <w:numPr>
          <w:ilvl w:val="0"/>
          <w:numId w:val="4"/>
        </w:numPr>
        <w:shd w:val="clear" w:color="auto" w:fill="FFFFFF"/>
        <w:spacing w:before="0" w:beforeAutospacing="0" w:after="0" w:afterAutospacing="0" w:line="480" w:lineRule="auto"/>
        <w:contextualSpacing/>
        <w:jc w:val="both"/>
        <w:rPr>
          <w:rFonts w:ascii="Arial" w:hAnsi="Arial" w:cs="Arial"/>
          <w:color w:val="000000"/>
          <w:lang w:val="en-GB"/>
        </w:rPr>
      </w:pPr>
      <w:r w:rsidRPr="00834F7A">
        <w:rPr>
          <w:rFonts w:ascii="Arial" w:hAnsi="Arial" w:cs="Arial"/>
          <w:color w:val="000000"/>
          <w:lang w:val="en-GB"/>
        </w:rPr>
        <w:t>NAIR, R. (2023).</w:t>
      </w:r>
      <w:r w:rsidRPr="00834F7A">
        <w:rPr>
          <w:rStyle w:val="apple-converted-space"/>
          <w:rFonts w:ascii="Arial" w:eastAsiaTheme="majorEastAsia" w:hAnsi="Arial" w:cs="Arial"/>
          <w:color w:val="000000"/>
          <w:lang w:val="en-GB"/>
        </w:rPr>
        <w:t> </w:t>
      </w:r>
      <w:r w:rsidRPr="00834F7A">
        <w:rPr>
          <w:rFonts w:ascii="Arial" w:hAnsi="Arial" w:cs="Arial"/>
          <w:i/>
          <w:iCs/>
          <w:color w:val="000000"/>
          <w:lang w:val="en-GB"/>
        </w:rPr>
        <w:t>Mastering Information Security Compliance Management</w:t>
      </w:r>
      <w:r w:rsidRPr="00834F7A">
        <w:rPr>
          <w:rFonts w:ascii="Arial" w:hAnsi="Arial" w:cs="Arial"/>
          <w:color w:val="000000"/>
          <w:lang w:val="en-GB"/>
        </w:rPr>
        <w:t xml:space="preserve">. </w:t>
      </w:r>
      <w:proofErr w:type="spellStart"/>
      <w:r w:rsidRPr="00834F7A">
        <w:rPr>
          <w:rFonts w:ascii="Arial" w:hAnsi="Arial" w:cs="Arial"/>
          <w:color w:val="000000"/>
          <w:lang w:val="en-GB"/>
        </w:rPr>
        <w:t>Packt</w:t>
      </w:r>
      <w:proofErr w:type="spellEnd"/>
      <w:r w:rsidRPr="00834F7A">
        <w:rPr>
          <w:rFonts w:ascii="Arial" w:hAnsi="Arial" w:cs="Arial"/>
          <w:color w:val="000000"/>
          <w:lang w:val="en-GB"/>
        </w:rPr>
        <w:t xml:space="preserve"> Publishing Ltd.</w:t>
      </w:r>
    </w:p>
    <w:p w14:paraId="643E04D0" w14:textId="77777777" w:rsidR="00854D5B" w:rsidRPr="00834F7A" w:rsidRDefault="00854D5B" w:rsidP="00854D5B">
      <w:pPr>
        <w:pStyle w:val="NormalWeb"/>
        <w:numPr>
          <w:ilvl w:val="0"/>
          <w:numId w:val="4"/>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lang w:val="en-GB"/>
        </w:rPr>
        <w:t>Nguyen, H.P.D. and Nguyen, D.D., 2021. Drone application in smart cities: The general overview of security vulnerabilities and countermeasures for data communication.</w:t>
      </w:r>
      <w:r w:rsidRPr="00834F7A">
        <w:rPr>
          <w:rStyle w:val="apple-converted-space"/>
          <w:rFonts w:ascii="Arial" w:eastAsiaTheme="majorEastAsia" w:hAnsi="Arial" w:cs="Arial"/>
          <w:color w:val="222222"/>
          <w:shd w:val="clear" w:color="auto" w:fill="FFFFFF"/>
          <w:lang w:val="en-GB"/>
        </w:rPr>
        <w:t> </w:t>
      </w:r>
      <w:r w:rsidRPr="00834F7A">
        <w:rPr>
          <w:rFonts w:ascii="Arial" w:hAnsi="Arial" w:cs="Arial"/>
          <w:i/>
          <w:iCs/>
          <w:color w:val="222222"/>
          <w:lang w:val="en-GB"/>
        </w:rPr>
        <w:t>Development and Future of Internet of Drones (</w:t>
      </w:r>
      <w:proofErr w:type="spellStart"/>
      <w:r w:rsidRPr="00834F7A">
        <w:rPr>
          <w:rFonts w:ascii="Arial" w:hAnsi="Arial" w:cs="Arial"/>
          <w:i/>
          <w:iCs/>
          <w:color w:val="222222"/>
          <w:lang w:val="en-GB"/>
        </w:rPr>
        <w:t>IoD</w:t>
      </w:r>
      <w:proofErr w:type="spellEnd"/>
      <w:r w:rsidRPr="00834F7A">
        <w:rPr>
          <w:rFonts w:ascii="Arial" w:hAnsi="Arial" w:cs="Arial"/>
          <w:i/>
          <w:iCs/>
          <w:color w:val="222222"/>
          <w:lang w:val="en-GB"/>
        </w:rPr>
        <w:t>): Insights, Trends and Road Ahead</w:t>
      </w:r>
      <w:r w:rsidRPr="00834F7A">
        <w:rPr>
          <w:rFonts w:ascii="Arial" w:hAnsi="Arial" w:cs="Arial"/>
          <w:color w:val="222222"/>
          <w:shd w:val="clear" w:color="auto" w:fill="FFFFFF"/>
          <w:lang w:val="en-GB"/>
        </w:rPr>
        <w:t>, pp.185-210.</w:t>
      </w:r>
    </w:p>
    <w:p w14:paraId="3A4B9008" w14:textId="77777777" w:rsidR="00854D5B" w:rsidRPr="00834F7A" w:rsidRDefault="00854D5B" w:rsidP="00854D5B">
      <w:pPr>
        <w:pStyle w:val="NormalWeb"/>
        <w:numPr>
          <w:ilvl w:val="0"/>
          <w:numId w:val="4"/>
        </w:numPr>
        <w:shd w:val="clear" w:color="auto" w:fill="FFFFFF"/>
        <w:spacing w:before="0" w:beforeAutospacing="0" w:after="0" w:afterAutospacing="0" w:line="480" w:lineRule="auto"/>
        <w:contextualSpacing/>
        <w:jc w:val="both"/>
        <w:rPr>
          <w:rFonts w:ascii="Arial" w:hAnsi="Arial" w:cs="Arial"/>
          <w:color w:val="000000"/>
          <w:lang w:val="en-GB"/>
        </w:rPr>
      </w:pPr>
      <w:r w:rsidRPr="00834F7A">
        <w:rPr>
          <w:rStyle w:val="apple-converted-space"/>
          <w:rFonts w:ascii="Arial" w:eastAsiaTheme="majorEastAsia" w:hAnsi="Arial" w:cs="Arial"/>
          <w:color w:val="000000"/>
          <w:shd w:val="clear" w:color="auto" w:fill="FFFFFF"/>
          <w:lang w:val="en-GB"/>
        </w:rPr>
        <w:t> </w:t>
      </w:r>
      <w:r w:rsidRPr="00834F7A">
        <w:rPr>
          <w:rFonts w:ascii="Arial" w:hAnsi="Arial" w:cs="Arial"/>
          <w:color w:val="222222"/>
          <w:shd w:val="clear" w:color="auto" w:fill="FFFFFF"/>
        </w:rPr>
        <w:t>Page, M.J., McKenzie, J.E., Bossuyt, P.M., Boutron, I., Hoffmann, T.C., Mulrow, C.D., Shamseer, L., Tetzlaff, J.M., Akl, E.A., Brennan, S.E. and Chou, R., 2021. The PRISMA 2020 statement: an updated guideline for reporting systematic reviews.</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bmj</w:t>
      </w:r>
      <w:r w:rsidRPr="00834F7A">
        <w:rPr>
          <w:rFonts w:ascii="Arial" w:hAnsi="Arial" w:cs="Arial"/>
          <w:color w:val="222222"/>
          <w:shd w:val="clear" w:color="auto" w:fill="FFFFFF"/>
        </w:rPr>
        <w:t>,</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372</w:t>
      </w:r>
      <w:r w:rsidRPr="00834F7A">
        <w:rPr>
          <w:rFonts w:ascii="Arial" w:hAnsi="Arial" w:cs="Arial"/>
          <w:color w:val="222222"/>
          <w:shd w:val="clear" w:color="auto" w:fill="FFFFFF"/>
        </w:rPr>
        <w:t>.</w:t>
      </w:r>
      <w:r w:rsidRPr="00834F7A">
        <w:rPr>
          <w:rFonts w:ascii="Arial" w:hAnsi="Arial" w:cs="Arial"/>
          <w:color w:val="000000"/>
          <w:lang w:val="en-GB"/>
        </w:rPr>
        <w:t>‌</w:t>
      </w:r>
      <w:r w:rsidRPr="00834F7A">
        <w:rPr>
          <w:rFonts w:ascii="Arial" w:hAnsi="Arial" w:cs="Arial"/>
          <w:color w:val="222222"/>
          <w:shd w:val="clear" w:color="auto" w:fill="FFFFFF"/>
          <w:lang w:val="en-GB"/>
        </w:rPr>
        <w:t xml:space="preserve"> </w:t>
      </w:r>
    </w:p>
    <w:p w14:paraId="7FE14F08" w14:textId="77777777" w:rsidR="00854D5B" w:rsidRPr="00854D5B" w:rsidRDefault="00854D5B" w:rsidP="00854D5B">
      <w:pPr>
        <w:pStyle w:val="NormalWeb"/>
        <w:numPr>
          <w:ilvl w:val="0"/>
          <w:numId w:val="4"/>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lang w:val="en-GB"/>
        </w:rPr>
        <w:t xml:space="preserve">Pasdar, A., </w:t>
      </w:r>
      <w:proofErr w:type="spellStart"/>
      <w:r w:rsidRPr="00834F7A">
        <w:rPr>
          <w:rFonts w:ascii="Arial" w:hAnsi="Arial" w:cs="Arial"/>
          <w:color w:val="222222"/>
          <w:shd w:val="clear" w:color="auto" w:fill="FFFFFF"/>
          <w:lang w:val="en-GB"/>
        </w:rPr>
        <w:t>Koroniotis</w:t>
      </w:r>
      <w:proofErr w:type="spellEnd"/>
      <w:r w:rsidRPr="00834F7A">
        <w:rPr>
          <w:rFonts w:ascii="Arial" w:hAnsi="Arial" w:cs="Arial"/>
          <w:color w:val="222222"/>
          <w:shd w:val="clear" w:color="auto" w:fill="FFFFFF"/>
          <w:lang w:val="en-GB"/>
        </w:rPr>
        <w:t xml:space="preserve">, N., </w:t>
      </w:r>
      <w:proofErr w:type="spellStart"/>
      <w:r w:rsidRPr="00834F7A">
        <w:rPr>
          <w:rFonts w:ascii="Arial" w:hAnsi="Arial" w:cs="Arial"/>
          <w:color w:val="222222"/>
          <w:shd w:val="clear" w:color="auto" w:fill="FFFFFF"/>
          <w:lang w:val="en-GB"/>
        </w:rPr>
        <w:t>Keshk</w:t>
      </w:r>
      <w:proofErr w:type="spellEnd"/>
      <w:r w:rsidRPr="00834F7A">
        <w:rPr>
          <w:rFonts w:ascii="Arial" w:hAnsi="Arial" w:cs="Arial"/>
          <w:color w:val="222222"/>
          <w:shd w:val="clear" w:color="auto" w:fill="FFFFFF"/>
          <w:lang w:val="en-GB"/>
        </w:rPr>
        <w:t>, M., Moustafa, N. and Tari, Z., 2024. Cybersecurity solutions and techniques for internet of things integration in combat systems.</w:t>
      </w:r>
      <w:r w:rsidRPr="00834F7A">
        <w:rPr>
          <w:rStyle w:val="apple-converted-space"/>
          <w:rFonts w:ascii="Arial" w:eastAsiaTheme="majorEastAsia" w:hAnsi="Arial" w:cs="Arial"/>
          <w:color w:val="222222"/>
          <w:shd w:val="clear" w:color="auto" w:fill="FFFFFF"/>
          <w:lang w:val="en-GB"/>
        </w:rPr>
        <w:t> </w:t>
      </w:r>
      <w:r w:rsidRPr="00834F7A">
        <w:rPr>
          <w:rFonts w:ascii="Arial" w:hAnsi="Arial" w:cs="Arial"/>
          <w:i/>
          <w:iCs/>
          <w:color w:val="222222"/>
          <w:lang w:val="en-GB"/>
        </w:rPr>
        <w:t>IEEE Transactions on Sustainable Computing</w:t>
      </w:r>
      <w:r w:rsidRPr="00834F7A">
        <w:rPr>
          <w:rFonts w:ascii="Arial" w:hAnsi="Arial" w:cs="Arial"/>
          <w:color w:val="222222"/>
          <w:shd w:val="clear" w:color="auto" w:fill="FFFFFF"/>
          <w:lang w:val="en-GB"/>
        </w:rPr>
        <w:t>.</w:t>
      </w:r>
    </w:p>
    <w:p w14:paraId="0CA5CCE1" w14:textId="2A8EE7F8" w:rsidR="00854D5B" w:rsidRPr="00854D5B" w:rsidRDefault="00854D5B" w:rsidP="00854D5B">
      <w:pPr>
        <w:pStyle w:val="ListParagraph"/>
        <w:numPr>
          <w:ilvl w:val="0"/>
          <w:numId w:val="4"/>
        </w:numPr>
        <w:spacing w:line="480" w:lineRule="auto"/>
        <w:rPr>
          <w:rFonts w:ascii="Arial" w:hAnsi="Arial" w:cs="Arial"/>
          <w:lang w:val="en-GB"/>
        </w:rPr>
      </w:pPr>
      <w:r w:rsidRPr="00854D5B">
        <w:rPr>
          <w:rFonts w:ascii="Arial" w:hAnsi="Arial" w:cs="Arial"/>
          <w:lang w:val="en-GB"/>
        </w:rPr>
        <w:t xml:space="preserve">RAE (2008) Research assessment exercise, &lt;http://www.rae.ac.uk/&gt; (3 June 2014) </w:t>
      </w:r>
    </w:p>
    <w:p w14:paraId="01A1D4BB" w14:textId="77777777" w:rsidR="00854D5B" w:rsidRPr="00834F7A" w:rsidRDefault="00854D5B" w:rsidP="00854D5B">
      <w:pPr>
        <w:pStyle w:val="NormalWeb"/>
        <w:numPr>
          <w:ilvl w:val="0"/>
          <w:numId w:val="4"/>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rPr>
        <w:t>Rausch, H., 2006, April. Jamming commercial satellite communications during wartime an empirical study. In</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Fourth IEEE International Workshop on Information Assurance (IWIA'06)</w:t>
      </w:r>
      <w:r w:rsidRPr="00834F7A">
        <w:rPr>
          <w:rStyle w:val="apple-converted-space"/>
          <w:rFonts w:ascii="Arial" w:eastAsiaTheme="majorEastAsia" w:hAnsi="Arial" w:cs="Arial"/>
          <w:color w:val="222222"/>
          <w:shd w:val="clear" w:color="auto" w:fill="FFFFFF"/>
        </w:rPr>
        <w:t> </w:t>
      </w:r>
      <w:r w:rsidRPr="00834F7A">
        <w:rPr>
          <w:rFonts w:ascii="Arial" w:hAnsi="Arial" w:cs="Arial"/>
          <w:color w:val="222222"/>
          <w:shd w:val="clear" w:color="auto" w:fill="FFFFFF"/>
        </w:rPr>
        <w:t>(pp. 8-pp). IEEE.</w:t>
      </w:r>
    </w:p>
    <w:p w14:paraId="386AAFEC" w14:textId="77777777" w:rsidR="00854D5B" w:rsidRPr="00854D5B" w:rsidRDefault="00854D5B" w:rsidP="00854D5B">
      <w:pPr>
        <w:pStyle w:val="NormalWeb"/>
        <w:numPr>
          <w:ilvl w:val="0"/>
          <w:numId w:val="4"/>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rPr>
        <w:t>Rampini, G.H.S., Takia, H. and Berssaneti, F.T., 2019. Critical success factors of risk management with the advent of ISO 31000 2018-Descriptive and content analyzes.</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Procedia Manufacturing</w:t>
      </w:r>
      <w:r w:rsidRPr="00834F7A">
        <w:rPr>
          <w:rFonts w:ascii="Arial" w:hAnsi="Arial" w:cs="Arial"/>
          <w:color w:val="222222"/>
          <w:shd w:val="clear" w:color="auto" w:fill="FFFFFF"/>
        </w:rPr>
        <w:t>,</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39</w:t>
      </w:r>
      <w:r w:rsidRPr="00834F7A">
        <w:rPr>
          <w:rFonts w:ascii="Arial" w:hAnsi="Arial" w:cs="Arial"/>
          <w:color w:val="222222"/>
          <w:shd w:val="clear" w:color="auto" w:fill="FFFFFF"/>
        </w:rPr>
        <w:t>, pp.894-903.</w:t>
      </w:r>
    </w:p>
    <w:p w14:paraId="72B92F94" w14:textId="238B7210" w:rsidR="00854D5B" w:rsidRPr="00854D5B" w:rsidRDefault="00854D5B" w:rsidP="00854D5B">
      <w:pPr>
        <w:pStyle w:val="ListParagraph"/>
        <w:numPr>
          <w:ilvl w:val="0"/>
          <w:numId w:val="4"/>
        </w:numPr>
        <w:spacing w:line="480" w:lineRule="auto"/>
        <w:rPr>
          <w:rFonts w:ascii="Arial" w:hAnsi="Arial" w:cs="Arial"/>
          <w:lang w:val="en-GB"/>
        </w:rPr>
      </w:pPr>
      <w:r w:rsidRPr="00854D5B">
        <w:rPr>
          <w:rFonts w:ascii="Arial" w:hAnsi="Arial" w:cs="Arial"/>
          <w:lang w:val="en-GB"/>
        </w:rPr>
        <w:lastRenderedPageBreak/>
        <w:t>Sood, N., 2024. Cryptography in post quantum computing era.</w:t>
      </w:r>
      <w:r w:rsidRPr="00854D5B">
        <w:rPr>
          <w:lang w:val="en-GB"/>
        </w:rPr>
        <w:t> </w:t>
      </w:r>
      <w:r w:rsidRPr="00854D5B">
        <w:rPr>
          <w:rFonts w:ascii="Arial" w:hAnsi="Arial" w:cs="Arial"/>
          <w:lang w:val="en-GB"/>
        </w:rPr>
        <w:t>Available at SSRN 4705470.</w:t>
      </w:r>
    </w:p>
    <w:p w14:paraId="6FEBCE18" w14:textId="77777777" w:rsidR="00854D5B" w:rsidRPr="00834F7A" w:rsidRDefault="00854D5B" w:rsidP="00854D5B">
      <w:pPr>
        <w:pStyle w:val="NormalWeb"/>
        <w:numPr>
          <w:ilvl w:val="0"/>
          <w:numId w:val="4"/>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rPr>
        <w:t>Sedhupathy, P., Shavkatov, N., Bostani, A., Srinivasan, A. and Mathew, C., 2025. Quantum-Resilient Antenna-Assisted Communication Protocols for Satellite-Based Secure IoT Networks.</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National Journal of Antennas and Propagation</w:t>
      </w:r>
      <w:r w:rsidRPr="00834F7A">
        <w:rPr>
          <w:rFonts w:ascii="Arial" w:hAnsi="Arial" w:cs="Arial"/>
          <w:color w:val="222222"/>
          <w:shd w:val="clear" w:color="auto" w:fill="FFFFFF"/>
        </w:rPr>
        <w:t>,</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7</w:t>
      </w:r>
      <w:r w:rsidRPr="00834F7A">
        <w:rPr>
          <w:rFonts w:ascii="Arial" w:hAnsi="Arial" w:cs="Arial"/>
          <w:color w:val="222222"/>
          <w:shd w:val="clear" w:color="auto" w:fill="FFFFFF"/>
        </w:rPr>
        <w:t>(1), pp.262-269.</w:t>
      </w:r>
    </w:p>
    <w:p w14:paraId="444E6076" w14:textId="77777777" w:rsidR="00854D5B" w:rsidRPr="00834F7A" w:rsidRDefault="00854D5B" w:rsidP="00854D5B">
      <w:pPr>
        <w:pStyle w:val="NormalWeb"/>
        <w:numPr>
          <w:ilvl w:val="0"/>
          <w:numId w:val="4"/>
        </w:numPr>
        <w:shd w:val="clear" w:color="auto" w:fill="FFFFFF"/>
        <w:spacing w:before="0" w:beforeAutospacing="0" w:after="0" w:afterAutospacing="0" w:line="480" w:lineRule="auto"/>
        <w:contextualSpacing/>
        <w:jc w:val="both"/>
        <w:rPr>
          <w:rFonts w:ascii="Arial" w:hAnsi="Arial" w:cs="Arial"/>
          <w:color w:val="000000"/>
          <w:lang w:val="en-GB"/>
        </w:rPr>
      </w:pPr>
      <w:proofErr w:type="spellStart"/>
      <w:r w:rsidRPr="00834F7A">
        <w:rPr>
          <w:rFonts w:ascii="Arial" w:hAnsi="Arial" w:cs="Arial"/>
          <w:color w:val="000000"/>
          <w:lang w:val="en-GB"/>
        </w:rPr>
        <w:t>Stojnic</w:t>
      </w:r>
      <w:proofErr w:type="spellEnd"/>
      <w:r w:rsidRPr="00834F7A">
        <w:rPr>
          <w:rFonts w:ascii="Arial" w:hAnsi="Arial" w:cs="Arial"/>
          <w:color w:val="000000"/>
          <w:lang w:val="en-GB"/>
        </w:rPr>
        <w:t>, T., Kayes, A.S.M., Rahayu, W. and Chowdhury, M.J.M. (2025). A comprehensive literature review of cyber threats and vulnerabilities in IoT-driven satellite networks: Research challenges and future directions.</w:t>
      </w:r>
      <w:r w:rsidRPr="00834F7A">
        <w:rPr>
          <w:rStyle w:val="apple-converted-space"/>
          <w:rFonts w:ascii="Arial" w:eastAsiaTheme="majorEastAsia" w:hAnsi="Arial" w:cs="Arial"/>
          <w:color w:val="000000"/>
          <w:lang w:val="en-GB"/>
        </w:rPr>
        <w:t> </w:t>
      </w:r>
      <w:r w:rsidRPr="00834F7A">
        <w:rPr>
          <w:rFonts w:ascii="Arial" w:hAnsi="Arial" w:cs="Arial"/>
          <w:i/>
          <w:iCs/>
          <w:color w:val="000000"/>
          <w:lang w:val="en-GB"/>
        </w:rPr>
        <w:t>Computer Networks</w:t>
      </w:r>
      <w:r w:rsidRPr="00834F7A">
        <w:rPr>
          <w:rFonts w:ascii="Arial" w:hAnsi="Arial" w:cs="Arial"/>
          <w:color w:val="000000"/>
          <w:lang w:val="en-GB"/>
        </w:rPr>
        <w:t>, [online] 272, p.111678. ‌</w:t>
      </w:r>
      <w:r w:rsidRPr="00834F7A">
        <w:rPr>
          <w:rFonts w:ascii="Arial" w:hAnsi="Arial" w:cs="Arial"/>
          <w:color w:val="222222"/>
          <w:sz w:val="20"/>
          <w:szCs w:val="20"/>
          <w:shd w:val="clear" w:color="auto" w:fill="FFFFFF"/>
          <w:lang w:val="en-GB"/>
        </w:rPr>
        <w:t xml:space="preserve"> </w:t>
      </w:r>
    </w:p>
    <w:p w14:paraId="0DD75E5F" w14:textId="77777777" w:rsidR="00854D5B" w:rsidRPr="00834F7A" w:rsidRDefault="00854D5B" w:rsidP="00854D5B">
      <w:pPr>
        <w:pStyle w:val="NormalWeb"/>
        <w:numPr>
          <w:ilvl w:val="0"/>
          <w:numId w:val="4"/>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lang w:val="en-GB"/>
        </w:rPr>
        <w:t>Schuckers, S.A., 2002. Spoofing and anti-spoofing measures.</w:t>
      </w:r>
      <w:r w:rsidRPr="00834F7A">
        <w:rPr>
          <w:rStyle w:val="apple-converted-space"/>
          <w:rFonts w:ascii="Arial" w:eastAsiaTheme="majorEastAsia" w:hAnsi="Arial" w:cs="Arial"/>
          <w:color w:val="222222"/>
          <w:shd w:val="clear" w:color="auto" w:fill="FFFFFF"/>
          <w:lang w:val="en-GB"/>
        </w:rPr>
        <w:t> </w:t>
      </w:r>
      <w:r w:rsidRPr="00834F7A">
        <w:rPr>
          <w:rFonts w:ascii="Arial" w:hAnsi="Arial" w:cs="Arial"/>
          <w:i/>
          <w:iCs/>
          <w:color w:val="222222"/>
          <w:lang w:val="en-GB"/>
        </w:rPr>
        <w:t>Information Security technical report</w:t>
      </w:r>
      <w:r w:rsidRPr="00834F7A">
        <w:rPr>
          <w:rFonts w:ascii="Arial" w:hAnsi="Arial" w:cs="Arial"/>
          <w:color w:val="222222"/>
          <w:shd w:val="clear" w:color="auto" w:fill="FFFFFF"/>
          <w:lang w:val="en-GB"/>
        </w:rPr>
        <w:t>,</w:t>
      </w:r>
      <w:r w:rsidRPr="00834F7A">
        <w:rPr>
          <w:rStyle w:val="apple-converted-space"/>
          <w:rFonts w:ascii="Arial" w:eastAsiaTheme="majorEastAsia" w:hAnsi="Arial" w:cs="Arial"/>
          <w:color w:val="222222"/>
          <w:shd w:val="clear" w:color="auto" w:fill="FFFFFF"/>
          <w:lang w:val="en-GB"/>
        </w:rPr>
        <w:t> </w:t>
      </w:r>
      <w:r w:rsidRPr="00834F7A">
        <w:rPr>
          <w:rFonts w:ascii="Arial" w:hAnsi="Arial" w:cs="Arial"/>
          <w:i/>
          <w:iCs/>
          <w:color w:val="222222"/>
          <w:lang w:val="en-GB"/>
        </w:rPr>
        <w:t>7</w:t>
      </w:r>
      <w:r w:rsidRPr="00834F7A">
        <w:rPr>
          <w:rFonts w:ascii="Arial" w:hAnsi="Arial" w:cs="Arial"/>
          <w:color w:val="222222"/>
          <w:shd w:val="clear" w:color="auto" w:fill="FFFFFF"/>
          <w:lang w:val="en-GB"/>
        </w:rPr>
        <w:t>(4), pp.56-62.</w:t>
      </w:r>
    </w:p>
    <w:p w14:paraId="1A4C0B46" w14:textId="77777777" w:rsidR="00854D5B" w:rsidRPr="00834F7A" w:rsidRDefault="00854D5B" w:rsidP="00854D5B">
      <w:pPr>
        <w:pStyle w:val="NormalWeb"/>
        <w:numPr>
          <w:ilvl w:val="0"/>
          <w:numId w:val="4"/>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rPr>
        <w:t>Team, I.G.P., 2020.</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EU general data protection regulation (gdpr)–an implementation and compliance guide</w:t>
      </w:r>
      <w:r w:rsidRPr="00834F7A">
        <w:rPr>
          <w:rFonts w:ascii="Arial" w:hAnsi="Arial" w:cs="Arial"/>
          <w:color w:val="222222"/>
          <w:shd w:val="clear" w:color="auto" w:fill="FFFFFF"/>
        </w:rPr>
        <w:t>. IT Governance Ltd.</w:t>
      </w:r>
      <w:r w:rsidRPr="00834F7A">
        <w:rPr>
          <w:rFonts w:ascii="Arial" w:hAnsi="Arial" w:cs="Arial"/>
          <w:color w:val="000000"/>
          <w:lang w:val="en-GB"/>
        </w:rPr>
        <w:t xml:space="preserve"> </w:t>
      </w:r>
    </w:p>
    <w:p w14:paraId="72594F13" w14:textId="77777777" w:rsidR="00854D5B" w:rsidRPr="00834F7A" w:rsidRDefault="00854D5B" w:rsidP="00854D5B">
      <w:pPr>
        <w:pStyle w:val="NormalWeb"/>
        <w:numPr>
          <w:ilvl w:val="0"/>
          <w:numId w:val="4"/>
        </w:numPr>
        <w:shd w:val="clear" w:color="auto" w:fill="FFFFFF"/>
        <w:spacing w:line="480" w:lineRule="auto"/>
        <w:contextualSpacing/>
        <w:jc w:val="both"/>
        <w:rPr>
          <w:rFonts w:ascii="Arial" w:hAnsi="Arial" w:cs="Arial"/>
          <w:color w:val="000000"/>
          <w:lang w:val="en-GB"/>
        </w:rPr>
      </w:pPr>
      <w:r w:rsidRPr="00834F7A">
        <w:rPr>
          <w:rFonts w:ascii="Arial" w:hAnsi="Arial" w:cs="Arial"/>
          <w:i/>
          <w:iCs/>
          <w:color w:val="222222"/>
        </w:rPr>
        <w:t>Weerackody, V., 2021, June. Satellite diversity to mitigate jamming in LEO satellite mega-constellations. In</w:t>
      </w:r>
      <w:r w:rsidRPr="00834F7A">
        <w:rPr>
          <w:rFonts w:ascii="Arial" w:hAnsi="Arial" w:cs="Arial"/>
          <w:i/>
          <w:iCs/>
        </w:rPr>
        <w:t> </w:t>
      </w:r>
      <w:r w:rsidRPr="00834F7A">
        <w:rPr>
          <w:rFonts w:ascii="Arial" w:hAnsi="Arial" w:cs="Arial"/>
          <w:i/>
          <w:iCs/>
          <w:color w:val="222222"/>
        </w:rPr>
        <w:t>2021 IEEE International Conference on Communications Workshops (ICC Workshops)</w:t>
      </w:r>
      <w:r w:rsidRPr="00834F7A">
        <w:rPr>
          <w:rFonts w:ascii="Arial" w:hAnsi="Arial" w:cs="Arial"/>
          <w:i/>
          <w:iCs/>
        </w:rPr>
        <w:t> </w:t>
      </w:r>
      <w:r w:rsidRPr="00834F7A">
        <w:rPr>
          <w:rFonts w:ascii="Arial" w:hAnsi="Arial" w:cs="Arial"/>
          <w:i/>
          <w:iCs/>
          <w:color w:val="222222"/>
        </w:rPr>
        <w:t>(pp. 1-6). IEEE.</w:t>
      </w:r>
    </w:p>
    <w:p w14:paraId="673B7327" w14:textId="77777777" w:rsidR="00854D5B" w:rsidRPr="00834F7A" w:rsidRDefault="00854D5B" w:rsidP="00854D5B">
      <w:pPr>
        <w:pStyle w:val="NormalWeb"/>
        <w:numPr>
          <w:ilvl w:val="0"/>
          <w:numId w:val="4"/>
        </w:numPr>
        <w:shd w:val="clear" w:color="auto" w:fill="FFFFFF"/>
        <w:spacing w:line="480" w:lineRule="auto"/>
        <w:contextualSpacing/>
        <w:jc w:val="both"/>
        <w:rPr>
          <w:rFonts w:ascii="Arial" w:hAnsi="Arial" w:cs="Arial"/>
          <w:color w:val="000000"/>
          <w:lang w:val="en-GB"/>
        </w:rPr>
      </w:pPr>
      <w:r w:rsidRPr="00834F7A">
        <w:rPr>
          <w:rFonts w:ascii="Arial" w:hAnsi="Arial" w:cs="Arial"/>
          <w:color w:val="222222"/>
          <w:shd w:val="clear" w:color="auto" w:fill="FFFFFF"/>
        </w:rPr>
        <w:t>Yahuza, M., Idris, M.Y.I., Ahmedy, I.B., Wahab, A.W.A., Nandy, T., Noor, N.M. and Bala, A., 2021. Internet of drones security and privacy issues: Taxonomy and open challenges.</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IEEE Access</w:t>
      </w:r>
      <w:r w:rsidRPr="00834F7A">
        <w:rPr>
          <w:rFonts w:ascii="Arial" w:hAnsi="Arial" w:cs="Arial"/>
          <w:color w:val="222222"/>
          <w:shd w:val="clear" w:color="auto" w:fill="FFFFFF"/>
        </w:rPr>
        <w:t>,</w:t>
      </w:r>
      <w:r w:rsidRPr="00834F7A">
        <w:rPr>
          <w:rStyle w:val="apple-converted-space"/>
          <w:rFonts w:ascii="Arial" w:eastAsiaTheme="majorEastAsia" w:hAnsi="Arial" w:cs="Arial"/>
          <w:color w:val="222222"/>
          <w:shd w:val="clear" w:color="auto" w:fill="FFFFFF"/>
        </w:rPr>
        <w:t> </w:t>
      </w:r>
      <w:r w:rsidRPr="00834F7A">
        <w:rPr>
          <w:rFonts w:ascii="Arial" w:hAnsi="Arial" w:cs="Arial"/>
          <w:i/>
          <w:iCs/>
          <w:color w:val="222222"/>
        </w:rPr>
        <w:t>9</w:t>
      </w:r>
      <w:r w:rsidRPr="00834F7A">
        <w:rPr>
          <w:rFonts w:ascii="Arial" w:hAnsi="Arial" w:cs="Arial"/>
          <w:color w:val="222222"/>
          <w:shd w:val="clear" w:color="auto" w:fill="FFFFFF"/>
        </w:rPr>
        <w:t>, pp.57243-57270.</w:t>
      </w:r>
    </w:p>
    <w:p w14:paraId="57138D94" w14:textId="6EBD848B" w:rsidR="002D150A" w:rsidRDefault="002D150A" w:rsidP="002D150A">
      <w:pPr>
        <w:pStyle w:val="NormalWeb"/>
        <w:shd w:val="clear" w:color="auto" w:fill="FFFFFF"/>
        <w:rPr>
          <w:rFonts w:ascii="Calibri" w:hAnsi="Calibri" w:cs="Calibri"/>
          <w:color w:val="000000"/>
        </w:rPr>
      </w:pPr>
    </w:p>
    <w:p w14:paraId="6926BE94" w14:textId="77777777" w:rsidR="002D150A" w:rsidRPr="007C6913" w:rsidRDefault="002D150A" w:rsidP="007C6913">
      <w:pPr>
        <w:spacing w:line="480" w:lineRule="auto"/>
        <w:contextualSpacing/>
        <w:rPr>
          <w:rFonts w:ascii="Arial" w:hAnsi="Arial" w:cs="Arial"/>
          <w:lang w:val="en-GB"/>
        </w:rPr>
      </w:pPr>
    </w:p>
    <w:sectPr w:rsidR="002D150A" w:rsidRPr="007C6913" w:rsidSect="005E1D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0B1AF" w14:textId="77777777" w:rsidR="00DB1604" w:rsidRDefault="00DB1604" w:rsidP="00854D5B">
      <w:pPr>
        <w:spacing w:after="0" w:line="240" w:lineRule="auto"/>
      </w:pPr>
      <w:r>
        <w:separator/>
      </w:r>
    </w:p>
  </w:endnote>
  <w:endnote w:type="continuationSeparator" w:id="0">
    <w:p w14:paraId="2EFAF7AC" w14:textId="77777777" w:rsidR="00DB1604" w:rsidRDefault="00DB1604" w:rsidP="00854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ris SIL">
    <w:altName w:val="Calibri"/>
    <w:panose1 w:val="020B06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43470232"/>
      <w:docPartObj>
        <w:docPartGallery w:val="Page Numbers (Bottom of Page)"/>
        <w:docPartUnique/>
      </w:docPartObj>
    </w:sdtPr>
    <w:sdtContent>
      <w:p w14:paraId="34747131" w14:textId="67082655" w:rsidR="00854D5B" w:rsidRDefault="00854D5B" w:rsidP="00A354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22FBE45C" w14:textId="77777777" w:rsidR="00854D5B" w:rsidRDefault="00854D5B" w:rsidP="00854D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06397326"/>
      <w:docPartObj>
        <w:docPartGallery w:val="Page Numbers (Bottom of Page)"/>
        <w:docPartUnique/>
      </w:docPartObj>
    </w:sdtPr>
    <w:sdtContent>
      <w:p w14:paraId="15C86147" w14:textId="472A83FA" w:rsidR="00854D5B" w:rsidRDefault="00854D5B" w:rsidP="00A354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E09BDD" w14:textId="77777777" w:rsidR="00854D5B" w:rsidRDefault="00854D5B" w:rsidP="00854D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4B44A" w14:textId="77777777" w:rsidR="00DB1604" w:rsidRDefault="00DB1604" w:rsidP="00854D5B">
      <w:pPr>
        <w:spacing w:after="0" w:line="240" w:lineRule="auto"/>
      </w:pPr>
      <w:r>
        <w:separator/>
      </w:r>
    </w:p>
  </w:footnote>
  <w:footnote w:type="continuationSeparator" w:id="0">
    <w:p w14:paraId="3D88F4F5" w14:textId="77777777" w:rsidR="00DB1604" w:rsidRDefault="00DB1604" w:rsidP="00854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462BB"/>
    <w:multiLevelType w:val="hybridMultilevel"/>
    <w:tmpl w:val="C27C8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DA6690"/>
    <w:multiLevelType w:val="hybridMultilevel"/>
    <w:tmpl w:val="CF56D30C"/>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2" w15:restartNumberingAfterBreak="0">
    <w:nsid w:val="2F5748C3"/>
    <w:multiLevelType w:val="hybridMultilevel"/>
    <w:tmpl w:val="45343768"/>
    <w:lvl w:ilvl="0" w:tplc="0809001B">
      <w:start w:val="1"/>
      <w:numFmt w:val="lowerRoman"/>
      <w:lvlText w:val="%1."/>
      <w:lvlJc w:val="right"/>
      <w:pPr>
        <w:ind w:left="781" w:hanging="360"/>
      </w:pPr>
    </w:lvl>
    <w:lvl w:ilvl="1" w:tplc="08090019" w:tentative="1">
      <w:start w:val="1"/>
      <w:numFmt w:val="lowerLetter"/>
      <w:lvlText w:val="%2."/>
      <w:lvlJc w:val="left"/>
      <w:pPr>
        <w:ind w:left="1501" w:hanging="360"/>
      </w:pPr>
    </w:lvl>
    <w:lvl w:ilvl="2" w:tplc="0809001B" w:tentative="1">
      <w:start w:val="1"/>
      <w:numFmt w:val="lowerRoman"/>
      <w:lvlText w:val="%3."/>
      <w:lvlJc w:val="right"/>
      <w:pPr>
        <w:ind w:left="2221" w:hanging="180"/>
      </w:pPr>
    </w:lvl>
    <w:lvl w:ilvl="3" w:tplc="0809000F" w:tentative="1">
      <w:start w:val="1"/>
      <w:numFmt w:val="decimal"/>
      <w:lvlText w:val="%4."/>
      <w:lvlJc w:val="left"/>
      <w:pPr>
        <w:ind w:left="2941" w:hanging="360"/>
      </w:pPr>
    </w:lvl>
    <w:lvl w:ilvl="4" w:tplc="08090019" w:tentative="1">
      <w:start w:val="1"/>
      <w:numFmt w:val="lowerLetter"/>
      <w:lvlText w:val="%5."/>
      <w:lvlJc w:val="left"/>
      <w:pPr>
        <w:ind w:left="3661" w:hanging="360"/>
      </w:pPr>
    </w:lvl>
    <w:lvl w:ilvl="5" w:tplc="0809001B" w:tentative="1">
      <w:start w:val="1"/>
      <w:numFmt w:val="lowerRoman"/>
      <w:lvlText w:val="%6."/>
      <w:lvlJc w:val="right"/>
      <w:pPr>
        <w:ind w:left="4381" w:hanging="180"/>
      </w:pPr>
    </w:lvl>
    <w:lvl w:ilvl="6" w:tplc="0809000F" w:tentative="1">
      <w:start w:val="1"/>
      <w:numFmt w:val="decimal"/>
      <w:lvlText w:val="%7."/>
      <w:lvlJc w:val="left"/>
      <w:pPr>
        <w:ind w:left="5101" w:hanging="360"/>
      </w:pPr>
    </w:lvl>
    <w:lvl w:ilvl="7" w:tplc="08090019" w:tentative="1">
      <w:start w:val="1"/>
      <w:numFmt w:val="lowerLetter"/>
      <w:lvlText w:val="%8."/>
      <w:lvlJc w:val="left"/>
      <w:pPr>
        <w:ind w:left="5821" w:hanging="360"/>
      </w:pPr>
    </w:lvl>
    <w:lvl w:ilvl="8" w:tplc="0809001B" w:tentative="1">
      <w:start w:val="1"/>
      <w:numFmt w:val="lowerRoman"/>
      <w:lvlText w:val="%9."/>
      <w:lvlJc w:val="right"/>
      <w:pPr>
        <w:ind w:left="6541" w:hanging="180"/>
      </w:pPr>
    </w:lvl>
  </w:abstractNum>
  <w:abstractNum w:abstractNumId="3" w15:restartNumberingAfterBreak="0">
    <w:nsid w:val="57B91FA1"/>
    <w:multiLevelType w:val="hybridMultilevel"/>
    <w:tmpl w:val="34F0363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9554532">
    <w:abstractNumId w:val="3"/>
  </w:num>
  <w:num w:numId="2" w16cid:durableId="10572185">
    <w:abstractNumId w:val="2"/>
  </w:num>
  <w:num w:numId="3" w16cid:durableId="1655914407">
    <w:abstractNumId w:val="1"/>
  </w:num>
  <w:num w:numId="4" w16cid:durableId="507718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82"/>
    <w:rsid w:val="00043C1E"/>
    <w:rsid w:val="000969FE"/>
    <w:rsid w:val="00130442"/>
    <w:rsid w:val="00154E0F"/>
    <w:rsid w:val="001B3F43"/>
    <w:rsid w:val="001E7FD8"/>
    <w:rsid w:val="001F1F23"/>
    <w:rsid w:val="00265BF9"/>
    <w:rsid w:val="002D150A"/>
    <w:rsid w:val="002F7165"/>
    <w:rsid w:val="00344D48"/>
    <w:rsid w:val="00442E13"/>
    <w:rsid w:val="00557CB9"/>
    <w:rsid w:val="005E1DCA"/>
    <w:rsid w:val="00703C7A"/>
    <w:rsid w:val="00763B53"/>
    <w:rsid w:val="007C6913"/>
    <w:rsid w:val="007E60CE"/>
    <w:rsid w:val="00854D5B"/>
    <w:rsid w:val="0089664C"/>
    <w:rsid w:val="00900606"/>
    <w:rsid w:val="00960B83"/>
    <w:rsid w:val="009A29FB"/>
    <w:rsid w:val="00A114AB"/>
    <w:rsid w:val="00A74A2F"/>
    <w:rsid w:val="00BD3C82"/>
    <w:rsid w:val="00C213D1"/>
    <w:rsid w:val="00C2701E"/>
    <w:rsid w:val="00C601C0"/>
    <w:rsid w:val="00D261A8"/>
    <w:rsid w:val="00D8403C"/>
    <w:rsid w:val="00D852CF"/>
    <w:rsid w:val="00D97B29"/>
    <w:rsid w:val="00DB1604"/>
    <w:rsid w:val="00E654E3"/>
    <w:rsid w:val="00E92595"/>
    <w:rsid w:val="00F3314B"/>
    <w:rsid w:val="00F654FC"/>
    <w:rsid w:val="00FE452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628BE2B9"/>
  <w15:chartTrackingRefBased/>
  <w15:docId w15:val="{45562D0A-B950-7048-97C0-70839A7A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C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3C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3C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3C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3C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3C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C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C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C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C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3C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3C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3C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3C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3C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C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C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C82"/>
    <w:rPr>
      <w:rFonts w:eastAsiaTheme="majorEastAsia" w:cstheme="majorBidi"/>
      <w:color w:val="272727" w:themeColor="text1" w:themeTint="D8"/>
    </w:rPr>
  </w:style>
  <w:style w:type="paragraph" w:styleId="Title">
    <w:name w:val="Title"/>
    <w:basedOn w:val="Normal"/>
    <w:next w:val="Normal"/>
    <w:link w:val="TitleChar"/>
    <w:uiPriority w:val="10"/>
    <w:qFormat/>
    <w:rsid w:val="00BD3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C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C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C82"/>
    <w:pPr>
      <w:spacing w:before="160"/>
      <w:jc w:val="center"/>
    </w:pPr>
    <w:rPr>
      <w:i/>
      <w:iCs/>
      <w:color w:val="404040" w:themeColor="text1" w:themeTint="BF"/>
    </w:rPr>
  </w:style>
  <w:style w:type="character" w:customStyle="1" w:styleId="QuoteChar">
    <w:name w:val="Quote Char"/>
    <w:basedOn w:val="DefaultParagraphFont"/>
    <w:link w:val="Quote"/>
    <w:uiPriority w:val="29"/>
    <w:rsid w:val="00BD3C82"/>
    <w:rPr>
      <w:i/>
      <w:iCs/>
      <w:color w:val="404040" w:themeColor="text1" w:themeTint="BF"/>
    </w:rPr>
  </w:style>
  <w:style w:type="paragraph" w:styleId="ListParagraph">
    <w:name w:val="List Paragraph"/>
    <w:basedOn w:val="Normal"/>
    <w:uiPriority w:val="34"/>
    <w:qFormat/>
    <w:rsid w:val="00BD3C82"/>
    <w:pPr>
      <w:ind w:left="720"/>
      <w:contextualSpacing/>
    </w:pPr>
  </w:style>
  <w:style w:type="character" w:styleId="IntenseEmphasis">
    <w:name w:val="Intense Emphasis"/>
    <w:basedOn w:val="DefaultParagraphFont"/>
    <w:uiPriority w:val="21"/>
    <w:qFormat/>
    <w:rsid w:val="00BD3C82"/>
    <w:rPr>
      <w:i/>
      <w:iCs/>
      <w:color w:val="2F5496" w:themeColor="accent1" w:themeShade="BF"/>
    </w:rPr>
  </w:style>
  <w:style w:type="paragraph" w:styleId="IntenseQuote">
    <w:name w:val="Intense Quote"/>
    <w:basedOn w:val="Normal"/>
    <w:next w:val="Normal"/>
    <w:link w:val="IntenseQuoteChar"/>
    <w:uiPriority w:val="30"/>
    <w:qFormat/>
    <w:rsid w:val="00BD3C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3C82"/>
    <w:rPr>
      <w:i/>
      <w:iCs/>
      <w:color w:val="2F5496" w:themeColor="accent1" w:themeShade="BF"/>
    </w:rPr>
  </w:style>
  <w:style w:type="character" w:styleId="IntenseReference">
    <w:name w:val="Intense Reference"/>
    <w:basedOn w:val="DefaultParagraphFont"/>
    <w:uiPriority w:val="32"/>
    <w:qFormat/>
    <w:rsid w:val="00BD3C82"/>
    <w:rPr>
      <w:b/>
      <w:bCs/>
      <w:smallCaps/>
      <w:color w:val="2F5496" w:themeColor="accent1" w:themeShade="BF"/>
      <w:spacing w:val="5"/>
    </w:rPr>
  </w:style>
  <w:style w:type="character" w:styleId="Emphasis">
    <w:name w:val="Emphasis"/>
    <w:basedOn w:val="DefaultParagraphFont"/>
    <w:uiPriority w:val="20"/>
    <w:qFormat/>
    <w:rsid w:val="00F654FC"/>
    <w:rPr>
      <w:i/>
      <w:iCs/>
    </w:rPr>
  </w:style>
  <w:style w:type="character" w:customStyle="1" w:styleId="apple-converted-space">
    <w:name w:val="apple-converted-space"/>
    <w:basedOn w:val="DefaultParagraphFont"/>
    <w:rsid w:val="00F654FC"/>
  </w:style>
  <w:style w:type="character" w:styleId="Hyperlink">
    <w:name w:val="Hyperlink"/>
    <w:basedOn w:val="DefaultParagraphFont"/>
    <w:uiPriority w:val="99"/>
    <w:unhideWhenUsed/>
    <w:rsid w:val="00557CB9"/>
    <w:rPr>
      <w:color w:val="0563C1" w:themeColor="hyperlink"/>
      <w:u w:val="single"/>
    </w:rPr>
  </w:style>
  <w:style w:type="character" w:styleId="UnresolvedMention">
    <w:name w:val="Unresolved Mention"/>
    <w:basedOn w:val="DefaultParagraphFont"/>
    <w:uiPriority w:val="99"/>
    <w:semiHidden/>
    <w:unhideWhenUsed/>
    <w:rsid w:val="00557CB9"/>
    <w:rPr>
      <w:color w:val="605E5C"/>
      <w:shd w:val="clear" w:color="auto" w:fill="E1DFDD"/>
    </w:rPr>
  </w:style>
  <w:style w:type="table" w:styleId="TableGrid">
    <w:name w:val="Table Grid"/>
    <w:basedOn w:val="TableNormal"/>
    <w:uiPriority w:val="39"/>
    <w:rsid w:val="00896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150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Default">
    <w:name w:val="Default"/>
    <w:rsid w:val="00A74A2F"/>
    <w:pPr>
      <w:autoSpaceDE w:val="0"/>
      <w:autoSpaceDN w:val="0"/>
      <w:adjustRightInd w:val="0"/>
      <w:spacing w:after="0" w:line="240" w:lineRule="auto"/>
    </w:pPr>
    <w:rPr>
      <w:rFonts w:ascii="Charis SIL" w:hAnsi="Charis SIL" w:cs="Charis SIL"/>
      <w:color w:val="000000"/>
      <w:kern w:val="0"/>
      <w:lang w:val="en-GB"/>
    </w:rPr>
  </w:style>
  <w:style w:type="paragraph" w:styleId="Footer">
    <w:name w:val="footer"/>
    <w:basedOn w:val="Normal"/>
    <w:link w:val="FooterChar"/>
    <w:uiPriority w:val="99"/>
    <w:unhideWhenUsed/>
    <w:rsid w:val="00854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D5B"/>
  </w:style>
  <w:style w:type="character" w:styleId="PageNumber">
    <w:name w:val="page number"/>
    <w:basedOn w:val="DefaultParagraphFont"/>
    <w:uiPriority w:val="99"/>
    <w:semiHidden/>
    <w:unhideWhenUsed/>
    <w:rsid w:val="00854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mbwori.github.io/myportfolio/index.html"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inffus.2023.1018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47D383-1CFE-5640-B3A7-6D4DE2BDFCB4}" type="doc">
      <dgm:prSet loTypeId="urn:microsoft.com/office/officeart/2005/8/layout/vProcess5" loCatId="" qsTypeId="urn:microsoft.com/office/officeart/2005/8/quickstyle/simple1" qsCatId="simple" csTypeId="urn:microsoft.com/office/officeart/2005/8/colors/accent0_3" csCatId="mainScheme" phldr="1"/>
      <dgm:spPr/>
      <dgm:t>
        <a:bodyPr/>
        <a:lstStyle/>
        <a:p>
          <a:endParaRPr lang="en-GB"/>
        </a:p>
      </dgm:t>
    </dgm:pt>
    <dgm:pt modelId="{FD3C553C-E5FE-D740-98F2-1F937996D49E}">
      <dgm:prSet phldrT="[Text]" custT="1"/>
      <dgm:spPr/>
      <dgm:t>
        <a:bodyPr/>
        <a:lstStyle/>
        <a:p>
          <a:pPr>
            <a:lnSpc>
              <a:spcPct val="90000"/>
            </a:lnSpc>
          </a:pPr>
          <a:r>
            <a:rPr lang="en-GB" sz="1200" b="1">
              <a:latin typeface="Arial" panose="020B0604020202020204" pitchFamily="34" charset="0"/>
              <a:cs typeface="Arial" panose="020B0604020202020204" pitchFamily="34" charset="0"/>
            </a:rPr>
            <a:t>Foundational Knowledge</a:t>
          </a:r>
        </a:p>
      </dgm:t>
    </dgm:pt>
    <dgm:pt modelId="{F62BDE0C-C8AD-094E-9732-865632ED46B3}" type="parTrans" cxnId="{14851780-2379-4E44-848B-B383971A6C80}">
      <dgm:prSet/>
      <dgm:spPr/>
      <dgm:t>
        <a:bodyPr/>
        <a:lstStyle/>
        <a:p>
          <a:endParaRPr lang="en-GB" sz="1200">
            <a:latin typeface="Arial" panose="020B0604020202020204" pitchFamily="34" charset="0"/>
            <a:cs typeface="Arial" panose="020B0604020202020204" pitchFamily="34" charset="0"/>
          </a:endParaRPr>
        </a:p>
      </dgm:t>
    </dgm:pt>
    <dgm:pt modelId="{5B79FD5C-B21B-3B45-A852-899C93BA1ED7}" type="sibTrans" cxnId="{14851780-2379-4E44-848B-B383971A6C80}">
      <dgm:prSet custT="1"/>
      <dgm:spPr/>
      <dgm:t>
        <a:bodyPr/>
        <a:lstStyle/>
        <a:p>
          <a:endParaRPr lang="en-GB" sz="1200">
            <a:latin typeface="Arial" panose="020B0604020202020204" pitchFamily="34" charset="0"/>
            <a:cs typeface="Arial" panose="020B0604020202020204" pitchFamily="34" charset="0"/>
          </a:endParaRPr>
        </a:p>
      </dgm:t>
    </dgm:pt>
    <dgm:pt modelId="{74E5D04C-15C2-664E-B949-F0510837DC39}">
      <dgm:prSet phldrT="[Text]" custT="1"/>
      <dgm:spPr/>
      <dgm:t>
        <a:bodyPr/>
        <a:lstStyle/>
        <a:p>
          <a:r>
            <a:rPr lang="en-GB" sz="1200" b="1">
              <a:latin typeface="Arial" panose="020B0604020202020204" pitchFamily="34" charset="0"/>
              <a:cs typeface="Arial" panose="020B0604020202020204" pitchFamily="34" charset="0"/>
            </a:rPr>
            <a:t>Solutions Proposed</a:t>
          </a:r>
        </a:p>
      </dgm:t>
    </dgm:pt>
    <dgm:pt modelId="{76907460-918E-8242-BA05-13EF90DF79B1}" type="parTrans" cxnId="{58884A07-F5F4-8946-82CF-C2B9C315BCC3}">
      <dgm:prSet/>
      <dgm:spPr/>
      <dgm:t>
        <a:bodyPr/>
        <a:lstStyle/>
        <a:p>
          <a:endParaRPr lang="en-GB" sz="1200">
            <a:latin typeface="Arial" panose="020B0604020202020204" pitchFamily="34" charset="0"/>
            <a:cs typeface="Arial" panose="020B0604020202020204" pitchFamily="34" charset="0"/>
          </a:endParaRPr>
        </a:p>
      </dgm:t>
    </dgm:pt>
    <dgm:pt modelId="{CDAC5785-EBEA-B54B-8EFC-CC6B72E19A22}" type="sibTrans" cxnId="{58884A07-F5F4-8946-82CF-C2B9C315BCC3}">
      <dgm:prSet custT="1"/>
      <dgm:spPr/>
      <dgm:t>
        <a:bodyPr/>
        <a:lstStyle/>
        <a:p>
          <a:endParaRPr lang="en-GB" sz="1200">
            <a:latin typeface="Arial" panose="020B0604020202020204" pitchFamily="34" charset="0"/>
            <a:cs typeface="Arial" panose="020B0604020202020204" pitchFamily="34" charset="0"/>
          </a:endParaRPr>
        </a:p>
      </dgm:t>
    </dgm:pt>
    <dgm:pt modelId="{6ADD2449-6682-5F43-8F9E-976AB3D1491E}">
      <dgm:prSet custT="1"/>
      <dgm:spPr/>
      <dgm:t>
        <a:bodyPr/>
        <a:lstStyle/>
        <a:p>
          <a:r>
            <a:rPr lang="en-GB" sz="1200" b="1">
              <a:latin typeface="Arial" panose="020B0604020202020204" pitchFamily="34" charset="0"/>
              <a:cs typeface="Arial" panose="020B0604020202020204" pitchFamily="34" charset="0"/>
            </a:rPr>
            <a:t>IoT enabled satelite networks Susceptibilities </a:t>
          </a:r>
        </a:p>
      </dgm:t>
    </dgm:pt>
    <dgm:pt modelId="{C78FDA47-68A6-8B4F-B25D-7658BC7FB1E0}" type="parTrans" cxnId="{BF225522-4A21-4546-9556-30A163DF10C2}">
      <dgm:prSet/>
      <dgm:spPr/>
      <dgm:t>
        <a:bodyPr/>
        <a:lstStyle/>
        <a:p>
          <a:endParaRPr lang="en-GB" sz="1200">
            <a:latin typeface="Arial" panose="020B0604020202020204" pitchFamily="34" charset="0"/>
            <a:cs typeface="Arial" panose="020B0604020202020204" pitchFamily="34" charset="0"/>
          </a:endParaRPr>
        </a:p>
      </dgm:t>
    </dgm:pt>
    <dgm:pt modelId="{2B2C463E-CCCC-0140-AA38-464DE289BD39}" type="sibTrans" cxnId="{BF225522-4A21-4546-9556-30A163DF10C2}">
      <dgm:prSet custT="1"/>
      <dgm:spPr/>
      <dgm:t>
        <a:bodyPr/>
        <a:lstStyle/>
        <a:p>
          <a:endParaRPr lang="en-GB" sz="1200">
            <a:latin typeface="Arial" panose="020B0604020202020204" pitchFamily="34" charset="0"/>
            <a:cs typeface="Arial" panose="020B0604020202020204" pitchFamily="34" charset="0"/>
          </a:endParaRPr>
        </a:p>
      </dgm:t>
    </dgm:pt>
    <dgm:pt modelId="{D65E5E54-D207-AE42-B36C-1C7110C0AEB3}">
      <dgm:prSet phldrT="[Text]" custT="1"/>
      <dgm:spPr/>
      <dgm:t>
        <a:bodyPr/>
        <a:lstStyle/>
        <a:p>
          <a:pPr>
            <a:lnSpc>
              <a:spcPct val="150000"/>
            </a:lnSpc>
          </a:pPr>
          <a:r>
            <a:rPr lang="en-GB" sz="1200">
              <a:latin typeface="Arial" panose="020B0604020202020204" pitchFamily="34" charset="0"/>
              <a:cs typeface="Arial" panose="020B0604020202020204" pitchFamily="34" charset="0"/>
            </a:rPr>
            <a:t>Which are the most prevalent satelite cyber attacks?</a:t>
          </a:r>
        </a:p>
      </dgm:t>
    </dgm:pt>
    <dgm:pt modelId="{62B361D9-C77F-3342-9943-E4CF0B18EACC}" type="parTrans" cxnId="{988215A2-74A2-6E49-91A6-BB1C613642B9}">
      <dgm:prSet/>
      <dgm:spPr/>
      <dgm:t>
        <a:bodyPr/>
        <a:lstStyle/>
        <a:p>
          <a:endParaRPr lang="en-GB" sz="1200">
            <a:latin typeface="Arial" panose="020B0604020202020204" pitchFamily="34" charset="0"/>
            <a:cs typeface="Arial" panose="020B0604020202020204" pitchFamily="34" charset="0"/>
          </a:endParaRPr>
        </a:p>
      </dgm:t>
    </dgm:pt>
    <dgm:pt modelId="{C755B2BE-0CC5-854C-9043-9ACAF2DC244D}" type="sibTrans" cxnId="{988215A2-74A2-6E49-91A6-BB1C613642B9}">
      <dgm:prSet/>
      <dgm:spPr/>
      <dgm:t>
        <a:bodyPr/>
        <a:lstStyle/>
        <a:p>
          <a:endParaRPr lang="en-GB" sz="1200">
            <a:latin typeface="Arial" panose="020B0604020202020204" pitchFamily="34" charset="0"/>
            <a:cs typeface="Arial" panose="020B0604020202020204" pitchFamily="34" charset="0"/>
          </a:endParaRPr>
        </a:p>
      </dgm:t>
    </dgm:pt>
    <dgm:pt modelId="{ED410A83-F1A5-CB4C-AFB5-C988BA4534B0}">
      <dgm:prSet phldrT="[Text]" custT="1"/>
      <dgm:spPr/>
      <dgm:t>
        <a:bodyPr/>
        <a:lstStyle/>
        <a:p>
          <a:pPr>
            <a:lnSpc>
              <a:spcPct val="90000"/>
            </a:lnSpc>
          </a:pPr>
          <a:r>
            <a:rPr lang="en-GB" sz="1200">
              <a:latin typeface="Arial" panose="020B0604020202020204" pitchFamily="34" charset="0"/>
              <a:cs typeface="Arial" panose="020B0604020202020204" pitchFamily="34" charset="0"/>
            </a:rPr>
            <a:t> which are the most frequent cyber attacks targeting IoT?</a:t>
          </a:r>
        </a:p>
      </dgm:t>
    </dgm:pt>
    <dgm:pt modelId="{F73976A9-A2B1-A74E-B7F9-AC502ECA4807}" type="parTrans" cxnId="{F8EB533B-6DEC-D645-9C6C-B8CAFDF17251}">
      <dgm:prSet/>
      <dgm:spPr/>
      <dgm:t>
        <a:bodyPr/>
        <a:lstStyle/>
        <a:p>
          <a:endParaRPr lang="en-GB" sz="1200">
            <a:latin typeface="Arial" panose="020B0604020202020204" pitchFamily="34" charset="0"/>
            <a:cs typeface="Arial" panose="020B0604020202020204" pitchFamily="34" charset="0"/>
          </a:endParaRPr>
        </a:p>
      </dgm:t>
    </dgm:pt>
    <dgm:pt modelId="{E589D21C-7B80-8345-8F34-66DD68C06E14}" type="sibTrans" cxnId="{F8EB533B-6DEC-D645-9C6C-B8CAFDF17251}">
      <dgm:prSet/>
      <dgm:spPr/>
      <dgm:t>
        <a:bodyPr/>
        <a:lstStyle/>
        <a:p>
          <a:endParaRPr lang="en-GB" sz="1200">
            <a:latin typeface="Arial" panose="020B0604020202020204" pitchFamily="34" charset="0"/>
            <a:cs typeface="Arial" panose="020B0604020202020204" pitchFamily="34" charset="0"/>
          </a:endParaRPr>
        </a:p>
      </dgm:t>
    </dgm:pt>
    <dgm:pt modelId="{14D0FC68-89A0-054F-9C53-0028F1214303}">
      <dgm:prSet phldrT="[Text]" custT="1"/>
      <dgm:spPr/>
      <dgm:t>
        <a:bodyPr/>
        <a:lstStyle/>
        <a:p>
          <a:pPr>
            <a:lnSpc>
              <a:spcPct val="90000"/>
            </a:lnSpc>
          </a:pPr>
          <a:r>
            <a:rPr lang="en-GB" sz="1200">
              <a:latin typeface="Arial" panose="020B0604020202020204" pitchFamily="34" charset="0"/>
              <a:cs typeface="Arial" panose="020B0604020202020204" pitchFamily="34" charset="0"/>
            </a:rPr>
            <a:t>what is the commonality between IoT and satelite cyber attacks?</a:t>
          </a:r>
        </a:p>
      </dgm:t>
    </dgm:pt>
    <dgm:pt modelId="{CDDCF163-8E75-824C-9922-B88D42CAEBAA}" type="parTrans" cxnId="{648FE05E-B08D-4C40-96CA-09A47F87C642}">
      <dgm:prSet/>
      <dgm:spPr/>
      <dgm:t>
        <a:bodyPr/>
        <a:lstStyle/>
        <a:p>
          <a:endParaRPr lang="en-GB" sz="1200">
            <a:latin typeface="Arial" panose="020B0604020202020204" pitchFamily="34" charset="0"/>
            <a:cs typeface="Arial" panose="020B0604020202020204" pitchFamily="34" charset="0"/>
          </a:endParaRPr>
        </a:p>
      </dgm:t>
    </dgm:pt>
    <dgm:pt modelId="{A1D09A4E-172D-1442-8F75-9B6095D30F49}" type="sibTrans" cxnId="{648FE05E-B08D-4C40-96CA-09A47F87C642}">
      <dgm:prSet/>
      <dgm:spPr/>
      <dgm:t>
        <a:bodyPr/>
        <a:lstStyle/>
        <a:p>
          <a:endParaRPr lang="en-GB" sz="1200">
            <a:latin typeface="Arial" panose="020B0604020202020204" pitchFamily="34" charset="0"/>
            <a:cs typeface="Arial" panose="020B0604020202020204" pitchFamily="34" charset="0"/>
          </a:endParaRPr>
        </a:p>
      </dgm:t>
    </dgm:pt>
    <dgm:pt modelId="{BCB1E251-8DC7-3B40-BAFD-A61C1A420A6B}">
      <dgm:prSet custT="1"/>
      <dgm:spPr/>
      <dgm:t>
        <a:bodyPr/>
        <a:lstStyle/>
        <a:p>
          <a:r>
            <a:rPr lang="en-GB" sz="1200">
              <a:latin typeface="Arial" panose="020B0604020202020204" pitchFamily="34" charset="0"/>
              <a:cs typeface="Arial" panose="020B0604020202020204" pitchFamily="34" charset="0"/>
            </a:rPr>
            <a:t>what threat vectors were commonly exploited in most frequent cyber attacks?</a:t>
          </a:r>
        </a:p>
      </dgm:t>
    </dgm:pt>
    <dgm:pt modelId="{A9033EF2-788C-374B-94C9-DE8E346A34FA}" type="parTrans" cxnId="{2B6A44DA-1FA2-F948-B354-364BBE1B44BE}">
      <dgm:prSet/>
      <dgm:spPr/>
      <dgm:t>
        <a:bodyPr/>
        <a:lstStyle/>
        <a:p>
          <a:endParaRPr lang="en-GB" sz="1200">
            <a:latin typeface="Arial" panose="020B0604020202020204" pitchFamily="34" charset="0"/>
            <a:cs typeface="Arial" panose="020B0604020202020204" pitchFamily="34" charset="0"/>
          </a:endParaRPr>
        </a:p>
      </dgm:t>
    </dgm:pt>
    <dgm:pt modelId="{31D7E728-FB02-FC4D-9FBC-613F2CB2D4AF}" type="sibTrans" cxnId="{2B6A44DA-1FA2-F948-B354-364BBE1B44BE}">
      <dgm:prSet/>
      <dgm:spPr/>
      <dgm:t>
        <a:bodyPr/>
        <a:lstStyle/>
        <a:p>
          <a:endParaRPr lang="en-GB" sz="1200">
            <a:latin typeface="Arial" panose="020B0604020202020204" pitchFamily="34" charset="0"/>
            <a:cs typeface="Arial" panose="020B0604020202020204" pitchFamily="34" charset="0"/>
          </a:endParaRPr>
        </a:p>
      </dgm:t>
    </dgm:pt>
    <dgm:pt modelId="{1F26C2F0-ECEC-C349-99C5-CAA2969C6517}">
      <dgm:prSet custT="1"/>
      <dgm:spPr/>
      <dgm:t>
        <a:bodyPr/>
        <a:lstStyle/>
        <a:p>
          <a:r>
            <a:rPr lang="en-GB" sz="1200">
              <a:latin typeface="Arial" panose="020B0604020202020204" pitchFamily="34" charset="0"/>
              <a:cs typeface="Arial" panose="020B0604020202020204" pitchFamily="34" charset="0"/>
            </a:rPr>
            <a:t>Which are the mostprevalent  IoT and Satellite networks susceptibilities?</a:t>
          </a:r>
        </a:p>
      </dgm:t>
    </dgm:pt>
    <dgm:pt modelId="{7FFA049A-5416-B94B-875E-AF49F905DB4A}" type="parTrans" cxnId="{ADBD34A1-9FC2-3A4F-A83F-04B09F6F2875}">
      <dgm:prSet/>
      <dgm:spPr/>
      <dgm:t>
        <a:bodyPr/>
        <a:lstStyle/>
        <a:p>
          <a:endParaRPr lang="en-GB" sz="1200">
            <a:latin typeface="Arial" panose="020B0604020202020204" pitchFamily="34" charset="0"/>
            <a:cs typeface="Arial" panose="020B0604020202020204" pitchFamily="34" charset="0"/>
          </a:endParaRPr>
        </a:p>
      </dgm:t>
    </dgm:pt>
    <dgm:pt modelId="{50C32CC3-C8D5-CE47-B8B8-F53B73EB21D6}" type="sibTrans" cxnId="{ADBD34A1-9FC2-3A4F-A83F-04B09F6F2875}">
      <dgm:prSet/>
      <dgm:spPr/>
      <dgm:t>
        <a:bodyPr/>
        <a:lstStyle/>
        <a:p>
          <a:endParaRPr lang="en-GB" sz="1200">
            <a:latin typeface="Arial" panose="020B0604020202020204" pitchFamily="34" charset="0"/>
            <a:cs typeface="Arial" panose="020B0604020202020204" pitchFamily="34" charset="0"/>
          </a:endParaRPr>
        </a:p>
      </dgm:t>
    </dgm:pt>
    <dgm:pt modelId="{98755863-27D9-2B4A-B642-AC26ACC145C9}">
      <dgm:prSet custT="1"/>
      <dgm:spPr/>
      <dgm:t>
        <a:bodyPr/>
        <a:lstStyle/>
        <a:p>
          <a:r>
            <a:rPr lang="en-GB" sz="1200">
              <a:latin typeface="Arial" panose="020B0604020202020204" pitchFamily="34" charset="0"/>
              <a:cs typeface="Arial" panose="020B0604020202020204" pitchFamily="34" charset="0"/>
            </a:rPr>
            <a:t>What is the vulnerabilities root cause?</a:t>
          </a:r>
        </a:p>
      </dgm:t>
    </dgm:pt>
    <dgm:pt modelId="{1BE22ED1-7DB3-F84A-95BD-6292CC2F866E}" type="parTrans" cxnId="{2BE9B2C4-964D-774D-A1CD-18FC48665186}">
      <dgm:prSet/>
      <dgm:spPr/>
      <dgm:t>
        <a:bodyPr/>
        <a:lstStyle/>
        <a:p>
          <a:endParaRPr lang="en-GB" sz="1200">
            <a:latin typeface="Arial" panose="020B0604020202020204" pitchFamily="34" charset="0"/>
            <a:cs typeface="Arial" panose="020B0604020202020204" pitchFamily="34" charset="0"/>
          </a:endParaRPr>
        </a:p>
      </dgm:t>
    </dgm:pt>
    <dgm:pt modelId="{46E6F70B-0AA3-A147-B4F0-CBACC0AC445F}" type="sibTrans" cxnId="{2BE9B2C4-964D-774D-A1CD-18FC48665186}">
      <dgm:prSet/>
      <dgm:spPr/>
      <dgm:t>
        <a:bodyPr/>
        <a:lstStyle/>
        <a:p>
          <a:endParaRPr lang="en-GB" sz="1200">
            <a:latin typeface="Arial" panose="020B0604020202020204" pitchFamily="34" charset="0"/>
            <a:cs typeface="Arial" panose="020B0604020202020204" pitchFamily="34" charset="0"/>
          </a:endParaRPr>
        </a:p>
      </dgm:t>
    </dgm:pt>
    <dgm:pt modelId="{BF4E8F35-516A-3145-81AC-04B3668AB893}">
      <dgm:prSet phldrT="[Text]" custT="1"/>
      <dgm:spPr/>
      <dgm:t>
        <a:bodyPr/>
        <a:lstStyle/>
        <a:p>
          <a:r>
            <a:rPr lang="en-GB" sz="1200">
              <a:latin typeface="Arial" panose="020B0604020202020204" pitchFamily="34" charset="0"/>
              <a:cs typeface="Arial" panose="020B0604020202020204" pitchFamily="34" charset="0"/>
            </a:rPr>
            <a:t>in what way can IoT enabled satelite networks threats and vulnerabilities be solved?</a:t>
          </a:r>
        </a:p>
      </dgm:t>
    </dgm:pt>
    <dgm:pt modelId="{1B3756E3-53FA-2940-B8B7-88FDDF7AC8CD}" type="parTrans" cxnId="{0DE6E31D-3D5D-434A-8592-F89A063F08A4}">
      <dgm:prSet/>
      <dgm:spPr/>
      <dgm:t>
        <a:bodyPr/>
        <a:lstStyle/>
        <a:p>
          <a:endParaRPr lang="en-GB" sz="1200">
            <a:latin typeface="Arial" panose="020B0604020202020204" pitchFamily="34" charset="0"/>
            <a:cs typeface="Arial" panose="020B0604020202020204" pitchFamily="34" charset="0"/>
          </a:endParaRPr>
        </a:p>
      </dgm:t>
    </dgm:pt>
    <dgm:pt modelId="{134713CC-86FD-D84E-B1A4-3BC1BFF57C74}" type="sibTrans" cxnId="{0DE6E31D-3D5D-434A-8592-F89A063F08A4}">
      <dgm:prSet/>
      <dgm:spPr/>
      <dgm:t>
        <a:bodyPr/>
        <a:lstStyle/>
        <a:p>
          <a:endParaRPr lang="en-GB" sz="1200">
            <a:latin typeface="Arial" panose="020B0604020202020204" pitchFamily="34" charset="0"/>
            <a:cs typeface="Arial" panose="020B0604020202020204" pitchFamily="34" charset="0"/>
          </a:endParaRPr>
        </a:p>
      </dgm:t>
    </dgm:pt>
    <dgm:pt modelId="{ACCB54EC-1918-DF49-8712-2BA4FBDE0050}">
      <dgm:prSet phldrT="[Text]" custT="1"/>
      <dgm:spPr/>
      <dgm:t>
        <a:bodyPr/>
        <a:lstStyle/>
        <a:p>
          <a:r>
            <a:rPr lang="en-GB" sz="1200">
              <a:latin typeface="Arial" panose="020B0604020202020204" pitchFamily="34" charset="0"/>
              <a:cs typeface="Arial" panose="020B0604020202020204" pitchFamily="34" charset="0"/>
            </a:rPr>
            <a:t> can application of application of zero-trust  secure IoT enabled satelite networks?</a:t>
          </a:r>
        </a:p>
      </dgm:t>
    </dgm:pt>
    <dgm:pt modelId="{745EAC37-270C-084A-AAF1-1612CC0F7B81}" type="parTrans" cxnId="{9F098709-B8C9-3645-B388-8A6CDBE8C613}">
      <dgm:prSet/>
      <dgm:spPr/>
      <dgm:t>
        <a:bodyPr/>
        <a:lstStyle/>
        <a:p>
          <a:endParaRPr lang="en-GB" sz="1200">
            <a:latin typeface="Arial" panose="020B0604020202020204" pitchFamily="34" charset="0"/>
            <a:cs typeface="Arial" panose="020B0604020202020204" pitchFamily="34" charset="0"/>
          </a:endParaRPr>
        </a:p>
      </dgm:t>
    </dgm:pt>
    <dgm:pt modelId="{39480765-32B1-784A-B24E-9617A2FB0413}" type="sibTrans" cxnId="{9F098709-B8C9-3645-B388-8A6CDBE8C613}">
      <dgm:prSet/>
      <dgm:spPr/>
      <dgm:t>
        <a:bodyPr/>
        <a:lstStyle/>
        <a:p>
          <a:endParaRPr lang="en-GB" sz="1200">
            <a:latin typeface="Arial" panose="020B0604020202020204" pitchFamily="34" charset="0"/>
            <a:cs typeface="Arial" panose="020B0604020202020204" pitchFamily="34" charset="0"/>
          </a:endParaRPr>
        </a:p>
      </dgm:t>
    </dgm:pt>
    <dgm:pt modelId="{BEEE18EA-F1EE-B944-9D7F-063554A6BA0D}">
      <dgm:prSet phldrT="[Text]" custT="1"/>
      <dgm:spPr/>
      <dgm:t>
        <a:bodyPr/>
        <a:lstStyle/>
        <a:p>
          <a:r>
            <a:rPr lang="en-GB" sz="1200">
              <a:latin typeface="Arial" panose="020B0604020202020204" pitchFamily="34" charset="0"/>
              <a:cs typeface="Arial" panose="020B0604020202020204" pitchFamily="34" charset="0"/>
            </a:rPr>
            <a:t>in better securing IoT enabled satelite networks, what are the best emerging  technologies applicable?</a:t>
          </a:r>
        </a:p>
      </dgm:t>
    </dgm:pt>
    <dgm:pt modelId="{D0B34B8A-8E62-E145-82A8-313E0D8988D7}" type="parTrans" cxnId="{9925592E-E141-7847-9855-6ABBB7C381A1}">
      <dgm:prSet/>
      <dgm:spPr/>
      <dgm:t>
        <a:bodyPr/>
        <a:lstStyle/>
        <a:p>
          <a:endParaRPr lang="en-GB" sz="1200">
            <a:latin typeface="Arial" panose="020B0604020202020204" pitchFamily="34" charset="0"/>
            <a:cs typeface="Arial" panose="020B0604020202020204" pitchFamily="34" charset="0"/>
          </a:endParaRPr>
        </a:p>
      </dgm:t>
    </dgm:pt>
    <dgm:pt modelId="{71DFF0FA-E8D0-6A41-9894-7C992108338E}" type="sibTrans" cxnId="{9925592E-E141-7847-9855-6ABBB7C381A1}">
      <dgm:prSet/>
      <dgm:spPr/>
      <dgm:t>
        <a:bodyPr/>
        <a:lstStyle/>
        <a:p>
          <a:endParaRPr lang="en-GB" sz="1200">
            <a:latin typeface="Arial" panose="020B0604020202020204" pitchFamily="34" charset="0"/>
            <a:cs typeface="Arial" panose="020B0604020202020204" pitchFamily="34" charset="0"/>
          </a:endParaRPr>
        </a:p>
      </dgm:t>
    </dgm:pt>
    <dgm:pt modelId="{2145E084-B3E0-B64D-ADD5-FEDFD78AC719}">
      <dgm:prSet custT="1"/>
      <dgm:spPr/>
      <dgm:t>
        <a:bodyPr/>
        <a:lstStyle/>
        <a:p>
          <a:r>
            <a:rPr lang="en-GB" sz="1200" b="1">
              <a:latin typeface="Arial" panose="020B0604020202020204" pitchFamily="34" charset="0"/>
              <a:cs typeface="Arial" panose="020B0604020202020204" pitchFamily="34" charset="0"/>
            </a:rPr>
            <a:t>Future Research</a:t>
          </a:r>
        </a:p>
      </dgm:t>
    </dgm:pt>
    <dgm:pt modelId="{A3274A96-A1CD-334D-BE75-60F6BA9403B1}" type="parTrans" cxnId="{CE2B2725-DE28-3740-A22D-8B6E50BB1349}">
      <dgm:prSet/>
      <dgm:spPr/>
      <dgm:t>
        <a:bodyPr/>
        <a:lstStyle/>
        <a:p>
          <a:endParaRPr lang="en-GB" sz="1200">
            <a:latin typeface="Arial" panose="020B0604020202020204" pitchFamily="34" charset="0"/>
            <a:cs typeface="Arial" panose="020B0604020202020204" pitchFamily="34" charset="0"/>
          </a:endParaRPr>
        </a:p>
      </dgm:t>
    </dgm:pt>
    <dgm:pt modelId="{9A4F74EE-6A20-7543-A043-F81D1EE82408}" type="sibTrans" cxnId="{CE2B2725-DE28-3740-A22D-8B6E50BB1349}">
      <dgm:prSet/>
      <dgm:spPr/>
      <dgm:t>
        <a:bodyPr/>
        <a:lstStyle/>
        <a:p>
          <a:endParaRPr lang="en-GB" sz="1200">
            <a:latin typeface="Arial" panose="020B0604020202020204" pitchFamily="34" charset="0"/>
            <a:cs typeface="Arial" panose="020B0604020202020204" pitchFamily="34" charset="0"/>
          </a:endParaRPr>
        </a:p>
      </dgm:t>
    </dgm:pt>
    <dgm:pt modelId="{2A98D3A0-F553-534E-853D-92245E191397}">
      <dgm:prSet custT="1"/>
      <dgm:spPr/>
      <dgm:t>
        <a:bodyPr/>
        <a:lstStyle/>
        <a:p>
          <a:r>
            <a:rPr lang="en-GB" sz="1200">
              <a:latin typeface="Arial" panose="020B0604020202020204" pitchFamily="34" charset="0"/>
              <a:cs typeface="Arial" panose="020B0604020202020204" pitchFamily="34" charset="0"/>
            </a:rPr>
            <a:t>from the identified cyber attacks, which are the most risk exposed sectors using IoT enabled satelite networks?</a:t>
          </a:r>
        </a:p>
      </dgm:t>
    </dgm:pt>
    <dgm:pt modelId="{B29047E6-0F60-D64A-B1F3-B1E453C268D2}" type="parTrans" cxnId="{FDBB1DD8-6329-394A-A59C-55803C42B3B2}">
      <dgm:prSet/>
      <dgm:spPr/>
      <dgm:t>
        <a:bodyPr/>
        <a:lstStyle/>
        <a:p>
          <a:endParaRPr lang="en-GB" sz="1200">
            <a:latin typeface="Arial" panose="020B0604020202020204" pitchFamily="34" charset="0"/>
            <a:cs typeface="Arial" panose="020B0604020202020204" pitchFamily="34" charset="0"/>
          </a:endParaRPr>
        </a:p>
      </dgm:t>
    </dgm:pt>
    <dgm:pt modelId="{5E88CEC8-E2E0-E745-AE2A-F47289584B35}" type="sibTrans" cxnId="{FDBB1DD8-6329-394A-A59C-55803C42B3B2}">
      <dgm:prSet/>
      <dgm:spPr/>
      <dgm:t>
        <a:bodyPr/>
        <a:lstStyle/>
        <a:p>
          <a:endParaRPr lang="en-GB" sz="1200">
            <a:latin typeface="Arial" panose="020B0604020202020204" pitchFamily="34" charset="0"/>
            <a:cs typeface="Arial" panose="020B0604020202020204" pitchFamily="34" charset="0"/>
          </a:endParaRPr>
        </a:p>
      </dgm:t>
    </dgm:pt>
    <dgm:pt modelId="{7927DD39-C27C-284E-9A70-6EC8236331F2}">
      <dgm:prSet custT="1"/>
      <dgm:spPr/>
      <dgm:t>
        <a:bodyPr/>
        <a:lstStyle/>
        <a:p>
          <a:r>
            <a:rPr lang="en-GB" sz="1200">
              <a:latin typeface="Arial" panose="020B0604020202020204" pitchFamily="34" charset="0"/>
              <a:cs typeface="Arial" panose="020B0604020202020204" pitchFamily="34" charset="0"/>
            </a:rPr>
            <a:t>Are there policies protecting IoT enabled Satelite infrastructure?</a:t>
          </a:r>
        </a:p>
      </dgm:t>
    </dgm:pt>
    <dgm:pt modelId="{E7AEBCB3-6DA9-0542-B06A-0E5D347C9CC0}" type="parTrans" cxnId="{0F25FF2E-0605-0C42-B6EB-BB35FC5DD835}">
      <dgm:prSet/>
      <dgm:spPr/>
      <dgm:t>
        <a:bodyPr/>
        <a:lstStyle/>
        <a:p>
          <a:endParaRPr lang="en-GB" sz="1200">
            <a:latin typeface="Arial" panose="020B0604020202020204" pitchFamily="34" charset="0"/>
            <a:cs typeface="Arial" panose="020B0604020202020204" pitchFamily="34" charset="0"/>
          </a:endParaRPr>
        </a:p>
      </dgm:t>
    </dgm:pt>
    <dgm:pt modelId="{34E33564-0263-BE42-82D4-B6CB2B1D0B97}" type="sibTrans" cxnId="{0F25FF2E-0605-0C42-B6EB-BB35FC5DD835}">
      <dgm:prSet/>
      <dgm:spPr/>
      <dgm:t>
        <a:bodyPr/>
        <a:lstStyle/>
        <a:p>
          <a:endParaRPr lang="en-GB" sz="1200">
            <a:latin typeface="Arial" panose="020B0604020202020204" pitchFamily="34" charset="0"/>
            <a:cs typeface="Arial" panose="020B0604020202020204" pitchFamily="34" charset="0"/>
          </a:endParaRPr>
        </a:p>
      </dgm:t>
    </dgm:pt>
    <dgm:pt modelId="{CA41B72D-0CB5-AE4E-B4DC-E37497F39C0F}">
      <dgm:prSet custT="1"/>
      <dgm:spPr/>
      <dgm:t>
        <a:bodyPr/>
        <a:lstStyle/>
        <a:p>
          <a:r>
            <a:rPr lang="en-GB" sz="1200">
              <a:latin typeface="Arial" panose="020B0604020202020204" pitchFamily="34" charset="0"/>
              <a:cs typeface="Arial" panose="020B0604020202020204" pitchFamily="34" charset="0"/>
            </a:rPr>
            <a:t>How can proposed solutions and risk mitigations to existing standard/normal procedues?</a:t>
          </a:r>
        </a:p>
      </dgm:t>
    </dgm:pt>
    <dgm:pt modelId="{8F0D9A2A-3672-CC4E-BEF3-E5EB603BD61A}" type="parTrans" cxnId="{3D58A06C-E3F9-454D-B5B5-5CEEF354870D}">
      <dgm:prSet/>
      <dgm:spPr/>
      <dgm:t>
        <a:bodyPr/>
        <a:lstStyle/>
        <a:p>
          <a:endParaRPr lang="en-GB" sz="1200">
            <a:latin typeface="Arial" panose="020B0604020202020204" pitchFamily="34" charset="0"/>
            <a:cs typeface="Arial" panose="020B0604020202020204" pitchFamily="34" charset="0"/>
          </a:endParaRPr>
        </a:p>
      </dgm:t>
    </dgm:pt>
    <dgm:pt modelId="{EE17AA81-35B6-CA44-91C7-20960AA2E4B3}" type="sibTrans" cxnId="{3D58A06C-E3F9-454D-B5B5-5CEEF354870D}">
      <dgm:prSet/>
      <dgm:spPr/>
      <dgm:t>
        <a:bodyPr/>
        <a:lstStyle/>
        <a:p>
          <a:endParaRPr lang="en-GB" sz="1200">
            <a:latin typeface="Arial" panose="020B0604020202020204" pitchFamily="34" charset="0"/>
            <a:cs typeface="Arial" panose="020B0604020202020204" pitchFamily="34" charset="0"/>
          </a:endParaRPr>
        </a:p>
      </dgm:t>
    </dgm:pt>
    <dgm:pt modelId="{B8BDC0E8-4294-B34B-8B37-8E62E6209A7C}" type="pres">
      <dgm:prSet presAssocID="{7F47D383-1CFE-5640-B3A7-6D4DE2BDFCB4}" presName="outerComposite" presStyleCnt="0">
        <dgm:presLayoutVars>
          <dgm:chMax val="5"/>
          <dgm:dir/>
          <dgm:resizeHandles val="exact"/>
        </dgm:presLayoutVars>
      </dgm:prSet>
      <dgm:spPr/>
    </dgm:pt>
    <dgm:pt modelId="{0F20A603-DBD3-D245-9772-7F55C58FA1F6}" type="pres">
      <dgm:prSet presAssocID="{7F47D383-1CFE-5640-B3A7-6D4DE2BDFCB4}" presName="dummyMaxCanvas" presStyleCnt="0">
        <dgm:presLayoutVars/>
      </dgm:prSet>
      <dgm:spPr/>
    </dgm:pt>
    <dgm:pt modelId="{8693D9F5-9D64-4044-B182-FCF992A02628}" type="pres">
      <dgm:prSet presAssocID="{7F47D383-1CFE-5640-B3A7-6D4DE2BDFCB4}" presName="FourNodes_1" presStyleLbl="node1" presStyleIdx="0" presStyleCnt="4">
        <dgm:presLayoutVars>
          <dgm:bulletEnabled val="1"/>
        </dgm:presLayoutVars>
      </dgm:prSet>
      <dgm:spPr/>
    </dgm:pt>
    <dgm:pt modelId="{ED3E4035-CBB5-8B4F-9E36-BBC04778E10C}" type="pres">
      <dgm:prSet presAssocID="{7F47D383-1CFE-5640-B3A7-6D4DE2BDFCB4}" presName="FourNodes_2" presStyleLbl="node1" presStyleIdx="1" presStyleCnt="4">
        <dgm:presLayoutVars>
          <dgm:bulletEnabled val="1"/>
        </dgm:presLayoutVars>
      </dgm:prSet>
      <dgm:spPr/>
    </dgm:pt>
    <dgm:pt modelId="{0CACDB06-BC57-8546-863B-8B0188F18A98}" type="pres">
      <dgm:prSet presAssocID="{7F47D383-1CFE-5640-B3A7-6D4DE2BDFCB4}" presName="FourNodes_3" presStyleLbl="node1" presStyleIdx="2" presStyleCnt="4">
        <dgm:presLayoutVars>
          <dgm:bulletEnabled val="1"/>
        </dgm:presLayoutVars>
      </dgm:prSet>
      <dgm:spPr/>
    </dgm:pt>
    <dgm:pt modelId="{11B7B7D3-CD0A-B248-B7E7-922E5EB76116}" type="pres">
      <dgm:prSet presAssocID="{7F47D383-1CFE-5640-B3A7-6D4DE2BDFCB4}" presName="FourNodes_4" presStyleLbl="node1" presStyleIdx="3" presStyleCnt="4">
        <dgm:presLayoutVars>
          <dgm:bulletEnabled val="1"/>
        </dgm:presLayoutVars>
      </dgm:prSet>
      <dgm:spPr/>
    </dgm:pt>
    <dgm:pt modelId="{F49FB8DF-B4D2-4E46-9783-D7A1235F0D87}" type="pres">
      <dgm:prSet presAssocID="{7F47D383-1CFE-5640-B3A7-6D4DE2BDFCB4}" presName="FourConn_1-2" presStyleLbl="fgAccFollowNode1" presStyleIdx="0" presStyleCnt="3">
        <dgm:presLayoutVars>
          <dgm:bulletEnabled val="1"/>
        </dgm:presLayoutVars>
      </dgm:prSet>
      <dgm:spPr/>
    </dgm:pt>
    <dgm:pt modelId="{9B1F3941-44B9-6543-BF10-5F9A5413B99D}" type="pres">
      <dgm:prSet presAssocID="{7F47D383-1CFE-5640-B3A7-6D4DE2BDFCB4}" presName="FourConn_2-3" presStyleLbl="fgAccFollowNode1" presStyleIdx="1" presStyleCnt="3">
        <dgm:presLayoutVars>
          <dgm:bulletEnabled val="1"/>
        </dgm:presLayoutVars>
      </dgm:prSet>
      <dgm:spPr/>
    </dgm:pt>
    <dgm:pt modelId="{25777FB8-522A-9740-8A9F-39E03F5BF8F3}" type="pres">
      <dgm:prSet presAssocID="{7F47D383-1CFE-5640-B3A7-6D4DE2BDFCB4}" presName="FourConn_3-4" presStyleLbl="fgAccFollowNode1" presStyleIdx="2" presStyleCnt="3">
        <dgm:presLayoutVars>
          <dgm:bulletEnabled val="1"/>
        </dgm:presLayoutVars>
      </dgm:prSet>
      <dgm:spPr/>
    </dgm:pt>
    <dgm:pt modelId="{B5E4ADC5-286E-4744-B41F-C90067CA3990}" type="pres">
      <dgm:prSet presAssocID="{7F47D383-1CFE-5640-B3A7-6D4DE2BDFCB4}" presName="FourNodes_1_text" presStyleLbl="node1" presStyleIdx="3" presStyleCnt="4">
        <dgm:presLayoutVars>
          <dgm:bulletEnabled val="1"/>
        </dgm:presLayoutVars>
      </dgm:prSet>
      <dgm:spPr/>
    </dgm:pt>
    <dgm:pt modelId="{414AA570-5BCD-DB41-A0EA-6FD692B2F27A}" type="pres">
      <dgm:prSet presAssocID="{7F47D383-1CFE-5640-B3A7-6D4DE2BDFCB4}" presName="FourNodes_2_text" presStyleLbl="node1" presStyleIdx="3" presStyleCnt="4">
        <dgm:presLayoutVars>
          <dgm:bulletEnabled val="1"/>
        </dgm:presLayoutVars>
      </dgm:prSet>
      <dgm:spPr/>
    </dgm:pt>
    <dgm:pt modelId="{E9A132D7-7462-9C4E-AEDA-F348E5C728E6}" type="pres">
      <dgm:prSet presAssocID="{7F47D383-1CFE-5640-B3A7-6D4DE2BDFCB4}" presName="FourNodes_3_text" presStyleLbl="node1" presStyleIdx="3" presStyleCnt="4">
        <dgm:presLayoutVars>
          <dgm:bulletEnabled val="1"/>
        </dgm:presLayoutVars>
      </dgm:prSet>
      <dgm:spPr/>
    </dgm:pt>
    <dgm:pt modelId="{450B72DA-9B23-0842-B635-484B1C056F22}" type="pres">
      <dgm:prSet presAssocID="{7F47D383-1CFE-5640-B3A7-6D4DE2BDFCB4}" presName="FourNodes_4_text" presStyleLbl="node1" presStyleIdx="3" presStyleCnt="4">
        <dgm:presLayoutVars>
          <dgm:bulletEnabled val="1"/>
        </dgm:presLayoutVars>
      </dgm:prSet>
      <dgm:spPr/>
    </dgm:pt>
  </dgm:ptLst>
  <dgm:cxnLst>
    <dgm:cxn modelId="{85418E03-DC2A-9E43-8AAD-97CE6FF92EE7}" type="presOf" srcId="{BEEE18EA-F1EE-B944-9D7F-063554A6BA0D}" destId="{E9A132D7-7462-9C4E-AEDA-F348E5C728E6}" srcOrd="1" destOrd="3" presId="urn:microsoft.com/office/officeart/2005/8/layout/vProcess5"/>
    <dgm:cxn modelId="{4975C304-50F1-2844-9363-3E3C521D60E3}" type="presOf" srcId="{D65E5E54-D207-AE42-B36C-1C7110C0AEB3}" destId="{8693D9F5-9D64-4044-B182-FCF992A02628}" srcOrd="0" destOrd="1" presId="urn:microsoft.com/office/officeart/2005/8/layout/vProcess5"/>
    <dgm:cxn modelId="{58884A07-F5F4-8946-82CF-C2B9C315BCC3}" srcId="{7F47D383-1CFE-5640-B3A7-6D4DE2BDFCB4}" destId="{74E5D04C-15C2-664E-B949-F0510837DC39}" srcOrd="2" destOrd="0" parTransId="{76907460-918E-8242-BA05-13EF90DF79B1}" sibTransId="{CDAC5785-EBEA-B54B-8EFC-CC6B72E19A22}"/>
    <dgm:cxn modelId="{9F098709-B8C9-3645-B388-8A6CDBE8C613}" srcId="{74E5D04C-15C2-664E-B949-F0510837DC39}" destId="{ACCB54EC-1918-DF49-8712-2BA4FBDE0050}" srcOrd="1" destOrd="0" parTransId="{745EAC37-270C-084A-AAF1-1612CC0F7B81}" sibTransId="{39480765-32B1-784A-B24E-9617A2FB0413}"/>
    <dgm:cxn modelId="{0DE6E31D-3D5D-434A-8592-F89A063F08A4}" srcId="{74E5D04C-15C2-664E-B949-F0510837DC39}" destId="{BF4E8F35-516A-3145-81AC-04B3668AB893}" srcOrd="0" destOrd="0" parTransId="{1B3756E3-53FA-2940-B8B7-88FDDF7AC8CD}" sibTransId="{134713CC-86FD-D84E-B1A4-3BC1BFF57C74}"/>
    <dgm:cxn modelId="{7E1A0C22-F176-324D-B71C-91C6E901702B}" type="presOf" srcId="{D65E5E54-D207-AE42-B36C-1C7110C0AEB3}" destId="{B5E4ADC5-286E-4744-B41F-C90067CA3990}" srcOrd="1" destOrd="1" presId="urn:microsoft.com/office/officeart/2005/8/layout/vProcess5"/>
    <dgm:cxn modelId="{BF225522-4A21-4546-9556-30A163DF10C2}" srcId="{7F47D383-1CFE-5640-B3A7-6D4DE2BDFCB4}" destId="{6ADD2449-6682-5F43-8F9E-976AB3D1491E}" srcOrd="1" destOrd="0" parTransId="{C78FDA47-68A6-8B4F-B25D-7658BC7FB1E0}" sibTransId="{2B2C463E-CCCC-0140-AA38-464DE289BD39}"/>
    <dgm:cxn modelId="{CE2B2725-DE28-3740-A22D-8B6E50BB1349}" srcId="{7F47D383-1CFE-5640-B3A7-6D4DE2BDFCB4}" destId="{2145E084-B3E0-B64D-ADD5-FEDFD78AC719}" srcOrd="3" destOrd="0" parTransId="{A3274A96-A1CD-334D-BE75-60F6BA9403B1}" sibTransId="{9A4F74EE-6A20-7543-A043-F81D1EE82408}"/>
    <dgm:cxn modelId="{63AF7626-DB1C-5D48-B983-658711202D97}" type="presOf" srcId="{CA41B72D-0CB5-AE4E-B4DC-E37497F39C0F}" destId="{11B7B7D3-CD0A-B248-B7E7-922E5EB76116}" srcOrd="0" destOrd="3" presId="urn:microsoft.com/office/officeart/2005/8/layout/vProcess5"/>
    <dgm:cxn modelId="{072F0027-B132-F24F-840B-BA4F82D27B19}" type="presOf" srcId="{CA41B72D-0CB5-AE4E-B4DC-E37497F39C0F}" destId="{450B72DA-9B23-0842-B635-484B1C056F22}" srcOrd="1" destOrd="3" presId="urn:microsoft.com/office/officeart/2005/8/layout/vProcess5"/>
    <dgm:cxn modelId="{9E1A882A-942A-F742-913F-4D9727DA0FE2}" type="presOf" srcId="{6ADD2449-6682-5F43-8F9E-976AB3D1491E}" destId="{ED3E4035-CBB5-8B4F-9E36-BBC04778E10C}" srcOrd="0" destOrd="0" presId="urn:microsoft.com/office/officeart/2005/8/layout/vProcess5"/>
    <dgm:cxn modelId="{9925592E-E141-7847-9855-6ABBB7C381A1}" srcId="{74E5D04C-15C2-664E-B949-F0510837DC39}" destId="{BEEE18EA-F1EE-B944-9D7F-063554A6BA0D}" srcOrd="2" destOrd="0" parTransId="{D0B34B8A-8E62-E145-82A8-313E0D8988D7}" sibTransId="{71DFF0FA-E8D0-6A41-9894-7C992108338E}"/>
    <dgm:cxn modelId="{0F25FF2E-0605-0C42-B6EB-BB35FC5DD835}" srcId="{2145E084-B3E0-B64D-ADD5-FEDFD78AC719}" destId="{7927DD39-C27C-284E-9A70-6EC8236331F2}" srcOrd="1" destOrd="0" parTransId="{E7AEBCB3-6DA9-0542-B06A-0E5D347C9CC0}" sibTransId="{34E33564-0263-BE42-82D4-B6CB2B1D0B97}"/>
    <dgm:cxn modelId="{7E878830-9E94-0A41-925F-95027F30C6FB}" type="presOf" srcId="{2145E084-B3E0-B64D-ADD5-FEDFD78AC719}" destId="{11B7B7D3-CD0A-B248-B7E7-922E5EB76116}" srcOrd="0" destOrd="0" presId="urn:microsoft.com/office/officeart/2005/8/layout/vProcess5"/>
    <dgm:cxn modelId="{25417A34-D935-AB4F-B6FC-E4FAA8259827}" type="presOf" srcId="{14D0FC68-89A0-054F-9C53-0028F1214303}" destId="{8693D9F5-9D64-4044-B182-FCF992A02628}" srcOrd="0" destOrd="3" presId="urn:microsoft.com/office/officeart/2005/8/layout/vProcess5"/>
    <dgm:cxn modelId="{F8EB533B-6DEC-D645-9C6C-B8CAFDF17251}" srcId="{FD3C553C-E5FE-D740-98F2-1F937996D49E}" destId="{ED410A83-F1A5-CB4C-AFB5-C988BA4534B0}" srcOrd="1" destOrd="0" parTransId="{F73976A9-A2B1-A74E-B7F9-AC502ECA4807}" sibTransId="{E589D21C-7B80-8345-8F34-66DD68C06E14}"/>
    <dgm:cxn modelId="{C776F43D-111E-2240-BAF3-06CDA8B796D8}" type="presOf" srcId="{7F47D383-1CFE-5640-B3A7-6D4DE2BDFCB4}" destId="{B8BDC0E8-4294-B34B-8B37-8E62E6209A7C}" srcOrd="0" destOrd="0" presId="urn:microsoft.com/office/officeart/2005/8/layout/vProcess5"/>
    <dgm:cxn modelId="{80C96744-1D96-EC46-AD50-79491DF6735E}" type="presOf" srcId="{FD3C553C-E5FE-D740-98F2-1F937996D49E}" destId="{8693D9F5-9D64-4044-B182-FCF992A02628}" srcOrd="0" destOrd="0" presId="urn:microsoft.com/office/officeart/2005/8/layout/vProcess5"/>
    <dgm:cxn modelId="{6A8CD04C-B500-CE43-B60D-F1A97B49CF3B}" type="presOf" srcId="{1F26C2F0-ECEC-C349-99C5-CAA2969C6517}" destId="{414AA570-5BCD-DB41-A0EA-6FD692B2F27A}" srcOrd="1" destOrd="2" presId="urn:microsoft.com/office/officeart/2005/8/layout/vProcess5"/>
    <dgm:cxn modelId="{A5F2CB56-A15C-7346-BDF8-3C9A7D4754BC}" type="presOf" srcId="{2A98D3A0-F553-534E-853D-92245E191397}" destId="{450B72DA-9B23-0842-B635-484B1C056F22}" srcOrd="1" destOrd="1" presId="urn:microsoft.com/office/officeart/2005/8/layout/vProcess5"/>
    <dgm:cxn modelId="{B6BF425B-750D-7249-85B9-CE89B0025920}" type="presOf" srcId="{CDAC5785-EBEA-B54B-8EFC-CC6B72E19A22}" destId="{25777FB8-522A-9740-8A9F-39E03F5BF8F3}" srcOrd="0" destOrd="0" presId="urn:microsoft.com/office/officeart/2005/8/layout/vProcess5"/>
    <dgm:cxn modelId="{648FE05E-B08D-4C40-96CA-09A47F87C642}" srcId="{FD3C553C-E5FE-D740-98F2-1F937996D49E}" destId="{14D0FC68-89A0-054F-9C53-0028F1214303}" srcOrd="2" destOrd="0" parTransId="{CDDCF163-8E75-824C-9922-B88D42CAEBAA}" sibTransId="{A1D09A4E-172D-1442-8F75-9B6095D30F49}"/>
    <dgm:cxn modelId="{B63C3D5F-5C42-7148-ADE8-C31F597CB4DB}" type="presOf" srcId="{98755863-27D9-2B4A-B642-AC26ACC145C9}" destId="{ED3E4035-CBB5-8B4F-9E36-BBC04778E10C}" srcOrd="0" destOrd="3" presId="urn:microsoft.com/office/officeart/2005/8/layout/vProcess5"/>
    <dgm:cxn modelId="{3D58A06C-E3F9-454D-B5B5-5CEEF354870D}" srcId="{2145E084-B3E0-B64D-ADD5-FEDFD78AC719}" destId="{CA41B72D-0CB5-AE4E-B4DC-E37497F39C0F}" srcOrd="2" destOrd="0" parTransId="{8F0D9A2A-3672-CC4E-BEF3-E5EB603BD61A}" sibTransId="{EE17AA81-35B6-CA44-91C7-20960AA2E4B3}"/>
    <dgm:cxn modelId="{9A913F7A-93E7-834D-8FA8-39320B904FE3}" type="presOf" srcId="{BCB1E251-8DC7-3B40-BAFD-A61C1A420A6B}" destId="{414AA570-5BCD-DB41-A0EA-6FD692B2F27A}" srcOrd="1" destOrd="1" presId="urn:microsoft.com/office/officeart/2005/8/layout/vProcess5"/>
    <dgm:cxn modelId="{A9FEE57C-8E94-BC4C-B4B0-54B1334C1E0B}" type="presOf" srcId="{74E5D04C-15C2-664E-B949-F0510837DC39}" destId="{0CACDB06-BC57-8546-863B-8B0188F18A98}" srcOrd="0" destOrd="0" presId="urn:microsoft.com/office/officeart/2005/8/layout/vProcess5"/>
    <dgm:cxn modelId="{39731E7E-D023-DB48-931C-5177F927B9EA}" type="presOf" srcId="{7927DD39-C27C-284E-9A70-6EC8236331F2}" destId="{11B7B7D3-CD0A-B248-B7E7-922E5EB76116}" srcOrd="0" destOrd="2" presId="urn:microsoft.com/office/officeart/2005/8/layout/vProcess5"/>
    <dgm:cxn modelId="{14851780-2379-4E44-848B-B383971A6C80}" srcId="{7F47D383-1CFE-5640-B3A7-6D4DE2BDFCB4}" destId="{FD3C553C-E5FE-D740-98F2-1F937996D49E}" srcOrd="0" destOrd="0" parTransId="{F62BDE0C-C8AD-094E-9732-865632ED46B3}" sibTransId="{5B79FD5C-B21B-3B45-A852-899C93BA1ED7}"/>
    <dgm:cxn modelId="{C6289382-5173-8A47-98CD-5F9C307B3118}" type="presOf" srcId="{BF4E8F35-516A-3145-81AC-04B3668AB893}" destId="{0CACDB06-BC57-8546-863B-8B0188F18A98}" srcOrd="0" destOrd="1" presId="urn:microsoft.com/office/officeart/2005/8/layout/vProcess5"/>
    <dgm:cxn modelId="{0ABD8D85-48A8-EF48-BB19-1E4FE5C626BC}" type="presOf" srcId="{FD3C553C-E5FE-D740-98F2-1F937996D49E}" destId="{B5E4ADC5-286E-4744-B41F-C90067CA3990}" srcOrd="1" destOrd="0" presId="urn:microsoft.com/office/officeart/2005/8/layout/vProcess5"/>
    <dgm:cxn modelId="{6191C585-DC6D-7145-882D-7A36819BDC21}" type="presOf" srcId="{ACCB54EC-1918-DF49-8712-2BA4FBDE0050}" destId="{0CACDB06-BC57-8546-863B-8B0188F18A98}" srcOrd="0" destOrd="2" presId="urn:microsoft.com/office/officeart/2005/8/layout/vProcess5"/>
    <dgm:cxn modelId="{52EB1B86-5DB8-594F-B70D-788BBD144310}" type="presOf" srcId="{ACCB54EC-1918-DF49-8712-2BA4FBDE0050}" destId="{E9A132D7-7462-9C4E-AEDA-F348E5C728E6}" srcOrd="1" destOrd="2" presId="urn:microsoft.com/office/officeart/2005/8/layout/vProcess5"/>
    <dgm:cxn modelId="{AB27D88A-F314-D645-B800-C19E3716B309}" type="presOf" srcId="{BCB1E251-8DC7-3B40-BAFD-A61C1A420A6B}" destId="{ED3E4035-CBB5-8B4F-9E36-BBC04778E10C}" srcOrd="0" destOrd="1" presId="urn:microsoft.com/office/officeart/2005/8/layout/vProcess5"/>
    <dgm:cxn modelId="{9378E897-C5E5-7347-A960-B2DB46E2A775}" type="presOf" srcId="{6ADD2449-6682-5F43-8F9E-976AB3D1491E}" destId="{414AA570-5BCD-DB41-A0EA-6FD692B2F27A}" srcOrd="1" destOrd="0" presId="urn:microsoft.com/office/officeart/2005/8/layout/vProcess5"/>
    <dgm:cxn modelId="{F483FC9A-2F79-B948-AA5F-752E10587D6E}" type="presOf" srcId="{7927DD39-C27C-284E-9A70-6EC8236331F2}" destId="{450B72DA-9B23-0842-B635-484B1C056F22}" srcOrd="1" destOrd="2" presId="urn:microsoft.com/office/officeart/2005/8/layout/vProcess5"/>
    <dgm:cxn modelId="{ADBD34A1-9FC2-3A4F-A83F-04B09F6F2875}" srcId="{6ADD2449-6682-5F43-8F9E-976AB3D1491E}" destId="{1F26C2F0-ECEC-C349-99C5-CAA2969C6517}" srcOrd="1" destOrd="0" parTransId="{7FFA049A-5416-B94B-875E-AF49F905DB4A}" sibTransId="{50C32CC3-C8D5-CE47-B8B8-F53B73EB21D6}"/>
    <dgm:cxn modelId="{988215A2-74A2-6E49-91A6-BB1C613642B9}" srcId="{FD3C553C-E5FE-D740-98F2-1F937996D49E}" destId="{D65E5E54-D207-AE42-B36C-1C7110C0AEB3}" srcOrd="0" destOrd="0" parTransId="{62B361D9-C77F-3342-9943-E4CF0B18EACC}" sibTransId="{C755B2BE-0CC5-854C-9043-9ACAF2DC244D}"/>
    <dgm:cxn modelId="{4879BBB1-1E91-044E-9A5A-CF5A3A764E0B}" type="presOf" srcId="{5B79FD5C-B21B-3B45-A852-899C93BA1ED7}" destId="{F49FB8DF-B4D2-4E46-9783-D7A1235F0D87}" srcOrd="0" destOrd="0" presId="urn:microsoft.com/office/officeart/2005/8/layout/vProcess5"/>
    <dgm:cxn modelId="{46F60ABA-F275-2D4B-B018-FF57386F3D4F}" type="presOf" srcId="{1F26C2F0-ECEC-C349-99C5-CAA2969C6517}" destId="{ED3E4035-CBB5-8B4F-9E36-BBC04778E10C}" srcOrd="0" destOrd="2" presId="urn:microsoft.com/office/officeart/2005/8/layout/vProcess5"/>
    <dgm:cxn modelId="{A1506ABB-9052-1440-8D4F-EEC5ACFB69A3}" type="presOf" srcId="{2B2C463E-CCCC-0140-AA38-464DE289BD39}" destId="{9B1F3941-44B9-6543-BF10-5F9A5413B99D}" srcOrd="0" destOrd="0" presId="urn:microsoft.com/office/officeart/2005/8/layout/vProcess5"/>
    <dgm:cxn modelId="{31449BBF-CF58-9E46-AB80-943C06E683EB}" type="presOf" srcId="{14D0FC68-89A0-054F-9C53-0028F1214303}" destId="{B5E4ADC5-286E-4744-B41F-C90067CA3990}" srcOrd="1" destOrd="3" presId="urn:microsoft.com/office/officeart/2005/8/layout/vProcess5"/>
    <dgm:cxn modelId="{27F6E7C3-91C8-4048-877D-402CF0183694}" type="presOf" srcId="{BF4E8F35-516A-3145-81AC-04B3668AB893}" destId="{E9A132D7-7462-9C4E-AEDA-F348E5C728E6}" srcOrd="1" destOrd="1" presId="urn:microsoft.com/office/officeart/2005/8/layout/vProcess5"/>
    <dgm:cxn modelId="{2BE9B2C4-964D-774D-A1CD-18FC48665186}" srcId="{6ADD2449-6682-5F43-8F9E-976AB3D1491E}" destId="{98755863-27D9-2B4A-B642-AC26ACC145C9}" srcOrd="2" destOrd="0" parTransId="{1BE22ED1-7DB3-F84A-95BD-6292CC2F866E}" sibTransId="{46E6F70B-0AA3-A147-B4F0-CBACC0AC445F}"/>
    <dgm:cxn modelId="{FDBB1DD8-6329-394A-A59C-55803C42B3B2}" srcId="{2145E084-B3E0-B64D-ADD5-FEDFD78AC719}" destId="{2A98D3A0-F553-534E-853D-92245E191397}" srcOrd="0" destOrd="0" parTransId="{B29047E6-0F60-D64A-B1F3-B1E453C268D2}" sibTransId="{5E88CEC8-E2E0-E745-AE2A-F47289584B35}"/>
    <dgm:cxn modelId="{2B6A44DA-1FA2-F948-B354-364BBE1B44BE}" srcId="{6ADD2449-6682-5F43-8F9E-976AB3D1491E}" destId="{BCB1E251-8DC7-3B40-BAFD-A61C1A420A6B}" srcOrd="0" destOrd="0" parTransId="{A9033EF2-788C-374B-94C9-DE8E346A34FA}" sibTransId="{31D7E728-FB02-FC4D-9FBC-613F2CB2D4AF}"/>
    <dgm:cxn modelId="{A6A351DC-06AA-9E42-9026-B79FEF076895}" type="presOf" srcId="{74E5D04C-15C2-664E-B949-F0510837DC39}" destId="{E9A132D7-7462-9C4E-AEDA-F348E5C728E6}" srcOrd="1" destOrd="0" presId="urn:microsoft.com/office/officeart/2005/8/layout/vProcess5"/>
    <dgm:cxn modelId="{A06C48DF-B00B-F64D-9832-95F1FADFAEE3}" type="presOf" srcId="{2A98D3A0-F553-534E-853D-92245E191397}" destId="{11B7B7D3-CD0A-B248-B7E7-922E5EB76116}" srcOrd="0" destOrd="1" presId="urn:microsoft.com/office/officeart/2005/8/layout/vProcess5"/>
    <dgm:cxn modelId="{EC6D2DE6-2833-CB40-841E-AD001026378B}" type="presOf" srcId="{BEEE18EA-F1EE-B944-9D7F-063554A6BA0D}" destId="{0CACDB06-BC57-8546-863B-8B0188F18A98}" srcOrd="0" destOrd="3" presId="urn:microsoft.com/office/officeart/2005/8/layout/vProcess5"/>
    <dgm:cxn modelId="{1A2F9AF2-35A6-8549-9C0F-99E0E6F730E6}" type="presOf" srcId="{2145E084-B3E0-B64D-ADD5-FEDFD78AC719}" destId="{450B72DA-9B23-0842-B635-484B1C056F22}" srcOrd="1" destOrd="0" presId="urn:microsoft.com/office/officeart/2005/8/layout/vProcess5"/>
    <dgm:cxn modelId="{56A11FF6-0BE1-A14F-900F-2FACD7FBB42A}" type="presOf" srcId="{ED410A83-F1A5-CB4C-AFB5-C988BA4534B0}" destId="{B5E4ADC5-286E-4744-B41F-C90067CA3990}" srcOrd="1" destOrd="2" presId="urn:microsoft.com/office/officeart/2005/8/layout/vProcess5"/>
    <dgm:cxn modelId="{3B2297F6-1F02-584F-A6E2-06C0315EB887}" type="presOf" srcId="{98755863-27D9-2B4A-B642-AC26ACC145C9}" destId="{414AA570-5BCD-DB41-A0EA-6FD692B2F27A}" srcOrd="1" destOrd="3" presId="urn:microsoft.com/office/officeart/2005/8/layout/vProcess5"/>
    <dgm:cxn modelId="{DFBA2DF9-3989-9445-91EC-E431D0365E64}" type="presOf" srcId="{ED410A83-F1A5-CB4C-AFB5-C988BA4534B0}" destId="{8693D9F5-9D64-4044-B182-FCF992A02628}" srcOrd="0" destOrd="2" presId="urn:microsoft.com/office/officeart/2005/8/layout/vProcess5"/>
    <dgm:cxn modelId="{904D3734-1D0B-754E-96BA-75A2E045D077}" type="presParOf" srcId="{B8BDC0E8-4294-B34B-8B37-8E62E6209A7C}" destId="{0F20A603-DBD3-D245-9772-7F55C58FA1F6}" srcOrd="0" destOrd="0" presId="urn:microsoft.com/office/officeart/2005/8/layout/vProcess5"/>
    <dgm:cxn modelId="{6BEB3A9E-680F-3545-BD57-9B662D8148F6}" type="presParOf" srcId="{B8BDC0E8-4294-B34B-8B37-8E62E6209A7C}" destId="{8693D9F5-9D64-4044-B182-FCF992A02628}" srcOrd="1" destOrd="0" presId="urn:microsoft.com/office/officeart/2005/8/layout/vProcess5"/>
    <dgm:cxn modelId="{28E22D2F-431C-AC4B-91C9-7C6C06532025}" type="presParOf" srcId="{B8BDC0E8-4294-B34B-8B37-8E62E6209A7C}" destId="{ED3E4035-CBB5-8B4F-9E36-BBC04778E10C}" srcOrd="2" destOrd="0" presId="urn:microsoft.com/office/officeart/2005/8/layout/vProcess5"/>
    <dgm:cxn modelId="{A14B79E8-0A1A-2B47-AAEA-3B9B8D823668}" type="presParOf" srcId="{B8BDC0E8-4294-B34B-8B37-8E62E6209A7C}" destId="{0CACDB06-BC57-8546-863B-8B0188F18A98}" srcOrd="3" destOrd="0" presId="urn:microsoft.com/office/officeart/2005/8/layout/vProcess5"/>
    <dgm:cxn modelId="{17EA2F2F-6886-E84F-A3EC-685418A7353E}" type="presParOf" srcId="{B8BDC0E8-4294-B34B-8B37-8E62E6209A7C}" destId="{11B7B7D3-CD0A-B248-B7E7-922E5EB76116}" srcOrd="4" destOrd="0" presId="urn:microsoft.com/office/officeart/2005/8/layout/vProcess5"/>
    <dgm:cxn modelId="{A82DE719-8720-0945-9E15-675B11471576}" type="presParOf" srcId="{B8BDC0E8-4294-B34B-8B37-8E62E6209A7C}" destId="{F49FB8DF-B4D2-4E46-9783-D7A1235F0D87}" srcOrd="5" destOrd="0" presId="urn:microsoft.com/office/officeart/2005/8/layout/vProcess5"/>
    <dgm:cxn modelId="{2A4A708D-0872-2144-9026-3C70632C208C}" type="presParOf" srcId="{B8BDC0E8-4294-B34B-8B37-8E62E6209A7C}" destId="{9B1F3941-44B9-6543-BF10-5F9A5413B99D}" srcOrd="6" destOrd="0" presId="urn:microsoft.com/office/officeart/2005/8/layout/vProcess5"/>
    <dgm:cxn modelId="{397306E4-0974-DC4B-A32F-4E900B22F93E}" type="presParOf" srcId="{B8BDC0E8-4294-B34B-8B37-8E62E6209A7C}" destId="{25777FB8-522A-9740-8A9F-39E03F5BF8F3}" srcOrd="7" destOrd="0" presId="urn:microsoft.com/office/officeart/2005/8/layout/vProcess5"/>
    <dgm:cxn modelId="{888DAFB9-61B0-3B42-AD51-4888F8B8DA3E}" type="presParOf" srcId="{B8BDC0E8-4294-B34B-8B37-8E62E6209A7C}" destId="{B5E4ADC5-286E-4744-B41F-C90067CA3990}" srcOrd="8" destOrd="0" presId="urn:microsoft.com/office/officeart/2005/8/layout/vProcess5"/>
    <dgm:cxn modelId="{7776E1F5-6BB0-0746-AEA9-219055430F49}" type="presParOf" srcId="{B8BDC0E8-4294-B34B-8B37-8E62E6209A7C}" destId="{414AA570-5BCD-DB41-A0EA-6FD692B2F27A}" srcOrd="9" destOrd="0" presId="urn:microsoft.com/office/officeart/2005/8/layout/vProcess5"/>
    <dgm:cxn modelId="{A7042C24-A510-D74A-9A88-E9F944AE10B1}" type="presParOf" srcId="{B8BDC0E8-4294-B34B-8B37-8E62E6209A7C}" destId="{E9A132D7-7462-9C4E-AEDA-F348E5C728E6}" srcOrd="10" destOrd="0" presId="urn:microsoft.com/office/officeart/2005/8/layout/vProcess5"/>
    <dgm:cxn modelId="{CF4F2A4D-AAF4-3648-94EB-3CDFA3A41309}" type="presParOf" srcId="{B8BDC0E8-4294-B34B-8B37-8E62E6209A7C}" destId="{450B72DA-9B23-0842-B635-484B1C056F22}" srcOrd="11" destOrd="0" presId="urn:microsoft.com/office/officeart/2005/8/layout/v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93D9F5-9D64-4044-B182-FCF992A02628}">
      <dsp:nvSpPr>
        <dsp:cNvPr id="0" name=""/>
        <dsp:cNvSpPr/>
      </dsp:nvSpPr>
      <dsp:spPr>
        <a:xfrm>
          <a:off x="0" y="0"/>
          <a:ext cx="5038501" cy="150242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b="1" kern="1200">
              <a:latin typeface="Arial" panose="020B0604020202020204" pitchFamily="34" charset="0"/>
              <a:cs typeface="Arial" panose="020B0604020202020204" pitchFamily="34" charset="0"/>
            </a:rPr>
            <a:t>Foundational Knowledge</a:t>
          </a:r>
        </a:p>
        <a:p>
          <a:pPr marL="114300" lvl="1" indent="-114300" algn="l" defTabSz="533400">
            <a:lnSpc>
              <a:spcPct val="150000"/>
            </a:lnSpc>
            <a:spcBef>
              <a:spcPct val="0"/>
            </a:spcBef>
            <a:spcAft>
              <a:spcPct val="15000"/>
            </a:spcAft>
            <a:buChar char="•"/>
          </a:pPr>
          <a:r>
            <a:rPr lang="en-GB" sz="1200" kern="1200">
              <a:latin typeface="Arial" panose="020B0604020202020204" pitchFamily="34" charset="0"/>
              <a:cs typeface="Arial" panose="020B0604020202020204" pitchFamily="34" charset="0"/>
            </a:rPr>
            <a:t>Which are the most prevalent satelite cyber attacks?</a:t>
          </a:r>
        </a:p>
        <a:p>
          <a:pPr marL="114300" lvl="1" indent="-114300" algn="l" defTabSz="533400">
            <a:lnSpc>
              <a:spcPct val="90000"/>
            </a:lnSpc>
            <a:spcBef>
              <a:spcPct val="0"/>
            </a:spcBef>
            <a:spcAft>
              <a:spcPct val="15000"/>
            </a:spcAft>
            <a:buChar char="•"/>
          </a:pPr>
          <a:r>
            <a:rPr lang="en-GB" sz="1200" kern="1200">
              <a:latin typeface="Arial" panose="020B0604020202020204" pitchFamily="34" charset="0"/>
              <a:cs typeface="Arial" panose="020B0604020202020204" pitchFamily="34" charset="0"/>
            </a:rPr>
            <a:t> which are the most frequent cyber attacks targeting IoT?</a:t>
          </a:r>
        </a:p>
        <a:p>
          <a:pPr marL="114300" lvl="1" indent="-114300" algn="l" defTabSz="533400">
            <a:lnSpc>
              <a:spcPct val="90000"/>
            </a:lnSpc>
            <a:spcBef>
              <a:spcPct val="0"/>
            </a:spcBef>
            <a:spcAft>
              <a:spcPct val="15000"/>
            </a:spcAft>
            <a:buChar char="•"/>
          </a:pPr>
          <a:r>
            <a:rPr lang="en-GB" sz="1200" kern="1200">
              <a:latin typeface="Arial" panose="020B0604020202020204" pitchFamily="34" charset="0"/>
              <a:cs typeface="Arial" panose="020B0604020202020204" pitchFamily="34" charset="0"/>
            </a:rPr>
            <a:t>what is the commonality between IoT and satelite cyber attacks?</a:t>
          </a:r>
        </a:p>
      </dsp:txBody>
      <dsp:txXfrm>
        <a:off x="44004" y="44004"/>
        <a:ext cx="3290314" cy="1414416"/>
      </dsp:txXfrm>
    </dsp:sp>
    <dsp:sp modelId="{ED3E4035-CBB5-8B4F-9E36-BBC04778E10C}">
      <dsp:nvSpPr>
        <dsp:cNvPr id="0" name=""/>
        <dsp:cNvSpPr/>
      </dsp:nvSpPr>
      <dsp:spPr>
        <a:xfrm>
          <a:off x="421974" y="1775592"/>
          <a:ext cx="5038501" cy="150242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b="1" kern="1200">
              <a:latin typeface="Arial" panose="020B0604020202020204" pitchFamily="34" charset="0"/>
              <a:cs typeface="Arial" panose="020B0604020202020204" pitchFamily="34" charset="0"/>
            </a:rPr>
            <a:t>IoT enabled satelite networks Susceptibilities </a:t>
          </a:r>
        </a:p>
        <a:p>
          <a:pPr marL="114300" lvl="1" indent="-114300" algn="l" defTabSz="533400">
            <a:lnSpc>
              <a:spcPct val="90000"/>
            </a:lnSpc>
            <a:spcBef>
              <a:spcPct val="0"/>
            </a:spcBef>
            <a:spcAft>
              <a:spcPct val="15000"/>
            </a:spcAft>
            <a:buChar char="•"/>
          </a:pPr>
          <a:r>
            <a:rPr lang="en-GB" sz="1200" kern="1200">
              <a:latin typeface="Arial" panose="020B0604020202020204" pitchFamily="34" charset="0"/>
              <a:cs typeface="Arial" panose="020B0604020202020204" pitchFamily="34" charset="0"/>
            </a:rPr>
            <a:t>what threat vectors were commonly exploited in most frequent cyber attacks?</a:t>
          </a:r>
        </a:p>
        <a:p>
          <a:pPr marL="114300" lvl="1" indent="-114300" algn="l" defTabSz="533400">
            <a:lnSpc>
              <a:spcPct val="90000"/>
            </a:lnSpc>
            <a:spcBef>
              <a:spcPct val="0"/>
            </a:spcBef>
            <a:spcAft>
              <a:spcPct val="15000"/>
            </a:spcAft>
            <a:buChar char="•"/>
          </a:pPr>
          <a:r>
            <a:rPr lang="en-GB" sz="1200" kern="1200">
              <a:latin typeface="Arial" panose="020B0604020202020204" pitchFamily="34" charset="0"/>
              <a:cs typeface="Arial" panose="020B0604020202020204" pitchFamily="34" charset="0"/>
            </a:rPr>
            <a:t>Which are the mostprevalent  IoT and Satellite networks susceptibilities?</a:t>
          </a:r>
        </a:p>
        <a:p>
          <a:pPr marL="114300" lvl="1" indent="-114300" algn="l" defTabSz="533400">
            <a:lnSpc>
              <a:spcPct val="90000"/>
            </a:lnSpc>
            <a:spcBef>
              <a:spcPct val="0"/>
            </a:spcBef>
            <a:spcAft>
              <a:spcPct val="15000"/>
            </a:spcAft>
            <a:buChar char="•"/>
          </a:pPr>
          <a:r>
            <a:rPr lang="en-GB" sz="1200" kern="1200">
              <a:latin typeface="Arial" panose="020B0604020202020204" pitchFamily="34" charset="0"/>
              <a:cs typeface="Arial" panose="020B0604020202020204" pitchFamily="34" charset="0"/>
            </a:rPr>
            <a:t>What is the vulnerabilities root cause?</a:t>
          </a:r>
        </a:p>
      </dsp:txBody>
      <dsp:txXfrm>
        <a:off x="465978" y="1819596"/>
        <a:ext cx="3551943" cy="1414416"/>
      </dsp:txXfrm>
    </dsp:sp>
    <dsp:sp modelId="{0CACDB06-BC57-8546-863B-8B0188F18A98}">
      <dsp:nvSpPr>
        <dsp:cNvPr id="0" name=""/>
        <dsp:cNvSpPr/>
      </dsp:nvSpPr>
      <dsp:spPr>
        <a:xfrm>
          <a:off x="837650" y="3551184"/>
          <a:ext cx="5038501" cy="150242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b="1" kern="1200">
              <a:latin typeface="Arial" panose="020B0604020202020204" pitchFamily="34" charset="0"/>
              <a:cs typeface="Arial" panose="020B0604020202020204" pitchFamily="34" charset="0"/>
            </a:rPr>
            <a:t>Solutions Proposed</a:t>
          </a:r>
        </a:p>
        <a:p>
          <a:pPr marL="114300" lvl="1" indent="-114300" algn="l" defTabSz="533400">
            <a:lnSpc>
              <a:spcPct val="90000"/>
            </a:lnSpc>
            <a:spcBef>
              <a:spcPct val="0"/>
            </a:spcBef>
            <a:spcAft>
              <a:spcPct val="15000"/>
            </a:spcAft>
            <a:buChar char="•"/>
          </a:pPr>
          <a:r>
            <a:rPr lang="en-GB" sz="1200" kern="1200">
              <a:latin typeface="Arial" panose="020B0604020202020204" pitchFamily="34" charset="0"/>
              <a:cs typeface="Arial" panose="020B0604020202020204" pitchFamily="34" charset="0"/>
            </a:rPr>
            <a:t>in what way can IoT enabled satelite networks threats and vulnerabilities be solved?</a:t>
          </a:r>
        </a:p>
        <a:p>
          <a:pPr marL="114300" lvl="1" indent="-114300" algn="l" defTabSz="533400">
            <a:lnSpc>
              <a:spcPct val="90000"/>
            </a:lnSpc>
            <a:spcBef>
              <a:spcPct val="0"/>
            </a:spcBef>
            <a:spcAft>
              <a:spcPct val="15000"/>
            </a:spcAft>
            <a:buChar char="•"/>
          </a:pPr>
          <a:r>
            <a:rPr lang="en-GB" sz="1200" kern="1200">
              <a:latin typeface="Arial" panose="020B0604020202020204" pitchFamily="34" charset="0"/>
              <a:cs typeface="Arial" panose="020B0604020202020204" pitchFamily="34" charset="0"/>
            </a:rPr>
            <a:t> can application of application of zero-trust  secure IoT enabled satelite networks?</a:t>
          </a:r>
        </a:p>
        <a:p>
          <a:pPr marL="114300" lvl="1" indent="-114300" algn="l" defTabSz="533400">
            <a:lnSpc>
              <a:spcPct val="90000"/>
            </a:lnSpc>
            <a:spcBef>
              <a:spcPct val="0"/>
            </a:spcBef>
            <a:spcAft>
              <a:spcPct val="15000"/>
            </a:spcAft>
            <a:buChar char="•"/>
          </a:pPr>
          <a:r>
            <a:rPr lang="en-GB" sz="1200" kern="1200">
              <a:latin typeface="Arial" panose="020B0604020202020204" pitchFamily="34" charset="0"/>
              <a:cs typeface="Arial" panose="020B0604020202020204" pitchFamily="34" charset="0"/>
            </a:rPr>
            <a:t>in better securing IoT enabled satelite networks, what are the best emerging  technologies applicable?</a:t>
          </a:r>
        </a:p>
      </dsp:txBody>
      <dsp:txXfrm>
        <a:off x="881654" y="3595188"/>
        <a:ext cx="3558241" cy="1414416"/>
      </dsp:txXfrm>
    </dsp:sp>
    <dsp:sp modelId="{11B7B7D3-CD0A-B248-B7E7-922E5EB76116}">
      <dsp:nvSpPr>
        <dsp:cNvPr id="0" name=""/>
        <dsp:cNvSpPr/>
      </dsp:nvSpPr>
      <dsp:spPr>
        <a:xfrm>
          <a:off x="1259625" y="5326776"/>
          <a:ext cx="5038501" cy="150242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b="1" kern="1200">
              <a:latin typeface="Arial" panose="020B0604020202020204" pitchFamily="34" charset="0"/>
              <a:cs typeface="Arial" panose="020B0604020202020204" pitchFamily="34" charset="0"/>
            </a:rPr>
            <a:t>Future Research</a:t>
          </a:r>
        </a:p>
        <a:p>
          <a:pPr marL="114300" lvl="1" indent="-114300" algn="l" defTabSz="533400">
            <a:lnSpc>
              <a:spcPct val="90000"/>
            </a:lnSpc>
            <a:spcBef>
              <a:spcPct val="0"/>
            </a:spcBef>
            <a:spcAft>
              <a:spcPct val="15000"/>
            </a:spcAft>
            <a:buChar char="•"/>
          </a:pPr>
          <a:r>
            <a:rPr lang="en-GB" sz="1200" kern="1200">
              <a:latin typeface="Arial" panose="020B0604020202020204" pitchFamily="34" charset="0"/>
              <a:cs typeface="Arial" panose="020B0604020202020204" pitchFamily="34" charset="0"/>
            </a:rPr>
            <a:t>from the identified cyber attacks, which are the most risk exposed sectors using IoT enabled satelite networks?</a:t>
          </a:r>
        </a:p>
        <a:p>
          <a:pPr marL="114300" lvl="1" indent="-114300" algn="l" defTabSz="533400">
            <a:lnSpc>
              <a:spcPct val="90000"/>
            </a:lnSpc>
            <a:spcBef>
              <a:spcPct val="0"/>
            </a:spcBef>
            <a:spcAft>
              <a:spcPct val="15000"/>
            </a:spcAft>
            <a:buChar char="•"/>
          </a:pPr>
          <a:r>
            <a:rPr lang="en-GB" sz="1200" kern="1200">
              <a:latin typeface="Arial" panose="020B0604020202020204" pitchFamily="34" charset="0"/>
              <a:cs typeface="Arial" panose="020B0604020202020204" pitchFamily="34" charset="0"/>
            </a:rPr>
            <a:t>Are there policies protecting IoT enabled Satelite infrastructure?</a:t>
          </a:r>
        </a:p>
        <a:p>
          <a:pPr marL="114300" lvl="1" indent="-114300" algn="l" defTabSz="533400">
            <a:lnSpc>
              <a:spcPct val="90000"/>
            </a:lnSpc>
            <a:spcBef>
              <a:spcPct val="0"/>
            </a:spcBef>
            <a:spcAft>
              <a:spcPct val="15000"/>
            </a:spcAft>
            <a:buChar char="•"/>
          </a:pPr>
          <a:r>
            <a:rPr lang="en-GB" sz="1200" kern="1200">
              <a:latin typeface="Arial" panose="020B0604020202020204" pitchFamily="34" charset="0"/>
              <a:cs typeface="Arial" panose="020B0604020202020204" pitchFamily="34" charset="0"/>
            </a:rPr>
            <a:t>How can proposed solutions and risk mitigations to existing standard/normal procedues?</a:t>
          </a:r>
        </a:p>
      </dsp:txBody>
      <dsp:txXfrm>
        <a:off x="1303629" y="5370780"/>
        <a:ext cx="3551943" cy="1414416"/>
      </dsp:txXfrm>
    </dsp:sp>
    <dsp:sp modelId="{F49FB8DF-B4D2-4E46-9783-D7A1235F0D87}">
      <dsp:nvSpPr>
        <dsp:cNvPr id="0" name=""/>
        <dsp:cNvSpPr/>
      </dsp:nvSpPr>
      <dsp:spPr>
        <a:xfrm>
          <a:off x="4061925" y="1150720"/>
          <a:ext cx="976575" cy="976575"/>
        </a:xfrm>
        <a:prstGeom prst="downArrow">
          <a:avLst>
            <a:gd name="adj1" fmla="val 55000"/>
            <a:gd name="adj2" fmla="val 45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GB" sz="1200" kern="1200">
            <a:latin typeface="Arial" panose="020B0604020202020204" pitchFamily="34" charset="0"/>
            <a:cs typeface="Arial" panose="020B0604020202020204" pitchFamily="34" charset="0"/>
          </a:endParaRPr>
        </a:p>
      </dsp:txBody>
      <dsp:txXfrm>
        <a:off x="4281654" y="1150720"/>
        <a:ext cx="537117" cy="734873"/>
      </dsp:txXfrm>
    </dsp:sp>
    <dsp:sp modelId="{9B1F3941-44B9-6543-BF10-5F9A5413B99D}">
      <dsp:nvSpPr>
        <dsp:cNvPr id="0" name=""/>
        <dsp:cNvSpPr/>
      </dsp:nvSpPr>
      <dsp:spPr>
        <a:xfrm>
          <a:off x="4483900" y="2926312"/>
          <a:ext cx="976575" cy="976575"/>
        </a:xfrm>
        <a:prstGeom prst="downArrow">
          <a:avLst>
            <a:gd name="adj1" fmla="val 55000"/>
            <a:gd name="adj2" fmla="val 45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GB" sz="1200" kern="1200">
            <a:latin typeface="Arial" panose="020B0604020202020204" pitchFamily="34" charset="0"/>
            <a:cs typeface="Arial" panose="020B0604020202020204" pitchFamily="34" charset="0"/>
          </a:endParaRPr>
        </a:p>
      </dsp:txBody>
      <dsp:txXfrm>
        <a:off x="4703629" y="2926312"/>
        <a:ext cx="537117" cy="734873"/>
      </dsp:txXfrm>
    </dsp:sp>
    <dsp:sp modelId="{25777FB8-522A-9740-8A9F-39E03F5BF8F3}">
      <dsp:nvSpPr>
        <dsp:cNvPr id="0" name=""/>
        <dsp:cNvSpPr/>
      </dsp:nvSpPr>
      <dsp:spPr>
        <a:xfrm>
          <a:off x="4899576" y="4701904"/>
          <a:ext cx="976575" cy="976575"/>
        </a:xfrm>
        <a:prstGeom prst="downArrow">
          <a:avLst>
            <a:gd name="adj1" fmla="val 55000"/>
            <a:gd name="adj2" fmla="val 45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GB" sz="1200" kern="1200">
            <a:latin typeface="Arial" panose="020B0604020202020204" pitchFamily="34" charset="0"/>
            <a:cs typeface="Arial" panose="020B0604020202020204" pitchFamily="34" charset="0"/>
          </a:endParaRPr>
        </a:p>
      </dsp:txBody>
      <dsp:txXfrm>
        <a:off x="5119305" y="4701904"/>
        <a:ext cx="537117" cy="734873"/>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KWAMBOKA</dc:creator>
  <cp:keywords/>
  <dc:description/>
  <cp:lastModifiedBy>FAITH KWAMBOKA</cp:lastModifiedBy>
  <cp:revision>6</cp:revision>
  <dcterms:created xsi:type="dcterms:W3CDTF">2025-10-20T21:40:00Z</dcterms:created>
  <dcterms:modified xsi:type="dcterms:W3CDTF">2025-10-20T22:09:00Z</dcterms:modified>
</cp:coreProperties>
</file>